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CBC" w14:textId="7CE5DD41" w:rsidR="00A44AAE" w:rsidRPr="00B67D8F" w:rsidRDefault="00A44AAE" w:rsidP="00A44AAE">
      <w:pPr>
        <w:rPr>
          <w:rFonts w:ascii="Source Sans Pro SemiBold" w:hAnsi="Source Sans Pro SemiBold" w:cstheme="majorHAnsi"/>
          <w:b/>
          <w:bCs/>
          <w:color w:val="47C3D2"/>
          <w:sz w:val="96"/>
          <w:szCs w:val="96"/>
          <w:lang w:val="en-US"/>
        </w:rPr>
      </w:pPr>
      <w:r>
        <w:rPr>
          <w:noProof/>
        </w:rPr>
        <w:drawing>
          <wp:anchor distT="0" distB="0" distL="114300" distR="114300" simplePos="0" relativeHeight="251658240" behindDoc="1" locked="0" layoutInCell="1" allowOverlap="1" wp14:anchorId="00D7DF97" wp14:editId="0E8083D1">
            <wp:simplePos x="0" y="0"/>
            <wp:positionH relativeFrom="page">
              <wp:align>right</wp:align>
            </wp:positionH>
            <wp:positionV relativeFrom="paragraph">
              <wp:posOffset>3810</wp:posOffset>
            </wp:positionV>
            <wp:extent cx="6792595" cy="1860550"/>
            <wp:effectExtent l="0" t="0" r="8255" b="6350"/>
            <wp:wrapTight wrapText="bothSides">
              <wp:wrapPolygon edited="0">
                <wp:start x="1393" y="0"/>
                <wp:lineTo x="848" y="885"/>
                <wp:lineTo x="121" y="2875"/>
                <wp:lineTo x="0" y="4644"/>
                <wp:lineTo x="0" y="16587"/>
                <wp:lineTo x="61" y="18356"/>
                <wp:lineTo x="969" y="21231"/>
                <wp:lineTo x="1333" y="21453"/>
                <wp:lineTo x="21566" y="21453"/>
                <wp:lineTo x="21566" y="0"/>
                <wp:lineTo x="1393"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2595" cy="1860550"/>
                    </a:xfrm>
                    <a:prstGeom prst="rect">
                      <a:avLst/>
                    </a:prstGeom>
                    <a:noFill/>
                    <a:ln>
                      <a:noFill/>
                    </a:ln>
                  </pic:spPr>
                </pic:pic>
              </a:graphicData>
            </a:graphic>
            <wp14:sizeRelH relativeFrom="margin">
              <wp14:pctWidth>0</wp14:pctWidth>
            </wp14:sizeRelH>
          </wp:anchor>
        </w:drawing>
      </w:r>
      <w:r w:rsidRPr="00B67D8F">
        <w:rPr>
          <w:rFonts w:ascii="Source Sans Pro SemiBold" w:hAnsi="Source Sans Pro SemiBold" w:cstheme="majorHAnsi"/>
          <w:b/>
          <w:bCs/>
          <w:color w:val="47C3D2"/>
          <w:sz w:val="96"/>
          <w:szCs w:val="96"/>
          <w:lang w:val="en-US"/>
        </w:rPr>
        <w:t xml:space="preserve">Inclusion London Briefing </w:t>
      </w:r>
      <w:r>
        <w:rPr>
          <w:rFonts w:ascii="Source Sans Pro SemiBold" w:hAnsi="Source Sans Pro SemiBold" w:cstheme="majorHAnsi"/>
          <w:b/>
          <w:bCs/>
          <w:color w:val="47C3D2"/>
          <w:sz w:val="96"/>
          <w:szCs w:val="96"/>
          <w:lang w:val="en-US"/>
        </w:rPr>
        <w:t>on Planning and Accessibility</w:t>
      </w:r>
    </w:p>
    <w:p w14:paraId="31FF745E" w14:textId="77777777" w:rsidR="00A44AAE" w:rsidRDefault="00A44AAE" w:rsidP="00A44AAE">
      <w:pPr>
        <w:rPr>
          <w:rFonts w:ascii="Source Sans Pro SemiBold" w:hAnsi="Source Sans Pro SemiBold" w:cstheme="majorHAnsi"/>
          <w:b/>
          <w:bCs/>
          <w:color w:val="47C3D2"/>
          <w:sz w:val="56"/>
          <w:szCs w:val="56"/>
          <w:lang w:val="en-US"/>
        </w:rPr>
      </w:pPr>
    </w:p>
    <w:p w14:paraId="301FFD36" w14:textId="5E2E9933" w:rsidR="00A44AAE" w:rsidRDefault="00A44AAE" w:rsidP="00A44AAE">
      <w:pPr>
        <w:rPr>
          <w:rFonts w:ascii="Source Sans Pro SemiBold" w:hAnsi="Source Sans Pro SemiBold" w:cstheme="majorHAnsi"/>
          <w:b/>
          <w:bCs/>
          <w:color w:val="47C3D2"/>
          <w:sz w:val="56"/>
          <w:szCs w:val="56"/>
          <w:lang w:val="en-US"/>
        </w:rPr>
      </w:pPr>
      <w:r>
        <w:rPr>
          <w:rFonts w:ascii="Source Sans Pro SemiBold" w:hAnsi="Source Sans Pro SemiBold" w:cstheme="majorHAnsi"/>
          <w:b/>
          <w:bCs/>
          <w:color w:val="47C3D2"/>
          <w:sz w:val="56"/>
          <w:szCs w:val="56"/>
          <w:lang w:val="en-US"/>
        </w:rPr>
        <w:t>November 2023</w:t>
      </w:r>
    </w:p>
    <w:p w14:paraId="242C6A20" w14:textId="4DD3FA15" w:rsidR="001733BB" w:rsidRPr="00AB0AEE" w:rsidRDefault="001733BB" w:rsidP="27B1D6BD">
      <w:pPr>
        <w:spacing w:line="276" w:lineRule="auto"/>
        <w:jc w:val="both"/>
        <w:rPr>
          <w:rFonts w:cstheme="minorHAnsi"/>
          <w:sz w:val="28"/>
        </w:rPr>
      </w:pPr>
      <w:r w:rsidRPr="00AB0AEE">
        <w:rPr>
          <w:rFonts w:cstheme="minorHAnsi"/>
          <w:sz w:val="28"/>
        </w:rPr>
        <w:t xml:space="preserve">Inclusion London is a London-wide </w:t>
      </w:r>
      <w:r w:rsidR="169815A9" w:rsidRPr="00AB0AEE">
        <w:rPr>
          <w:rFonts w:cstheme="minorHAnsi"/>
          <w:sz w:val="28"/>
        </w:rPr>
        <w:t xml:space="preserve">pan-impairment </w:t>
      </w:r>
      <w:r w:rsidRPr="00AB0AEE">
        <w:rPr>
          <w:rFonts w:cstheme="minorHAnsi"/>
          <w:sz w:val="28"/>
        </w:rPr>
        <w:t>user-led organisation which promotes equality for London’s Deaf and Disabled people and provides capacity-building support for over 70 Deaf and Disabled People’s Organisations (DDPOs) in London</w:t>
      </w:r>
      <w:r w:rsidR="297CD342" w:rsidRPr="00AB0AEE">
        <w:rPr>
          <w:rFonts w:cstheme="minorHAnsi"/>
          <w:sz w:val="28"/>
        </w:rPr>
        <w:t>.</w:t>
      </w:r>
      <w:r w:rsidRPr="00AB0AEE">
        <w:rPr>
          <w:rFonts w:cstheme="minorHAnsi"/>
          <w:sz w:val="28"/>
        </w:rPr>
        <w:t xml:space="preserve"> </w:t>
      </w:r>
      <w:r w:rsidR="66080D4C" w:rsidRPr="00AB0AEE">
        <w:rPr>
          <w:rFonts w:cstheme="minorHAnsi"/>
          <w:sz w:val="28"/>
        </w:rPr>
        <w:t>T</w:t>
      </w:r>
      <w:r w:rsidRPr="00AB0AEE">
        <w:rPr>
          <w:rFonts w:cstheme="minorHAnsi"/>
          <w:sz w:val="28"/>
        </w:rPr>
        <w:t xml:space="preserve">hrough these organisations our reach extends to over 70,000 Disabled Londoners.   </w:t>
      </w:r>
    </w:p>
    <w:p w14:paraId="07541869" w14:textId="3245A49A" w:rsidR="69AF840E" w:rsidRPr="00AB0AEE" w:rsidRDefault="69AF840E" w:rsidP="00BD1F44">
      <w:pPr>
        <w:jc w:val="both"/>
        <w:rPr>
          <w:rFonts w:eastAsia="Source Sans Pro" w:cstheme="minorHAnsi"/>
          <w:color w:val="000000" w:themeColor="text1"/>
          <w:sz w:val="28"/>
          <w:szCs w:val="28"/>
        </w:rPr>
      </w:pPr>
      <w:r w:rsidRPr="00AB0AEE">
        <w:rPr>
          <w:rFonts w:eastAsia="Source Sans Pro" w:cstheme="minorHAnsi"/>
          <w:sz w:val="28"/>
        </w:rPr>
        <w:t>Inclusion London</w:t>
      </w:r>
      <w:r w:rsidR="5870FF01" w:rsidRPr="00AB0AEE">
        <w:rPr>
          <w:rFonts w:eastAsia="Source Sans Pro" w:cstheme="minorHAnsi"/>
          <w:sz w:val="28"/>
        </w:rPr>
        <w:t xml:space="preserve"> is run by and for Disabled people and our work is rooted in the Social Model of Disability</w:t>
      </w:r>
      <w:r w:rsidR="789A5A46" w:rsidRPr="00AB0AEE">
        <w:rPr>
          <w:rFonts w:eastAsia="Source Sans Pro" w:cstheme="minorHAnsi"/>
          <w:sz w:val="28"/>
        </w:rPr>
        <w:t>, a radical approach to disability developed</w:t>
      </w:r>
      <w:r w:rsidR="5870FF01" w:rsidRPr="00AB0AEE">
        <w:rPr>
          <w:rFonts w:eastAsia="Source Sans Pro" w:cstheme="minorHAnsi"/>
          <w:sz w:val="28"/>
        </w:rPr>
        <w:t xml:space="preserve"> </w:t>
      </w:r>
      <w:r w:rsidR="1314C0C6" w:rsidRPr="00AB0AEE">
        <w:rPr>
          <w:rFonts w:eastAsia="Source Sans Pro" w:cstheme="minorHAnsi"/>
          <w:sz w:val="28"/>
        </w:rPr>
        <w:t xml:space="preserve">by Disabled people. </w:t>
      </w:r>
      <w:r w:rsidR="5870FF01" w:rsidRPr="00AB0AEE">
        <w:rPr>
          <w:rFonts w:eastAsia="Source Sans Pro" w:cstheme="minorHAnsi"/>
          <w:color w:val="000000" w:themeColor="text1"/>
          <w:sz w:val="28"/>
          <w:szCs w:val="28"/>
        </w:rPr>
        <w:t xml:space="preserve">It states that people have impairments but that the oppression, </w:t>
      </w:r>
      <w:proofErr w:type="gramStart"/>
      <w:r w:rsidR="5870FF01" w:rsidRPr="00AB0AEE">
        <w:rPr>
          <w:rFonts w:eastAsia="Source Sans Pro" w:cstheme="minorHAnsi"/>
          <w:color w:val="000000" w:themeColor="text1"/>
          <w:sz w:val="28"/>
          <w:szCs w:val="28"/>
        </w:rPr>
        <w:t>exclusion</w:t>
      </w:r>
      <w:proofErr w:type="gramEnd"/>
      <w:r w:rsidR="5870FF01" w:rsidRPr="00AB0AEE">
        <w:rPr>
          <w:rFonts w:eastAsia="Source Sans Pro" w:cstheme="minorHAnsi"/>
          <w:color w:val="000000" w:themeColor="text1"/>
          <w:sz w:val="28"/>
          <w:szCs w:val="28"/>
        </w:rPr>
        <w:t xml:space="preserve"> and discrimination people with impairments face is not an inevitable consequence of having an </w:t>
      </w:r>
      <w:r w:rsidR="00CA39BF" w:rsidRPr="00AB0AEE">
        <w:rPr>
          <w:rFonts w:eastAsia="Source Sans Pro" w:cstheme="minorHAnsi"/>
          <w:color w:val="000000" w:themeColor="text1"/>
          <w:sz w:val="28"/>
          <w:szCs w:val="28"/>
        </w:rPr>
        <w:t>impairment but</w:t>
      </w:r>
      <w:r w:rsidR="5870FF01" w:rsidRPr="00AB0AEE">
        <w:rPr>
          <w:rFonts w:eastAsia="Source Sans Pro" w:cstheme="minorHAnsi"/>
          <w:color w:val="000000" w:themeColor="text1"/>
          <w:sz w:val="28"/>
          <w:szCs w:val="28"/>
        </w:rPr>
        <w:t xml:space="preserve"> is caused instead by the way society is run and organised.</w:t>
      </w:r>
    </w:p>
    <w:p w14:paraId="488BA1A7" w14:textId="73586CA9" w:rsidR="610998E0" w:rsidRPr="00AB0AEE" w:rsidRDefault="5870FF01" w:rsidP="00BD1F44">
      <w:pPr>
        <w:jc w:val="both"/>
        <w:rPr>
          <w:rFonts w:cstheme="minorHAnsi"/>
          <w:sz w:val="28"/>
          <w:szCs w:val="28"/>
        </w:rPr>
      </w:pPr>
      <w:r w:rsidRPr="00AB0AEE">
        <w:rPr>
          <w:rFonts w:eastAsia="Source Sans Pro" w:cstheme="minorHAnsi"/>
          <w:color w:val="000000" w:themeColor="text1"/>
          <w:sz w:val="28"/>
          <w:szCs w:val="28"/>
        </w:rPr>
        <w:t>The Social Model of Disability holds that people with impairments are ‘disabled’ by the barriers operating in society that exclude and discriminate against them</w:t>
      </w:r>
      <w:r w:rsidR="610998E0" w:rsidRPr="00AB0AEE">
        <w:rPr>
          <w:rFonts w:eastAsia="Source Sans Pro" w:cstheme="minorHAnsi"/>
          <w:color w:val="000000" w:themeColor="text1"/>
          <w:sz w:val="28"/>
          <w:szCs w:val="28"/>
        </w:rPr>
        <w:t xml:space="preserve">. </w:t>
      </w:r>
      <w:r w:rsidR="610998E0" w:rsidRPr="00AB0AEE">
        <w:rPr>
          <w:rFonts w:cstheme="minorHAnsi"/>
          <w:sz w:val="28"/>
          <w:szCs w:val="28"/>
        </w:rPr>
        <w:t>Inclusion London’s work spans across different areas and topics impacting the lives of Deaf and Disabled people,</w:t>
      </w:r>
      <w:r w:rsidR="064A585C" w:rsidRPr="00AB0AEE">
        <w:rPr>
          <w:rFonts w:cstheme="minorHAnsi"/>
          <w:sz w:val="28"/>
          <w:szCs w:val="28"/>
        </w:rPr>
        <w:t xml:space="preserve"> </w:t>
      </w:r>
      <w:r w:rsidR="38B47C01" w:rsidRPr="00AB0AEE">
        <w:rPr>
          <w:rFonts w:cstheme="minorHAnsi"/>
          <w:sz w:val="28"/>
          <w:szCs w:val="28"/>
        </w:rPr>
        <w:t xml:space="preserve">including housing and planning. Inclusion London facilitates a Housing Network of user-led organisations running housing campaigns and/or delivering housing advice to Deaf and </w:t>
      </w:r>
      <w:r w:rsidR="38B47C01" w:rsidRPr="00AB0AEE">
        <w:rPr>
          <w:rFonts w:cstheme="minorHAnsi"/>
          <w:sz w:val="28"/>
          <w:szCs w:val="28"/>
        </w:rPr>
        <w:lastRenderedPageBreak/>
        <w:t>Disabled people, and grassroots housing groups and coalitions. As part of this project, we fund 3 DDPOs who we support to run specific housing campaigns in London.</w:t>
      </w:r>
      <w:r w:rsidR="610998E0" w:rsidRPr="00AB0AEE">
        <w:rPr>
          <w:rStyle w:val="FootnoteReference"/>
          <w:rFonts w:eastAsia="Calibri" w:cstheme="minorHAnsi"/>
          <w:sz w:val="28"/>
        </w:rPr>
        <w:footnoteReference w:id="2"/>
      </w:r>
    </w:p>
    <w:p w14:paraId="34E30F16" w14:textId="416DEF0A" w:rsidR="00A44AAE" w:rsidRPr="00AB0AEE" w:rsidRDefault="68D732B3" w:rsidP="00BD1F44">
      <w:pPr>
        <w:pStyle w:val="ListParagraph"/>
        <w:spacing w:line="276" w:lineRule="auto"/>
        <w:ind w:left="0"/>
        <w:jc w:val="both"/>
        <w:rPr>
          <w:rFonts w:cstheme="minorHAnsi"/>
          <w:sz w:val="28"/>
          <w:szCs w:val="28"/>
        </w:rPr>
      </w:pPr>
      <w:r w:rsidRPr="00AB0AEE">
        <w:rPr>
          <w:rFonts w:cstheme="minorHAnsi"/>
          <w:sz w:val="28"/>
          <w:szCs w:val="28"/>
        </w:rPr>
        <w:t xml:space="preserve">In </w:t>
      </w:r>
      <w:r w:rsidR="064A585C" w:rsidRPr="00AB0AEE">
        <w:rPr>
          <w:rFonts w:cstheme="minorHAnsi"/>
          <w:sz w:val="28"/>
          <w:szCs w:val="28"/>
        </w:rPr>
        <w:t>this bri</w:t>
      </w:r>
      <w:r w:rsidR="6DBB8146" w:rsidRPr="00AB0AEE">
        <w:rPr>
          <w:rFonts w:cstheme="minorHAnsi"/>
          <w:sz w:val="28"/>
          <w:szCs w:val="28"/>
        </w:rPr>
        <w:t>efing</w:t>
      </w:r>
      <w:r w:rsidR="064A585C" w:rsidRPr="00AB0AEE">
        <w:rPr>
          <w:rFonts w:cstheme="minorHAnsi"/>
          <w:sz w:val="28"/>
          <w:szCs w:val="28"/>
        </w:rPr>
        <w:t xml:space="preserve"> we </w:t>
      </w:r>
      <w:r w:rsidR="3237CFF7" w:rsidRPr="00AB0AEE">
        <w:rPr>
          <w:rFonts w:cstheme="minorHAnsi"/>
          <w:sz w:val="28"/>
          <w:szCs w:val="28"/>
        </w:rPr>
        <w:t>provid</w:t>
      </w:r>
      <w:r w:rsidR="1125DBAF" w:rsidRPr="00AB0AEE">
        <w:rPr>
          <w:rFonts w:cstheme="minorHAnsi"/>
          <w:sz w:val="28"/>
          <w:szCs w:val="28"/>
        </w:rPr>
        <w:t xml:space="preserve">e </w:t>
      </w:r>
      <w:r w:rsidR="3237CFF7" w:rsidRPr="00AB0AEE">
        <w:rPr>
          <w:rFonts w:cstheme="minorHAnsi"/>
          <w:sz w:val="28"/>
          <w:szCs w:val="28"/>
        </w:rPr>
        <w:t>a general overview of the accessibility barriers Disabled people face when navigating the built environment</w:t>
      </w:r>
      <w:r w:rsidR="26280183" w:rsidRPr="00AB0AEE">
        <w:rPr>
          <w:rFonts w:cstheme="minorHAnsi"/>
          <w:sz w:val="28"/>
          <w:szCs w:val="28"/>
        </w:rPr>
        <w:t>,</w:t>
      </w:r>
      <w:r w:rsidR="6E439DED" w:rsidRPr="00AB0AEE">
        <w:rPr>
          <w:rFonts w:cstheme="minorHAnsi"/>
          <w:sz w:val="28"/>
          <w:szCs w:val="28"/>
        </w:rPr>
        <w:t xml:space="preserve"> but</w:t>
      </w:r>
      <w:r w:rsidR="47B3AC44" w:rsidRPr="00AB0AEE">
        <w:rPr>
          <w:rFonts w:cstheme="minorHAnsi"/>
          <w:sz w:val="28"/>
          <w:szCs w:val="28"/>
        </w:rPr>
        <w:t xml:space="preserve"> </w:t>
      </w:r>
      <w:r w:rsidR="087BAFA9" w:rsidRPr="00AB0AEE">
        <w:rPr>
          <w:rFonts w:cstheme="minorHAnsi"/>
          <w:sz w:val="28"/>
          <w:szCs w:val="28"/>
        </w:rPr>
        <w:t xml:space="preserve">we predominantly focus our analysis on the </w:t>
      </w:r>
      <w:r w:rsidR="718D9FCD" w:rsidRPr="00AB0AEE">
        <w:rPr>
          <w:rFonts w:cstheme="minorHAnsi"/>
          <w:sz w:val="28"/>
          <w:szCs w:val="28"/>
        </w:rPr>
        <w:t xml:space="preserve">housing </w:t>
      </w:r>
      <w:r w:rsidR="087BAFA9" w:rsidRPr="00AB0AEE">
        <w:rPr>
          <w:rFonts w:cstheme="minorHAnsi"/>
          <w:sz w:val="28"/>
          <w:szCs w:val="28"/>
        </w:rPr>
        <w:t xml:space="preserve">accessibility barriers </w:t>
      </w:r>
      <w:r w:rsidR="49D6CA77" w:rsidRPr="00AB0AEE">
        <w:rPr>
          <w:rFonts w:cstheme="minorHAnsi"/>
          <w:sz w:val="28"/>
          <w:szCs w:val="28"/>
        </w:rPr>
        <w:t xml:space="preserve">people with different impairments face </w:t>
      </w:r>
      <w:r w:rsidR="663F648D" w:rsidRPr="00AB0AEE">
        <w:rPr>
          <w:rFonts w:cstheme="minorHAnsi"/>
          <w:sz w:val="28"/>
          <w:szCs w:val="28"/>
        </w:rPr>
        <w:t xml:space="preserve">in London </w:t>
      </w:r>
      <w:r w:rsidR="52FB7304" w:rsidRPr="00AB0AEE">
        <w:rPr>
          <w:rFonts w:cstheme="minorHAnsi"/>
          <w:sz w:val="28"/>
          <w:szCs w:val="28"/>
        </w:rPr>
        <w:t>and what c</w:t>
      </w:r>
      <w:r w:rsidR="032C62D1" w:rsidRPr="00AB0AEE">
        <w:rPr>
          <w:rFonts w:cstheme="minorHAnsi"/>
          <w:sz w:val="28"/>
          <w:szCs w:val="28"/>
        </w:rPr>
        <w:t xml:space="preserve">an be done to tackle them through planning. </w:t>
      </w:r>
      <w:r w:rsidR="3E6E67CA" w:rsidRPr="00AB0AEE">
        <w:rPr>
          <w:rFonts w:cstheme="minorHAnsi"/>
          <w:sz w:val="28"/>
          <w:szCs w:val="28"/>
        </w:rPr>
        <w:t xml:space="preserve">This is because we </w:t>
      </w:r>
      <w:r w:rsidR="52FB7304" w:rsidRPr="00AB0AEE">
        <w:rPr>
          <w:rFonts w:cstheme="minorHAnsi"/>
          <w:sz w:val="28"/>
          <w:szCs w:val="28"/>
        </w:rPr>
        <w:t>are conducting research into the supply of accessible housing in London. This includes interviews with Local Authorities, a survey of Deaf and Disabled Londoners’ accessibility needs across various tenures, case study interviews and desk-based research. This briefing contains our preliminary findings.</w:t>
      </w:r>
    </w:p>
    <w:p w14:paraId="4B5503A7" w14:textId="3F12F123" w:rsidR="00840B0D" w:rsidRPr="00AB0AEE" w:rsidRDefault="00840B0D" w:rsidP="00BD1F44">
      <w:pPr>
        <w:pStyle w:val="ListParagraph"/>
        <w:spacing w:line="276" w:lineRule="auto"/>
        <w:ind w:left="0"/>
        <w:jc w:val="both"/>
        <w:rPr>
          <w:rFonts w:cstheme="minorHAnsi"/>
          <w:sz w:val="28"/>
          <w:szCs w:val="28"/>
        </w:rPr>
      </w:pPr>
    </w:p>
    <w:p w14:paraId="7189C4D3" w14:textId="4B96D890" w:rsidR="00840B0D" w:rsidRPr="00AB0AEE" w:rsidRDefault="00840B0D" w:rsidP="00BD1F44">
      <w:pPr>
        <w:pStyle w:val="ListParagraph"/>
        <w:spacing w:line="276" w:lineRule="auto"/>
        <w:ind w:left="0"/>
        <w:jc w:val="both"/>
        <w:rPr>
          <w:rFonts w:cstheme="minorHAnsi"/>
          <w:sz w:val="28"/>
          <w:szCs w:val="28"/>
        </w:rPr>
      </w:pPr>
      <w:r w:rsidRPr="00AB0AEE">
        <w:rPr>
          <w:rFonts w:cstheme="minorHAnsi"/>
          <w:sz w:val="28"/>
          <w:szCs w:val="28"/>
        </w:rPr>
        <w:t>This briefing has been co-signed by</w:t>
      </w:r>
      <w:r w:rsidR="002F5FBB" w:rsidRPr="00AB0AEE">
        <w:rPr>
          <w:rFonts w:cstheme="minorHAnsi"/>
          <w:sz w:val="28"/>
          <w:szCs w:val="28"/>
        </w:rPr>
        <w:t xml:space="preserve"> the following DDPOs</w:t>
      </w:r>
      <w:r w:rsidRPr="00AB0AEE">
        <w:rPr>
          <w:rFonts w:cstheme="minorHAnsi"/>
          <w:sz w:val="28"/>
          <w:szCs w:val="28"/>
        </w:rPr>
        <w:t>:</w:t>
      </w:r>
    </w:p>
    <w:p w14:paraId="3E114DD2" w14:textId="77777777" w:rsidR="00840B0D" w:rsidRPr="00AB0AEE" w:rsidRDefault="00840B0D" w:rsidP="00BD1F44">
      <w:pPr>
        <w:pStyle w:val="ListParagraph"/>
        <w:spacing w:line="276" w:lineRule="auto"/>
        <w:ind w:left="0"/>
        <w:jc w:val="both"/>
        <w:rPr>
          <w:rFonts w:cstheme="minorHAnsi"/>
          <w:sz w:val="28"/>
          <w:szCs w:val="28"/>
        </w:rPr>
      </w:pPr>
    </w:p>
    <w:p w14:paraId="7FC9650F" w14:textId="6923FF4B" w:rsidR="00840B0D" w:rsidRPr="00AB0AEE" w:rsidRDefault="00BA0788" w:rsidP="00BD1F44">
      <w:pPr>
        <w:pStyle w:val="ListParagraph"/>
        <w:spacing w:line="276" w:lineRule="auto"/>
        <w:ind w:left="0"/>
        <w:jc w:val="both"/>
        <w:rPr>
          <w:rFonts w:cstheme="minorHAnsi"/>
          <w:sz w:val="28"/>
          <w:szCs w:val="28"/>
        </w:rPr>
      </w:pPr>
      <w:hyperlink r:id="rId13" w:history="1">
        <w:r w:rsidR="002642D5" w:rsidRPr="00AB0AEE">
          <w:rPr>
            <w:rStyle w:val="Hyperlink"/>
            <w:rFonts w:cstheme="minorHAnsi"/>
            <w:sz w:val="28"/>
            <w:szCs w:val="28"/>
          </w:rPr>
          <w:t>Asian People’s Disability Alliance</w:t>
        </w:r>
      </w:hyperlink>
      <w:r w:rsidR="00D95150" w:rsidRPr="00AB0AEE">
        <w:rPr>
          <w:rFonts w:cstheme="minorHAnsi"/>
          <w:sz w:val="28"/>
          <w:szCs w:val="28"/>
        </w:rPr>
        <w:tab/>
      </w:r>
      <w:hyperlink r:id="rId14" w:history="1">
        <w:r w:rsidR="0041675F" w:rsidRPr="00AB0AEE">
          <w:rPr>
            <w:rStyle w:val="Hyperlink"/>
            <w:rFonts w:cstheme="minorHAnsi"/>
            <w:sz w:val="28"/>
            <w:szCs w:val="28"/>
          </w:rPr>
          <w:t>Action on Disability</w:t>
        </w:r>
      </w:hyperlink>
      <w:r w:rsidR="00E85979" w:rsidRPr="00AB0AEE">
        <w:rPr>
          <w:rFonts w:cstheme="minorHAnsi"/>
          <w:sz w:val="28"/>
          <w:szCs w:val="28"/>
        </w:rPr>
        <w:tab/>
      </w:r>
      <w:hyperlink r:id="rId15" w:history="1">
        <w:proofErr w:type="spellStart"/>
        <w:r w:rsidR="00F16AEE" w:rsidRPr="00AB0AEE">
          <w:rPr>
            <w:rStyle w:val="Hyperlink"/>
            <w:rFonts w:cstheme="minorHAnsi"/>
            <w:sz w:val="28"/>
            <w:szCs w:val="28"/>
          </w:rPr>
          <w:t>Disability</w:t>
        </w:r>
        <w:proofErr w:type="spellEnd"/>
        <w:r w:rsidR="00F16AEE" w:rsidRPr="00AB0AEE">
          <w:rPr>
            <w:rStyle w:val="Hyperlink"/>
            <w:rFonts w:cstheme="minorHAnsi"/>
            <w:sz w:val="28"/>
            <w:szCs w:val="28"/>
          </w:rPr>
          <w:t xml:space="preserve"> Advice Service Lambeth</w:t>
        </w:r>
      </w:hyperlink>
    </w:p>
    <w:p w14:paraId="265C72E0" w14:textId="3C9E7C21" w:rsidR="003A38F2" w:rsidRPr="00AB0AEE" w:rsidRDefault="00BA0788" w:rsidP="00BD1F44">
      <w:pPr>
        <w:pStyle w:val="ListParagraph"/>
        <w:spacing w:line="276" w:lineRule="auto"/>
        <w:ind w:left="0"/>
        <w:jc w:val="both"/>
        <w:rPr>
          <w:rFonts w:cstheme="minorHAnsi"/>
          <w:sz w:val="28"/>
          <w:szCs w:val="28"/>
        </w:rPr>
      </w:pPr>
      <w:hyperlink r:id="rId16" w:history="1">
        <w:r w:rsidR="003A38F2" w:rsidRPr="00AB0AEE">
          <w:rPr>
            <w:rStyle w:val="Hyperlink"/>
            <w:rFonts w:cstheme="minorHAnsi"/>
            <w:sz w:val="28"/>
            <w:szCs w:val="28"/>
          </w:rPr>
          <w:t>Action Disability Kensington and Chelsea</w:t>
        </w:r>
      </w:hyperlink>
      <w:r w:rsidR="003A38F2" w:rsidRPr="00AB0AEE">
        <w:rPr>
          <w:rFonts w:cstheme="minorHAnsi"/>
          <w:sz w:val="28"/>
          <w:szCs w:val="28"/>
        </w:rPr>
        <w:tab/>
      </w:r>
      <w:hyperlink r:id="rId17" w:history="1">
        <w:r w:rsidR="00F32E63" w:rsidRPr="00AB0AEE">
          <w:rPr>
            <w:rStyle w:val="Hyperlink"/>
            <w:rFonts w:cstheme="minorHAnsi"/>
            <w:sz w:val="28"/>
            <w:szCs w:val="28"/>
          </w:rPr>
          <w:t>Disability Action in Islington</w:t>
        </w:r>
      </w:hyperlink>
      <w:r w:rsidR="00C9455C" w:rsidRPr="00AB0AEE">
        <w:rPr>
          <w:rFonts w:cstheme="minorHAnsi"/>
          <w:sz w:val="28"/>
          <w:szCs w:val="28"/>
        </w:rPr>
        <w:tab/>
      </w:r>
      <w:hyperlink r:id="rId18" w:history="1">
        <w:r w:rsidR="00410AEA" w:rsidRPr="00AB0AEE">
          <w:rPr>
            <w:rStyle w:val="Hyperlink"/>
            <w:rFonts w:cstheme="minorHAnsi"/>
            <w:sz w:val="28"/>
            <w:szCs w:val="28"/>
          </w:rPr>
          <w:t>Disability Action Haringey</w:t>
        </w:r>
      </w:hyperlink>
    </w:p>
    <w:p w14:paraId="4271F99F" w14:textId="5086493B" w:rsidR="00077EA3" w:rsidRPr="00AB0AEE" w:rsidRDefault="00BA0788" w:rsidP="00BD1F44">
      <w:pPr>
        <w:pStyle w:val="ListParagraph"/>
        <w:spacing w:line="276" w:lineRule="auto"/>
        <w:ind w:left="0"/>
        <w:jc w:val="both"/>
        <w:rPr>
          <w:rFonts w:cstheme="minorHAnsi"/>
          <w:sz w:val="28"/>
          <w:szCs w:val="28"/>
        </w:rPr>
      </w:pPr>
      <w:hyperlink r:id="rId19" w:history="1">
        <w:r w:rsidR="00077EA3" w:rsidRPr="00AB0AEE">
          <w:rPr>
            <w:rStyle w:val="Hyperlink"/>
            <w:rFonts w:cstheme="minorHAnsi"/>
            <w:sz w:val="28"/>
            <w:szCs w:val="28"/>
          </w:rPr>
          <w:t>Hamm</w:t>
        </w:r>
        <w:r w:rsidR="00CA6EE2" w:rsidRPr="00AB0AEE">
          <w:rPr>
            <w:rStyle w:val="Hyperlink"/>
            <w:rFonts w:cstheme="minorHAnsi"/>
            <w:sz w:val="28"/>
            <w:szCs w:val="28"/>
          </w:rPr>
          <w:t>er</w:t>
        </w:r>
        <w:r w:rsidR="00D745DF" w:rsidRPr="00AB0AEE">
          <w:rPr>
            <w:rStyle w:val="Hyperlink"/>
            <w:rFonts w:cstheme="minorHAnsi"/>
            <w:sz w:val="28"/>
            <w:szCs w:val="28"/>
          </w:rPr>
          <w:t>smith and Fulham Design Review Panel</w:t>
        </w:r>
      </w:hyperlink>
      <w:r w:rsidR="00F16AEE" w:rsidRPr="00AB0AEE">
        <w:rPr>
          <w:rFonts w:cstheme="minorHAnsi"/>
          <w:sz w:val="28"/>
          <w:szCs w:val="28"/>
        </w:rPr>
        <w:tab/>
      </w:r>
      <w:hyperlink r:id="rId20" w:history="1">
        <w:r w:rsidR="00F16AEE" w:rsidRPr="00AB0AEE">
          <w:rPr>
            <w:rStyle w:val="Hyperlink"/>
            <w:rFonts w:cstheme="minorHAnsi"/>
            <w:sz w:val="28"/>
            <w:szCs w:val="28"/>
          </w:rPr>
          <w:t>Harrow Association</w:t>
        </w:r>
        <w:r w:rsidR="00C9455C" w:rsidRPr="00AB0AEE">
          <w:rPr>
            <w:rStyle w:val="Hyperlink"/>
            <w:rFonts w:cstheme="minorHAnsi"/>
            <w:sz w:val="28"/>
            <w:szCs w:val="28"/>
          </w:rPr>
          <w:t xml:space="preserve"> of Disabled People</w:t>
        </w:r>
      </w:hyperlink>
      <w:r w:rsidR="00AB0AEE">
        <w:rPr>
          <w:rFonts w:cstheme="minorHAnsi"/>
          <w:sz w:val="28"/>
          <w:szCs w:val="28"/>
        </w:rPr>
        <w:t xml:space="preserve"> </w:t>
      </w:r>
      <w:hyperlink r:id="rId21" w:history="1">
        <w:proofErr w:type="spellStart"/>
        <w:r w:rsidR="002F5FBB" w:rsidRPr="00AB0AEE">
          <w:rPr>
            <w:rStyle w:val="Hyperlink"/>
            <w:rFonts w:cstheme="minorHAnsi"/>
            <w:sz w:val="28"/>
            <w:szCs w:val="28"/>
          </w:rPr>
          <w:t>Ruils</w:t>
        </w:r>
        <w:proofErr w:type="spellEnd"/>
      </w:hyperlink>
      <w:r w:rsidR="002F5FBB" w:rsidRPr="00AB0AEE">
        <w:rPr>
          <w:rFonts w:cstheme="minorHAnsi"/>
          <w:sz w:val="28"/>
          <w:szCs w:val="28"/>
        </w:rPr>
        <w:t xml:space="preserve"> </w:t>
      </w:r>
    </w:p>
    <w:p w14:paraId="0F440F94" w14:textId="2057B8E9" w:rsidR="00A44AAE" w:rsidRPr="00AB0AEE" w:rsidRDefault="00A44AAE" w:rsidP="00BD1F44">
      <w:pPr>
        <w:pStyle w:val="Heading2"/>
        <w:jc w:val="both"/>
        <w:rPr>
          <w:sz w:val="40"/>
          <w:szCs w:val="28"/>
        </w:rPr>
      </w:pPr>
    </w:p>
    <w:p w14:paraId="52BAC721" w14:textId="0944512E" w:rsidR="000E2F01" w:rsidRPr="00AB0AEE" w:rsidRDefault="000E2F01" w:rsidP="00BD1F44">
      <w:pPr>
        <w:pStyle w:val="Heading2"/>
        <w:jc w:val="both"/>
        <w:rPr>
          <w:sz w:val="40"/>
          <w:szCs w:val="28"/>
        </w:rPr>
      </w:pPr>
      <w:r w:rsidRPr="00AB0AEE">
        <w:rPr>
          <w:sz w:val="40"/>
          <w:szCs w:val="28"/>
        </w:rPr>
        <w:t xml:space="preserve">Introduction </w:t>
      </w:r>
    </w:p>
    <w:p w14:paraId="64A09E33" w14:textId="4028210A" w:rsidR="00BF6EFD" w:rsidRPr="00AB0AEE" w:rsidRDefault="00BF6EFD" w:rsidP="00BD1F44">
      <w:pPr>
        <w:jc w:val="both"/>
        <w:rPr>
          <w:sz w:val="28"/>
          <w:szCs w:val="24"/>
        </w:rPr>
      </w:pPr>
    </w:p>
    <w:p w14:paraId="63D920F4" w14:textId="09E333AB" w:rsidR="7EB0DA5B" w:rsidRPr="00AB0AEE" w:rsidRDefault="7EB0DA5B" w:rsidP="00BD1F44">
      <w:pPr>
        <w:spacing w:line="257" w:lineRule="auto"/>
        <w:jc w:val="both"/>
        <w:rPr>
          <w:rFonts w:eastAsia="Calibri" w:cstheme="minorHAnsi"/>
          <w:sz w:val="28"/>
          <w:szCs w:val="28"/>
          <w:lang w:val="en-US"/>
        </w:rPr>
      </w:pPr>
      <w:r w:rsidRPr="00AB0AEE">
        <w:rPr>
          <w:rFonts w:eastAsia="Calibri" w:cstheme="minorHAnsi"/>
          <w:sz w:val="28"/>
          <w:szCs w:val="28"/>
        </w:rPr>
        <w:t>In England there are 9.8 million Disabled people and 1.2 million of these people live in London.</w:t>
      </w:r>
      <w:r w:rsidR="003658C2" w:rsidRPr="00AB0AEE">
        <w:rPr>
          <w:rStyle w:val="FootnoteReference"/>
          <w:rFonts w:eastAsia="Calibri" w:cstheme="minorHAnsi"/>
          <w:sz w:val="28"/>
          <w:szCs w:val="28"/>
        </w:rPr>
        <w:footnoteReference w:id="3"/>
      </w:r>
      <w:r w:rsidR="00CE3A13" w:rsidRPr="00AB0AEE">
        <w:rPr>
          <w:rFonts w:eastAsia="Calibri" w:cstheme="minorHAnsi"/>
          <w:sz w:val="28"/>
          <w:szCs w:val="28"/>
        </w:rPr>
        <w:t xml:space="preserve"> </w:t>
      </w:r>
      <w:r w:rsidR="40F1BB9C" w:rsidRPr="00AB0AEE">
        <w:rPr>
          <w:rFonts w:eastAsia="Calibri" w:cstheme="minorHAnsi"/>
          <w:sz w:val="28"/>
          <w:szCs w:val="28"/>
        </w:rPr>
        <w:t>All Deaf and Disabled people</w:t>
      </w:r>
      <w:r w:rsidR="40F1BB9C" w:rsidRPr="00AB0AEE">
        <w:rPr>
          <w:rFonts w:eastAsia="Calibri" w:cstheme="minorHAnsi"/>
          <w:sz w:val="28"/>
          <w:szCs w:val="28"/>
          <w:lang w:val="en-US"/>
        </w:rPr>
        <w:t xml:space="preserve"> aspire </w:t>
      </w:r>
      <w:r w:rsidR="74B4368A" w:rsidRPr="00AB0AEE">
        <w:rPr>
          <w:rFonts w:eastAsia="Calibri" w:cstheme="minorHAnsi"/>
          <w:sz w:val="28"/>
          <w:szCs w:val="28"/>
          <w:lang w:val="en-US"/>
        </w:rPr>
        <w:t>and have the right to</w:t>
      </w:r>
      <w:r w:rsidR="27B216F5" w:rsidRPr="00AB0AEE">
        <w:rPr>
          <w:rFonts w:eastAsia="Calibri" w:cstheme="minorHAnsi"/>
          <w:sz w:val="28"/>
          <w:szCs w:val="28"/>
          <w:lang w:val="en-US"/>
        </w:rPr>
        <w:t>:</w:t>
      </w:r>
      <w:r w:rsidR="40F1BB9C" w:rsidRPr="00AB0AEE">
        <w:rPr>
          <w:rFonts w:eastAsia="Calibri" w:cstheme="minorHAnsi"/>
          <w:sz w:val="28"/>
          <w:szCs w:val="28"/>
          <w:lang w:val="en-US"/>
        </w:rPr>
        <w:t xml:space="preserve"> </w:t>
      </w:r>
    </w:p>
    <w:p w14:paraId="3A2353CF" w14:textId="31FAACD4" w:rsidR="40F1BB9C" w:rsidRPr="00AB0AEE" w:rsidRDefault="40F1BB9C"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Accessible and inclusive housing they can afford to rent or buy</w:t>
      </w:r>
      <w:r w:rsidR="00AA390F" w:rsidRPr="00AB0AEE">
        <w:rPr>
          <w:rFonts w:eastAsia="Calibri" w:cstheme="minorHAnsi"/>
          <w:sz w:val="28"/>
          <w:szCs w:val="28"/>
          <w:lang w:val="en-US"/>
        </w:rPr>
        <w:t>.</w:t>
      </w:r>
    </w:p>
    <w:p w14:paraId="7092DC1C" w14:textId="05ABFC4C" w:rsidR="40F1BB9C" w:rsidRPr="00AB0AEE" w:rsidRDefault="40F1BB9C"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 xml:space="preserve">Accessible and inclusive housing that supports their health and </w:t>
      </w:r>
      <w:r w:rsidR="00AA390F" w:rsidRPr="00AB0AEE">
        <w:rPr>
          <w:rFonts w:eastAsia="Calibri" w:cstheme="minorHAnsi"/>
          <w:sz w:val="28"/>
          <w:szCs w:val="28"/>
          <w:lang w:val="en-US"/>
        </w:rPr>
        <w:t>wellbeing</w:t>
      </w:r>
      <w:r w:rsidR="2398CF64" w:rsidRPr="00AB0AEE">
        <w:rPr>
          <w:rFonts w:eastAsia="Calibri" w:cstheme="minorHAnsi"/>
          <w:sz w:val="28"/>
          <w:szCs w:val="28"/>
          <w:lang w:val="en-US"/>
        </w:rPr>
        <w:t xml:space="preserve"> and independent living.</w:t>
      </w:r>
      <w:r w:rsidRPr="00AB0AEE">
        <w:rPr>
          <w:rFonts w:eastAsia="Calibri" w:cstheme="minorHAnsi"/>
          <w:sz w:val="28"/>
          <w:szCs w:val="28"/>
          <w:lang w:val="en-US"/>
        </w:rPr>
        <w:t xml:space="preserve"> </w:t>
      </w:r>
    </w:p>
    <w:p w14:paraId="3EE99555" w14:textId="24014DC1" w:rsidR="40F1BB9C" w:rsidRPr="00AB0AEE" w:rsidRDefault="40F1BB9C"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Employment opportunities that pay more than being on benefit</w:t>
      </w:r>
      <w:r w:rsidR="15B09DCA" w:rsidRPr="00AB0AEE">
        <w:rPr>
          <w:rFonts w:eastAsia="Calibri" w:cstheme="minorHAnsi"/>
          <w:sz w:val="28"/>
          <w:szCs w:val="28"/>
          <w:lang w:val="en-US"/>
        </w:rPr>
        <w:t>.</w:t>
      </w:r>
    </w:p>
    <w:p w14:paraId="7EE6A6C2" w14:textId="7BABBE61" w:rsidR="40F1BB9C" w:rsidRPr="00AB0AEE" w:rsidRDefault="40F1BB9C"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Education and training opportunities</w:t>
      </w:r>
      <w:r w:rsidR="6DB6AD41" w:rsidRPr="00AB0AEE">
        <w:rPr>
          <w:rFonts w:eastAsia="Calibri" w:cstheme="minorHAnsi"/>
          <w:sz w:val="28"/>
          <w:szCs w:val="28"/>
          <w:lang w:val="en-US"/>
        </w:rPr>
        <w:t>.</w:t>
      </w:r>
    </w:p>
    <w:p w14:paraId="55933C45" w14:textId="39319CEF" w:rsidR="40F1BB9C" w:rsidRPr="00AB0AEE" w:rsidRDefault="40F1BB9C"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 xml:space="preserve">Take part in community activities </w:t>
      </w:r>
      <w:proofErr w:type="spellStart"/>
      <w:r w:rsidRPr="00AB0AEE">
        <w:rPr>
          <w:rFonts w:eastAsia="Calibri" w:cstheme="minorHAnsi"/>
          <w:sz w:val="28"/>
          <w:szCs w:val="28"/>
          <w:lang w:val="en-US"/>
        </w:rPr>
        <w:t>e.g</w:t>
      </w:r>
      <w:proofErr w:type="spellEnd"/>
      <w:r w:rsidRPr="00AB0AEE">
        <w:rPr>
          <w:rFonts w:eastAsia="Calibri" w:cstheme="minorHAnsi"/>
          <w:sz w:val="28"/>
          <w:szCs w:val="28"/>
          <w:lang w:val="en-US"/>
        </w:rPr>
        <w:t xml:space="preserve"> sport, leisure</w:t>
      </w:r>
      <w:r w:rsidR="00AA390F" w:rsidRPr="00AB0AEE">
        <w:rPr>
          <w:rFonts w:eastAsia="Calibri" w:cstheme="minorHAnsi"/>
          <w:sz w:val="28"/>
          <w:szCs w:val="28"/>
          <w:lang w:val="en-US"/>
        </w:rPr>
        <w:t>.</w:t>
      </w:r>
    </w:p>
    <w:p w14:paraId="567AA9DD" w14:textId="625F499A" w:rsidR="27B1D6BD" w:rsidRPr="00AB0AEE" w:rsidRDefault="04933E9E" w:rsidP="00BD1F44">
      <w:pPr>
        <w:pStyle w:val="ListParagraph"/>
        <w:numPr>
          <w:ilvl w:val="0"/>
          <w:numId w:val="23"/>
        </w:numPr>
        <w:spacing w:after="0"/>
        <w:jc w:val="both"/>
        <w:rPr>
          <w:rFonts w:eastAsia="Calibri" w:cstheme="minorHAnsi"/>
          <w:sz w:val="28"/>
          <w:szCs w:val="28"/>
          <w:lang w:val="en-US"/>
        </w:rPr>
      </w:pPr>
      <w:r w:rsidRPr="00AB0AEE">
        <w:rPr>
          <w:rFonts w:eastAsia="Calibri" w:cstheme="minorHAnsi"/>
          <w:sz w:val="28"/>
          <w:szCs w:val="28"/>
          <w:lang w:val="en-US"/>
        </w:rPr>
        <w:t xml:space="preserve">Live </w:t>
      </w:r>
      <w:r w:rsidR="6FF7FA49" w:rsidRPr="00AB0AEE">
        <w:rPr>
          <w:rFonts w:eastAsia="Calibri" w:cstheme="minorHAnsi"/>
          <w:sz w:val="28"/>
          <w:szCs w:val="28"/>
          <w:lang w:val="en-US"/>
        </w:rPr>
        <w:t>in a</w:t>
      </w:r>
      <w:r w:rsidR="40F1BB9C" w:rsidRPr="00AB0AEE">
        <w:rPr>
          <w:rFonts w:eastAsia="Calibri" w:cstheme="minorHAnsi"/>
          <w:sz w:val="28"/>
          <w:szCs w:val="28"/>
          <w:lang w:val="en-US"/>
        </w:rPr>
        <w:t xml:space="preserve">ccessible and inclusive town </w:t>
      </w:r>
      <w:r w:rsidR="00AA390F" w:rsidRPr="00AB0AEE">
        <w:rPr>
          <w:rFonts w:eastAsia="Calibri" w:cstheme="minorHAnsi"/>
          <w:sz w:val="28"/>
          <w:szCs w:val="28"/>
          <w:lang w:val="en-US"/>
        </w:rPr>
        <w:t>centers</w:t>
      </w:r>
      <w:r w:rsidR="40F1BB9C" w:rsidRPr="00AB0AEE">
        <w:rPr>
          <w:rFonts w:eastAsia="Calibri" w:cstheme="minorHAnsi"/>
          <w:sz w:val="28"/>
          <w:szCs w:val="28"/>
          <w:lang w:val="en-US"/>
        </w:rPr>
        <w:t xml:space="preserve">, </w:t>
      </w:r>
      <w:r w:rsidR="51EEBD65" w:rsidRPr="00AB0AEE">
        <w:rPr>
          <w:rFonts w:eastAsia="Calibri" w:cstheme="minorHAnsi"/>
          <w:sz w:val="28"/>
          <w:szCs w:val="28"/>
          <w:lang w:val="en-US"/>
        </w:rPr>
        <w:t>with good,</w:t>
      </w:r>
      <w:r w:rsidR="292597E3" w:rsidRPr="00AB0AEE">
        <w:rPr>
          <w:rFonts w:eastAsia="Calibri" w:cstheme="minorHAnsi"/>
          <w:sz w:val="28"/>
          <w:szCs w:val="28"/>
          <w:lang w:val="en-US"/>
        </w:rPr>
        <w:t xml:space="preserve"> </w:t>
      </w:r>
      <w:r w:rsidR="26589057" w:rsidRPr="00AB0AEE">
        <w:rPr>
          <w:rFonts w:eastAsia="Calibri" w:cstheme="minorHAnsi"/>
          <w:sz w:val="28"/>
          <w:szCs w:val="28"/>
          <w:lang w:val="en-US"/>
        </w:rPr>
        <w:t>accessible</w:t>
      </w:r>
      <w:r w:rsidR="3D8A2AA4" w:rsidRPr="00AB0AEE">
        <w:rPr>
          <w:rFonts w:eastAsia="Calibri" w:cstheme="minorHAnsi"/>
          <w:sz w:val="28"/>
          <w:szCs w:val="28"/>
          <w:lang w:val="en-US"/>
        </w:rPr>
        <w:t xml:space="preserve">, </w:t>
      </w:r>
      <w:proofErr w:type="gramStart"/>
      <w:r w:rsidR="3D8A2AA4" w:rsidRPr="00AB0AEE">
        <w:rPr>
          <w:rFonts w:eastAsia="Calibri" w:cstheme="minorHAnsi"/>
          <w:sz w:val="28"/>
          <w:szCs w:val="28"/>
          <w:lang w:val="en-US"/>
        </w:rPr>
        <w:t>safe</w:t>
      </w:r>
      <w:proofErr w:type="gramEnd"/>
      <w:r w:rsidR="3D8A2AA4" w:rsidRPr="00AB0AEE">
        <w:rPr>
          <w:rFonts w:eastAsia="Calibri" w:cstheme="minorHAnsi"/>
          <w:sz w:val="28"/>
          <w:szCs w:val="28"/>
          <w:lang w:val="en-US"/>
        </w:rPr>
        <w:t xml:space="preserve"> and affordable</w:t>
      </w:r>
      <w:r w:rsidR="26589057" w:rsidRPr="00AB0AEE">
        <w:rPr>
          <w:rFonts w:eastAsia="Calibri" w:cstheme="minorHAnsi"/>
          <w:sz w:val="28"/>
          <w:szCs w:val="28"/>
          <w:lang w:val="en-US"/>
        </w:rPr>
        <w:t xml:space="preserve"> </w:t>
      </w:r>
      <w:r w:rsidR="40F1BB9C" w:rsidRPr="00AB0AEE">
        <w:rPr>
          <w:rFonts w:eastAsia="Calibri" w:cstheme="minorHAnsi"/>
          <w:sz w:val="28"/>
          <w:szCs w:val="28"/>
          <w:lang w:val="en-US"/>
        </w:rPr>
        <w:t xml:space="preserve">transport </w:t>
      </w:r>
      <w:r w:rsidR="7656F165" w:rsidRPr="00AB0AEE">
        <w:rPr>
          <w:rFonts w:eastAsia="Calibri" w:cstheme="minorHAnsi"/>
          <w:sz w:val="28"/>
          <w:szCs w:val="28"/>
          <w:lang w:val="en-US"/>
        </w:rPr>
        <w:t xml:space="preserve">networks </w:t>
      </w:r>
      <w:r w:rsidR="40F1BB9C" w:rsidRPr="00AB0AEE">
        <w:rPr>
          <w:rFonts w:eastAsia="Calibri" w:cstheme="minorHAnsi"/>
          <w:sz w:val="28"/>
          <w:szCs w:val="28"/>
          <w:lang w:val="en-US"/>
        </w:rPr>
        <w:t>and</w:t>
      </w:r>
      <w:r w:rsidR="729C4ACC" w:rsidRPr="00AB0AEE">
        <w:rPr>
          <w:rFonts w:eastAsia="Calibri" w:cstheme="minorHAnsi"/>
          <w:sz w:val="28"/>
          <w:szCs w:val="28"/>
          <w:lang w:val="en-US"/>
        </w:rPr>
        <w:t xml:space="preserve"> a </w:t>
      </w:r>
      <w:r w:rsidR="180ED07A" w:rsidRPr="00AB0AEE">
        <w:rPr>
          <w:rFonts w:eastAsia="Calibri" w:cstheme="minorHAnsi"/>
          <w:sz w:val="28"/>
          <w:szCs w:val="28"/>
          <w:lang w:val="en-US"/>
        </w:rPr>
        <w:t>street space free from disabling barriers</w:t>
      </w:r>
      <w:r w:rsidR="40F1BB9C" w:rsidRPr="00AB0AEE">
        <w:rPr>
          <w:rFonts w:eastAsia="Calibri" w:cstheme="minorHAnsi"/>
          <w:sz w:val="28"/>
          <w:szCs w:val="28"/>
          <w:lang w:val="en-US"/>
        </w:rPr>
        <w:t>.</w:t>
      </w:r>
      <w:r w:rsidR="003A56CF" w:rsidRPr="00AB0AEE">
        <w:rPr>
          <w:rStyle w:val="FootnoteReference"/>
          <w:rFonts w:eastAsia="Calibri" w:cstheme="minorHAnsi"/>
          <w:sz w:val="28"/>
          <w:szCs w:val="28"/>
          <w:lang w:val="en-US"/>
        </w:rPr>
        <w:footnoteReference w:id="4"/>
      </w:r>
    </w:p>
    <w:p w14:paraId="6F1F796E" w14:textId="7DD5703C" w:rsidR="7EB0DA5B" w:rsidRPr="00AB0AEE" w:rsidRDefault="7EB0DA5B" w:rsidP="00BD1F44">
      <w:pPr>
        <w:jc w:val="both"/>
        <w:rPr>
          <w:rStyle w:val="Hyperlink"/>
          <w:rFonts w:cstheme="minorHAnsi"/>
          <w:color w:val="auto"/>
          <w:sz w:val="28"/>
          <w:szCs w:val="28"/>
          <w:u w:val="none"/>
        </w:rPr>
      </w:pPr>
      <w:r w:rsidRPr="00AB0AEE">
        <w:rPr>
          <w:rFonts w:cstheme="minorHAnsi"/>
          <w:sz w:val="28"/>
          <w:szCs w:val="28"/>
        </w:rPr>
        <w:br/>
      </w:r>
      <w:r w:rsidRPr="00AB0AEE">
        <w:rPr>
          <w:rFonts w:cstheme="minorHAnsi"/>
          <w:sz w:val="28"/>
          <w:szCs w:val="28"/>
        </w:rPr>
        <w:br/>
      </w:r>
      <w:r w:rsidR="193A7590" w:rsidRPr="00AB0AEE">
        <w:rPr>
          <w:rFonts w:cstheme="minorHAnsi"/>
          <w:sz w:val="28"/>
          <w:szCs w:val="28"/>
        </w:rPr>
        <w:lastRenderedPageBreak/>
        <w:t xml:space="preserve">Despite </w:t>
      </w:r>
      <w:r w:rsidR="2E2E9B5D" w:rsidRPr="00AB0AEE">
        <w:rPr>
          <w:rFonts w:cstheme="minorHAnsi"/>
          <w:sz w:val="28"/>
          <w:szCs w:val="28"/>
        </w:rPr>
        <w:t xml:space="preserve">the recognition of Deaf and Disabled people’s equal rights in society, </w:t>
      </w:r>
      <w:r w:rsidR="193A7590" w:rsidRPr="00AB0AEE">
        <w:rPr>
          <w:rFonts w:cstheme="minorHAnsi"/>
          <w:sz w:val="28"/>
          <w:szCs w:val="28"/>
        </w:rPr>
        <w:t xml:space="preserve">the reality </w:t>
      </w:r>
      <w:r w:rsidR="75E21375" w:rsidRPr="00AB0AEE">
        <w:rPr>
          <w:rFonts w:cstheme="minorHAnsi"/>
          <w:sz w:val="28"/>
          <w:szCs w:val="28"/>
        </w:rPr>
        <w:t xml:space="preserve">is that </w:t>
      </w:r>
      <w:r w:rsidR="0AC3A7FB" w:rsidRPr="00AB0AEE">
        <w:rPr>
          <w:rFonts w:cstheme="minorHAnsi"/>
          <w:sz w:val="28"/>
          <w:szCs w:val="28"/>
        </w:rPr>
        <w:t>we</w:t>
      </w:r>
      <w:r w:rsidR="193A7590" w:rsidRPr="00AB0AEE">
        <w:rPr>
          <w:rFonts w:cstheme="minorHAnsi"/>
          <w:sz w:val="28"/>
          <w:szCs w:val="28"/>
        </w:rPr>
        <w:t xml:space="preserve"> </w:t>
      </w:r>
      <w:r w:rsidR="27BFF24B" w:rsidRPr="00AB0AEE">
        <w:rPr>
          <w:rFonts w:cstheme="minorHAnsi"/>
          <w:sz w:val="28"/>
          <w:szCs w:val="28"/>
        </w:rPr>
        <w:t xml:space="preserve">face significant accessibility barriers when navigating the built environment </w:t>
      </w:r>
      <w:r w:rsidR="6A9A4CB5" w:rsidRPr="00AB0AEE">
        <w:rPr>
          <w:rFonts w:cstheme="minorHAnsi"/>
          <w:sz w:val="28"/>
          <w:szCs w:val="28"/>
        </w:rPr>
        <w:t xml:space="preserve">that </w:t>
      </w:r>
      <w:r w:rsidR="1DE3C0DE" w:rsidRPr="00AB0AEE">
        <w:rPr>
          <w:rFonts w:cstheme="minorHAnsi"/>
          <w:sz w:val="28"/>
          <w:szCs w:val="28"/>
        </w:rPr>
        <w:t xml:space="preserve">not only </w:t>
      </w:r>
      <w:r w:rsidR="6A9A4CB5" w:rsidRPr="00AB0AEE">
        <w:rPr>
          <w:rFonts w:cstheme="minorHAnsi"/>
          <w:sz w:val="28"/>
          <w:szCs w:val="28"/>
        </w:rPr>
        <w:t xml:space="preserve">prevent </w:t>
      </w:r>
      <w:r w:rsidR="07E88C5C" w:rsidRPr="00AB0AEE">
        <w:rPr>
          <w:rFonts w:cstheme="minorHAnsi"/>
          <w:sz w:val="28"/>
          <w:szCs w:val="28"/>
        </w:rPr>
        <w:t>us</w:t>
      </w:r>
      <w:r w:rsidR="6A9A4CB5" w:rsidRPr="00AB0AEE">
        <w:rPr>
          <w:rFonts w:cstheme="minorHAnsi"/>
          <w:sz w:val="28"/>
          <w:szCs w:val="28"/>
        </w:rPr>
        <w:t xml:space="preserve"> from enjoying the same opportunities as non-Disabled people </w:t>
      </w:r>
      <w:r w:rsidR="166AF544" w:rsidRPr="00AB0AEE">
        <w:rPr>
          <w:rFonts w:cstheme="minorHAnsi"/>
          <w:sz w:val="28"/>
          <w:szCs w:val="28"/>
        </w:rPr>
        <w:t xml:space="preserve">but have a detrimental impact on our physical and mental health, thus </w:t>
      </w:r>
      <w:r w:rsidR="6A9A4CB5" w:rsidRPr="00AB0AEE">
        <w:rPr>
          <w:rFonts w:cstheme="minorHAnsi"/>
          <w:sz w:val="28"/>
          <w:szCs w:val="28"/>
        </w:rPr>
        <w:t>undermin</w:t>
      </w:r>
      <w:r w:rsidR="39F363E1" w:rsidRPr="00AB0AEE">
        <w:rPr>
          <w:rFonts w:cstheme="minorHAnsi"/>
          <w:sz w:val="28"/>
          <w:szCs w:val="28"/>
        </w:rPr>
        <w:t>ing our right to</w:t>
      </w:r>
      <w:r w:rsidR="6A9A4CB5" w:rsidRPr="00AB0AEE">
        <w:rPr>
          <w:rFonts w:cstheme="minorHAnsi"/>
          <w:sz w:val="28"/>
          <w:szCs w:val="28"/>
        </w:rPr>
        <w:t xml:space="preserve"> independent living. </w:t>
      </w:r>
    </w:p>
    <w:p w14:paraId="2D4BE524" w14:textId="5A38F75D" w:rsidR="000D79D9" w:rsidRPr="00AB0AEE" w:rsidRDefault="00572B4A" w:rsidP="00BD1F44">
      <w:pPr>
        <w:jc w:val="both"/>
        <w:rPr>
          <w:rFonts w:cstheme="minorHAnsi"/>
          <w:sz w:val="28"/>
          <w:szCs w:val="28"/>
        </w:rPr>
      </w:pPr>
      <w:r w:rsidRPr="00AB0AEE">
        <w:rPr>
          <w:rFonts w:cstheme="minorHAnsi"/>
          <w:sz w:val="28"/>
          <w:szCs w:val="28"/>
        </w:rPr>
        <w:t xml:space="preserve">Housing is </w:t>
      </w:r>
      <w:r w:rsidR="00166979" w:rsidRPr="00AB0AEE">
        <w:rPr>
          <w:rFonts w:cstheme="minorHAnsi"/>
          <w:sz w:val="28"/>
          <w:szCs w:val="28"/>
        </w:rPr>
        <w:t xml:space="preserve">a fundamental part </w:t>
      </w:r>
      <w:r w:rsidR="00402666" w:rsidRPr="00AB0AEE">
        <w:rPr>
          <w:rFonts w:cstheme="minorHAnsi"/>
          <w:sz w:val="28"/>
          <w:szCs w:val="28"/>
        </w:rPr>
        <w:t>of independent living</w:t>
      </w:r>
      <w:r w:rsidR="00166979" w:rsidRPr="00AB0AEE">
        <w:rPr>
          <w:rFonts w:cstheme="minorHAnsi"/>
          <w:sz w:val="28"/>
          <w:szCs w:val="28"/>
        </w:rPr>
        <w:t xml:space="preserve">, a cornerstone </w:t>
      </w:r>
      <w:r w:rsidR="008D69AF" w:rsidRPr="00AB0AEE">
        <w:rPr>
          <w:rFonts w:cstheme="minorHAnsi"/>
          <w:sz w:val="28"/>
          <w:szCs w:val="28"/>
        </w:rPr>
        <w:t>for</w:t>
      </w:r>
      <w:r w:rsidR="00166979" w:rsidRPr="00AB0AEE">
        <w:rPr>
          <w:rFonts w:cstheme="minorHAnsi"/>
          <w:sz w:val="28"/>
          <w:szCs w:val="28"/>
        </w:rPr>
        <w:t xml:space="preserve"> Deaf and Disabled people who, like our non-Disabled counterparts</w:t>
      </w:r>
      <w:r w:rsidR="00224842" w:rsidRPr="00AB0AEE">
        <w:rPr>
          <w:rFonts w:cstheme="minorHAnsi"/>
          <w:sz w:val="28"/>
          <w:szCs w:val="28"/>
        </w:rPr>
        <w:t xml:space="preserve">, want autonomy, </w:t>
      </w:r>
      <w:proofErr w:type="gramStart"/>
      <w:r w:rsidR="00224842" w:rsidRPr="00AB0AEE">
        <w:rPr>
          <w:rFonts w:cstheme="minorHAnsi"/>
          <w:sz w:val="28"/>
          <w:szCs w:val="28"/>
        </w:rPr>
        <w:t>choice</w:t>
      </w:r>
      <w:proofErr w:type="gramEnd"/>
      <w:r w:rsidR="00224842" w:rsidRPr="00AB0AEE">
        <w:rPr>
          <w:rFonts w:cstheme="minorHAnsi"/>
          <w:sz w:val="28"/>
          <w:szCs w:val="28"/>
        </w:rPr>
        <w:t xml:space="preserve"> and control over our lives</w:t>
      </w:r>
      <w:r w:rsidR="00402666" w:rsidRPr="00AB0AEE">
        <w:rPr>
          <w:rFonts w:cstheme="minorHAnsi"/>
          <w:sz w:val="28"/>
          <w:szCs w:val="28"/>
        </w:rPr>
        <w:t xml:space="preserve">. </w:t>
      </w:r>
      <w:r w:rsidR="00224842" w:rsidRPr="00AB0AEE">
        <w:rPr>
          <w:rFonts w:cstheme="minorHAnsi"/>
          <w:sz w:val="28"/>
          <w:szCs w:val="28"/>
        </w:rPr>
        <w:t>However, the reality is</w:t>
      </w:r>
      <w:r w:rsidR="00F429C4" w:rsidRPr="00AB0AEE">
        <w:rPr>
          <w:rFonts w:cstheme="minorHAnsi"/>
          <w:sz w:val="28"/>
          <w:szCs w:val="28"/>
        </w:rPr>
        <w:t xml:space="preserve"> that many of us reside</w:t>
      </w:r>
      <w:r w:rsidR="008D69AF" w:rsidRPr="00AB0AEE">
        <w:rPr>
          <w:rFonts w:cstheme="minorHAnsi"/>
          <w:sz w:val="28"/>
          <w:szCs w:val="28"/>
        </w:rPr>
        <w:t xml:space="preserve"> </w:t>
      </w:r>
      <w:r w:rsidR="00F429C4" w:rsidRPr="00AB0AEE">
        <w:rPr>
          <w:rFonts w:cstheme="minorHAnsi"/>
          <w:sz w:val="28"/>
          <w:szCs w:val="28"/>
        </w:rPr>
        <w:t xml:space="preserve">in homes which fall short of meeting our accessibility needs and being able to live in a truly accessible and affordable home is often </w:t>
      </w:r>
      <w:r w:rsidR="006E7FC6" w:rsidRPr="00AB0AEE">
        <w:rPr>
          <w:rFonts w:cstheme="minorHAnsi"/>
          <w:sz w:val="28"/>
          <w:szCs w:val="28"/>
        </w:rPr>
        <w:t xml:space="preserve">a postcode lottery. </w:t>
      </w:r>
      <w:r w:rsidR="00F11524" w:rsidRPr="00AB0AEE">
        <w:rPr>
          <w:rFonts w:cstheme="minorHAnsi"/>
          <w:sz w:val="28"/>
          <w:szCs w:val="28"/>
        </w:rPr>
        <w:t xml:space="preserve">We believe that all </w:t>
      </w:r>
      <w:r w:rsidR="03EE48ED" w:rsidRPr="00AB0AEE">
        <w:rPr>
          <w:rFonts w:cstheme="minorHAnsi"/>
          <w:sz w:val="28"/>
          <w:szCs w:val="28"/>
        </w:rPr>
        <w:t xml:space="preserve">Deaf and </w:t>
      </w:r>
      <w:r w:rsidR="00F11524" w:rsidRPr="00AB0AEE">
        <w:rPr>
          <w:rFonts w:cstheme="minorHAnsi"/>
          <w:sz w:val="28"/>
          <w:szCs w:val="28"/>
        </w:rPr>
        <w:t>Disabled people should have the right to live in a home that is accessible to us.</w:t>
      </w:r>
    </w:p>
    <w:p w14:paraId="6C5E1988" w14:textId="6B0D22C4" w:rsidR="00555FCA" w:rsidRPr="00AB0AEE" w:rsidRDefault="00555FCA" w:rsidP="00BD1F44">
      <w:pPr>
        <w:jc w:val="both"/>
        <w:rPr>
          <w:rFonts w:cstheme="minorHAnsi"/>
          <w:sz w:val="28"/>
          <w:szCs w:val="28"/>
        </w:rPr>
      </w:pPr>
      <w:r w:rsidRPr="00AB0AEE">
        <w:rPr>
          <w:rFonts w:cstheme="minorHAnsi"/>
          <w:sz w:val="28"/>
          <w:szCs w:val="28"/>
        </w:rPr>
        <w:t xml:space="preserve">To us, accessibility is not just about </w:t>
      </w:r>
      <w:r w:rsidR="0048391E" w:rsidRPr="00AB0AEE">
        <w:rPr>
          <w:rFonts w:cstheme="minorHAnsi"/>
          <w:sz w:val="28"/>
          <w:szCs w:val="28"/>
        </w:rPr>
        <w:t xml:space="preserve">homes which meet the needs of those with mobility impairments – it is about homes that suit the needs of all Deaf and Disabled </w:t>
      </w:r>
      <w:r w:rsidR="00D32741" w:rsidRPr="00AB0AEE">
        <w:rPr>
          <w:rFonts w:cstheme="minorHAnsi"/>
          <w:sz w:val="28"/>
          <w:szCs w:val="28"/>
        </w:rPr>
        <w:t>people throughout</w:t>
      </w:r>
      <w:r w:rsidR="0048391E" w:rsidRPr="00AB0AEE">
        <w:rPr>
          <w:rFonts w:cstheme="minorHAnsi"/>
          <w:sz w:val="28"/>
          <w:szCs w:val="28"/>
        </w:rPr>
        <w:t xml:space="preserve"> our lives. This includes flashing doorbells and alarms for Deaf people</w:t>
      </w:r>
      <w:r w:rsidR="00A3225A" w:rsidRPr="00AB0AEE">
        <w:rPr>
          <w:rFonts w:cstheme="minorHAnsi"/>
          <w:sz w:val="28"/>
          <w:szCs w:val="28"/>
        </w:rPr>
        <w:t>, noise</w:t>
      </w:r>
      <w:r w:rsidR="001C1CB1" w:rsidRPr="00AB0AEE">
        <w:rPr>
          <w:rFonts w:cstheme="minorHAnsi"/>
          <w:sz w:val="28"/>
          <w:szCs w:val="28"/>
        </w:rPr>
        <w:t>-reducing</w:t>
      </w:r>
      <w:r w:rsidR="00A3225A" w:rsidRPr="00AB0AEE">
        <w:rPr>
          <w:rFonts w:cstheme="minorHAnsi"/>
          <w:sz w:val="28"/>
          <w:szCs w:val="28"/>
        </w:rPr>
        <w:t xml:space="preserve"> insulation for autistic people</w:t>
      </w:r>
      <w:r w:rsidR="000B0971" w:rsidRPr="00AB0AEE">
        <w:rPr>
          <w:rFonts w:cstheme="minorHAnsi"/>
          <w:sz w:val="28"/>
          <w:szCs w:val="28"/>
        </w:rPr>
        <w:t xml:space="preserve"> and </w:t>
      </w:r>
      <w:r w:rsidR="00AF3F04" w:rsidRPr="00AB0AEE">
        <w:rPr>
          <w:rFonts w:cstheme="minorHAnsi"/>
          <w:sz w:val="28"/>
          <w:szCs w:val="28"/>
        </w:rPr>
        <w:t>lever-style taps for those with arthritis</w:t>
      </w:r>
      <w:r w:rsidR="00FB4278" w:rsidRPr="00AB0AEE">
        <w:rPr>
          <w:rFonts w:cstheme="minorHAnsi"/>
          <w:sz w:val="28"/>
          <w:szCs w:val="28"/>
        </w:rPr>
        <w:t>. It also me</w:t>
      </w:r>
      <w:r w:rsidR="00C324D6" w:rsidRPr="00AB0AEE">
        <w:rPr>
          <w:rFonts w:cstheme="minorHAnsi"/>
          <w:sz w:val="28"/>
          <w:szCs w:val="28"/>
        </w:rPr>
        <w:t xml:space="preserve">ans building homes in accessible areas </w:t>
      </w:r>
      <w:r w:rsidR="004E1F0F" w:rsidRPr="00AB0AEE">
        <w:rPr>
          <w:rFonts w:cstheme="minorHAnsi"/>
          <w:sz w:val="28"/>
          <w:szCs w:val="28"/>
        </w:rPr>
        <w:t xml:space="preserve">– meaning the local transport network is accessible, it is close to medical and social services, </w:t>
      </w:r>
      <w:proofErr w:type="gramStart"/>
      <w:r w:rsidR="004E1F0F" w:rsidRPr="00AB0AEE">
        <w:rPr>
          <w:rFonts w:cstheme="minorHAnsi"/>
          <w:sz w:val="28"/>
          <w:szCs w:val="28"/>
        </w:rPr>
        <w:t>family</w:t>
      </w:r>
      <w:proofErr w:type="gramEnd"/>
      <w:r w:rsidR="2D03DF91" w:rsidRPr="00AB0AEE">
        <w:rPr>
          <w:rFonts w:cstheme="minorHAnsi"/>
          <w:sz w:val="28"/>
          <w:szCs w:val="28"/>
        </w:rPr>
        <w:t xml:space="preserve"> and support networks.</w:t>
      </w:r>
    </w:p>
    <w:p w14:paraId="554A6ABD" w14:textId="33962DE5" w:rsidR="0016352A" w:rsidRPr="00AB0AEE" w:rsidRDefault="00537B06" w:rsidP="00BD1F44">
      <w:pPr>
        <w:spacing w:line="257" w:lineRule="auto"/>
        <w:jc w:val="both"/>
        <w:rPr>
          <w:rFonts w:eastAsia="Calibri" w:cstheme="minorHAnsi"/>
          <w:sz w:val="28"/>
          <w:szCs w:val="28"/>
        </w:rPr>
      </w:pPr>
      <w:r w:rsidRPr="00AB0AEE">
        <w:rPr>
          <w:rFonts w:cstheme="minorHAnsi"/>
          <w:sz w:val="28"/>
          <w:szCs w:val="28"/>
        </w:rPr>
        <w:t xml:space="preserve">Nationally, there </w:t>
      </w:r>
      <w:r w:rsidR="001F7C68" w:rsidRPr="00AB0AEE">
        <w:rPr>
          <w:rFonts w:cstheme="minorHAnsi"/>
          <w:sz w:val="28"/>
          <w:szCs w:val="28"/>
        </w:rPr>
        <w:t>is a significant unmet accessible housing need</w:t>
      </w:r>
      <w:r w:rsidR="00BF45F3" w:rsidRPr="00AB0AEE">
        <w:rPr>
          <w:rFonts w:cstheme="minorHAnsi"/>
          <w:sz w:val="28"/>
          <w:szCs w:val="28"/>
        </w:rPr>
        <w:t xml:space="preserve"> for Disabled people across all tenures. </w:t>
      </w:r>
      <w:r w:rsidR="61437938" w:rsidRPr="00AB0AEE">
        <w:rPr>
          <w:rFonts w:eastAsia="Calibri" w:cstheme="minorHAnsi"/>
          <w:sz w:val="28"/>
          <w:szCs w:val="28"/>
        </w:rPr>
        <w:t>Around 1.8 million households in England have an identified need for accessible housing, of whom 580,000 are working age. The existing housing stock across England is unfortunately often not accessible or adapted to meet disabled people’s requirements, with only 9% offering minimal accessibility features.</w:t>
      </w:r>
      <w:r w:rsidR="00301FD0" w:rsidRPr="00AB0AEE">
        <w:rPr>
          <w:rStyle w:val="FootnoteReference"/>
          <w:rFonts w:eastAsia="Calibri" w:cstheme="minorHAnsi"/>
          <w:sz w:val="28"/>
          <w:szCs w:val="28"/>
        </w:rPr>
        <w:footnoteReference w:id="5"/>
      </w:r>
      <w:r w:rsidR="61437938" w:rsidRPr="00AB0AEE">
        <w:rPr>
          <w:rFonts w:eastAsia="Calibri" w:cstheme="minorHAnsi"/>
          <w:sz w:val="28"/>
          <w:szCs w:val="28"/>
        </w:rPr>
        <w:t xml:space="preserve"> The shortage of wheelchair accessible housing is particularly acute, with 400,000 wheelchair users currently living unsuitable homes.</w:t>
      </w:r>
      <w:r w:rsidR="00A273F6" w:rsidRPr="00AB0AEE">
        <w:rPr>
          <w:rStyle w:val="FootnoteReference"/>
          <w:rFonts w:eastAsia="Calibri" w:cstheme="minorHAnsi"/>
          <w:sz w:val="28"/>
          <w:szCs w:val="28"/>
        </w:rPr>
        <w:footnoteReference w:id="6"/>
      </w:r>
    </w:p>
    <w:p w14:paraId="2F40EBE2" w14:textId="7FA19E1A" w:rsidR="0016352A" w:rsidRPr="00AB0AEE" w:rsidRDefault="2B3E5E44" w:rsidP="00BD1F44">
      <w:pPr>
        <w:spacing w:line="257" w:lineRule="auto"/>
        <w:jc w:val="both"/>
        <w:rPr>
          <w:rFonts w:eastAsia="Source Sans Pro" w:cstheme="minorHAnsi"/>
          <w:sz w:val="28"/>
          <w:szCs w:val="28"/>
        </w:rPr>
      </w:pPr>
      <w:r w:rsidRPr="00AB0AEE">
        <w:rPr>
          <w:rFonts w:eastAsia="Calibri" w:cstheme="minorHAnsi"/>
          <w:sz w:val="28"/>
          <w:szCs w:val="28"/>
        </w:rPr>
        <w:t xml:space="preserve">London offers better chances of finding new accessible or adaptable homes </w:t>
      </w:r>
      <w:r w:rsidR="6E140592" w:rsidRPr="00AB0AEE">
        <w:rPr>
          <w:rFonts w:eastAsia="Calibri" w:cstheme="minorHAnsi"/>
          <w:sz w:val="28"/>
          <w:szCs w:val="28"/>
        </w:rPr>
        <w:t>as there are</w:t>
      </w:r>
      <w:r w:rsidR="6E140592" w:rsidRPr="00AB0AEE">
        <w:rPr>
          <w:rFonts w:cstheme="minorHAnsi"/>
          <w:sz w:val="28"/>
          <w:szCs w:val="28"/>
        </w:rPr>
        <w:t xml:space="preserve"> higher accessibility standards</w:t>
      </w:r>
      <w:r w:rsidR="3F7B2DE5" w:rsidRPr="00AB0AEE">
        <w:rPr>
          <w:rFonts w:cstheme="minorHAnsi"/>
          <w:sz w:val="28"/>
          <w:szCs w:val="28"/>
        </w:rPr>
        <w:t xml:space="preserve"> and targets</w:t>
      </w:r>
      <w:r w:rsidR="6E140592" w:rsidRPr="00AB0AEE">
        <w:rPr>
          <w:rFonts w:cstheme="minorHAnsi"/>
          <w:sz w:val="28"/>
          <w:szCs w:val="28"/>
        </w:rPr>
        <w:t xml:space="preserve"> for new-build homes than the rest of England. </w:t>
      </w:r>
    </w:p>
    <w:p w14:paraId="2947F5FD" w14:textId="35C8A3EF" w:rsidR="0016352A" w:rsidRPr="00AB0AEE" w:rsidRDefault="40BB4CD4" w:rsidP="00BD1F44">
      <w:pPr>
        <w:spacing w:line="257" w:lineRule="auto"/>
        <w:jc w:val="both"/>
        <w:rPr>
          <w:rStyle w:val="Hyperlink"/>
          <w:rFonts w:cstheme="minorHAnsi"/>
          <w:color w:val="auto"/>
          <w:sz w:val="28"/>
          <w:szCs w:val="28"/>
          <w:u w:val="none"/>
        </w:rPr>
      </w:pPr>
      <w:r w:rsidRPr="00AB0AEE">
        <w:rPr>
          <w:rFonts w:eastAsia="Source Sans Pro" w:cstheme="minorHAnsi"/>
          <w:sz w:val="28"/>
          <w:szCs w:val="28"/>
        </w:rPr>
        <w:t xml:space="preserve">However, </w:t>
      </w:r>
      <w:r w:rsidR="6D3910D1" w:rsidRPr="00AB0AEE">
        <w:rPr>
          <w:rFonts w:eastAsia="Source Sans Pro" w:cstheme="minorHAnsi"/>
          <w:sz w:val="28"/>
          <w:szCs w:val="28"/>
        </w:rPr>
        <w:t xml:space="preserve">even in London Disabled people are struggling to find </w:t>
      </w:r>
      <w:r w:rsidR="0C4FB656" w:rsidRPr="00AB0AEE">
        <w:rPr>
          <w:rFonts w:eastAsia="Source Sans Pro" w:cstheme="minorHAnsi"/>
          <w:sz w:val="28"/>
          <w:szCs w:val="28"/>
        </w:rPr>
        <w:t xml:space="preserve">accessible </w:t>
      </w:r>
      <w:r w:rsidR="6D3910D1" w:rsidRPr="00AB0AEE">
        <w:rPr>
          <w:rFonts w:eastAsia="Source Sans Pro" w:cstheme="minorHAnsi"/>
          <w:sz w:val="28"/>
          <w:szCs w:val="28"/>
        </w:rPr>
        <w:t xml:space="preserve">homes across all tenures </w:t>
      </w:r>
      <w:r w:rsidR="62923C5B" w:rsidRPr="00AB0AEE">
        <w:rPr>
          <w:rFonts w:eastAsia="Source Sans Pro" w:cstheme="minorHAnsi"/>
          <w:sz w:val="28"/>
          <w:szCs w:val="28"/>
        </w:rPr>
        <w:t xml:space="preserve">and many are living in unsuitable accommodation </w:t>
      </w:r>
      <w:r w:rsidR="6D3910D1" w:rsidRPr="00AB0AEE">
        <w:rPr>
          <w:rFonts w:eastAsia="Source Sans Pro" w:cstheme="minorHAnsi"/>
          <w:sz w:val="28"/>
          <w:szCs w:val="28"/>
        </w:rPr>
        <w:t xml:space="preserve">because the supply of accessible homes is not meeting the demand. </w:t>
      </w:r>
      <w:r w:rsidR="0F587733" w:rsidRPr="00AB0AEE">
        <w:rPr>
          <w:rFonts w:eastAsia="Source Sans Pro" w:cstheme="minorHAnsi"/>
          <w:sz w:val="28"/>
          <w:szCs w:val="28"/>
        </w:rPr>
        <w:t>T</w:t>
      </w:r>
      <w:r w:rsidR="0F587733" w:rsidRPr="00AB0AEE">
        <w:rPr>
          <w:rFonts w:cstheme="minorHAnsi"/>
          <w:sz w:val="28"/>
          <w:szCs w:val="28"/>
        </w:rPr>
        <w:t xml:space="preserve">here are issues in the planning system such as viability assessments and a lack of understanding of the technical inclusive design and accessibility standards, meaning that targets are not always met. </w:t>
      </w:r>
      <w:r w:rsidR="6D3910D1" w:rsidRPr="00AB0AEE">
        <w:rPr>
          <w:rFonts w:eastAsia="Source Sans Pro" w:cstheme="minorHAnsi"/>
          <w:sz w:val="28"/>
          <w:szCs w:val="28"/>
        </w:rPr>
        <w:t>There is specifically a shortage of accessible social housing which Disabled people predominantly need due to the affordability and security of this tenure. Disabled people spend years on waiting lists for an affordable, accessible home, with many forced to rely on the private rented sector (PRS)</w:t>
      </w:r>
      <w:r w:rsidR="234AC3BF" w:rsidRPr="00AB0AEE">
        <w:rPr>
          <w:rFonts w:eastAsia="Source Sans Pro" w:cstheme="minorHAnsi"/>
          <w:sz w:val="28"/>
          <w:szCs w:val="28"/>
        </w:rPr>
        <w:t xml:space="preserve"> where 1 in 3 </w:t>
      </w:r>
      <w:r w:rsidR="234AC3BF" w:rsidRPr="00AB0AEE">
        <w:rPr>
          <w:rFonts w:eastAsia="Source Sans Pro" w:cstheme="minorHAnsi"/>
          <w:sz w:val="28"/>
          <w:szCs w:val="28"/>
        </w:rPr>
        <w:lastRenderedPageBreak/>
        <w:t>Disabled people live in unsuitable accommodation</w:t>
      </w:r>
      <w:r w:rsidR="6D3910D1" w:rsidRPr="00AB0AEE">
        <w:rPr>
          <w:rFonts w:eastAsia="Source Sans Pro" w:cstheme="minorHAnsi"/>
          <w:sz w:val="28"/>
          <w:szCs w:val="28"/>
        </w:rPr>
        <w:t>.</w:t>
      </w:r>
      <w:r w:rsidR="00565259" w:rsidRPr="00AB0AEE">
        <w:rPr>
          <w:rStyle w:val="FootnoteReference"/>
          <w:rFonts w:eastAsia="Source Sans Pro" w:cstheme="minorHAnsi"/>
          <w:sz w:val="28"/>
          <w:szCs w:val="28"/>
        </w:rPr>
        <w:footnoteReference w:id="7"/>
      </w:r>
      <w:r w:rsidR="6D3910D1" w:rsidRPr="00AB0AEE">
        <w:rPr>
          <w:rFonts w:eastAsia="Source Sans Pro" w:cstheme="minorHAnsi"/>
          <w:sz w:val="28"/>
          <w:szCs w:val="28"/>
        </w:rPr>
        <w:t>This is extremely concerning due to the lack of affordability in the PRS</w:t>
      </w:r>
      <w:r w:rsidR="6598D959" w:rsidRPr="00AB0AEE">
        <w:rPr>
          <w:rFonts w:eastAsia="Source Sans Pro" w:cstheme="minorHAnsi"/>
          <w:sz w:val="28"/>
          <w:szCs w:val="28"/>
        </w:rPr>
        <w:t xml:space="preserve"> in London</w:t>
      </w:r>
      <w:r w:rsidR="6D3910D1" w:rsidRPr="00AB0AEE">
        <w:rPr>
          <w:rFonts w:eastAsia="Source Sans Pro" w:cstheme="minorHAnsi"/>
          <w:sz w:val="28"/>
          <w:szCs w:val="28"/>
        </w:rPr>
        <w:t xml:space="preserve"> and the fact that as Disabled people we are more likely to experience poverty.</w:t>
      </w:r>
      <w:r w:rsidR="00E03621" w:rsidRPr="00AB0AEE">
        <w:rPr>
          <w:rStyle w:val="FootnoteReference"/>
          <w:rFonts w:eastAsia="Source Sans Pro" w:cstheme="minorHAnsi"/>
          <w:sz w:val="28"/>
          <w:szCs w:val="28"/>
        </w:rPr>
        <w:footnoteReference w:id="8"/>
      </w:r>
    </w:p>
    <w:p w14:paraId="089EE036" w14:textId="07207B50" w:rsidR="0016352A" w:rsidRPr="00AB0AEE" w:rsidRDefault="5695F643" w:rsidP="00BD1F44">
      <w:pPr>
        <w:spacing w:line="257" w:lineRule="auto"/>
        <w:jc w:val="both"/>
        <w:rPr>
          <w:rFonts w:cstheme="minorHAnsi"/>
          <w:sz w:val="28"/>
          <w:szCs w:val="28"/>
        </w:rPr>
      </w:pPr>
      <w:r w:rsidRPr="00AB0AEE">
        <w:rPr>
          <w:rFonts w:cstheme="minorHAnsi"/>
          <w:sz w:val="28"/>
          <w:szCs w:val="28"/>
        </w:rPr>
        <w:t xml:space="preserve">Disabled </w:t>
      </w:r>
      <w:r w:rsidR="28DD674B" w:rsidRPr="00AB0AEE">
        <w:rPr>
          <w:rFonts w:cstheme="minorHAnsi"/>
          <w:sz w:val="28"/>
          <w:szCs w:val="28"/>
        </w:rPr>
        <w:t>Londoners</w:t>
      </w:r>
      <w:r w:rsidRPr="00AB0AEE">
        <w:rPr>
          <w:rFonts w:cstheme="minorHAnsi"/>
          <w:sz w:val="28"/>
          <w:szCs w:val="28"/>
        </w:rPr>
        <w:t xml:space="preserve"> need more accessible and affordable homes and currently the London Plan does not encourage this.</w:t>
      </w:r>
    </w:p>
    <w:p w14:paraId="100B3DAD" w14:textId="0036873B" w:rsidR="0016352A" w:rsidRPr="00AB0AEE" w:rsidRDefault="44EB4BF2" w:rsidP="00BD1F44">
      <w:pPr>
        <w:spacing w:after="0" w:line="257" w:lineRule="auto"/>
        <w:jc w:val="both"/>
        <w:rPr>
          <w:rFonts w:cstheme="minorHAnsi"/>
          <w:sz w:val="28"/>
          <w:szCs w:val="28"/>
        </w:rPr>
      </w:pPr>
      <w:r w:rsidRPr="00AB0AEE">
        <w:rPr>
          <w:rFonts w:eastAsia="Source Sans Pro" w:cstheme="minorHAnsi"/>
          <w:sz w:val="28"/>
          <w:szCs w:val="28"/>
        </w:rPr>
        <w:t>Living in inaccessible properties means living in homes which are not built to allow us to use their facilities. Consequently, we are more reliant on the care system to assist us in our homes, less likely to be employed and must endure hospitals beyond discharge dates as our homes do not accommodate our basic needs.</w:t>
      </w:r>
      <w:r w:rsidR="008E7BBF" w:rsidRPr="00AB0AEE">
        <w:rPr>
          <w:rStyle w:val="FootnoteReference"/>
          <w:rFonts w:eastAsia="Source Sans Pro" w:cstheme="minorHAnsi"/>
          <w:sz w:val="28"/>
          <w:szCs w:val="28"/>
        </w:rPr>
        <w:footnoteReference w:id="9"/>
      </w:r>
      <w:hyperlink r:id="rId22" w:anchor="_ftn1" w:history="1">
        <w:r w:rsidRPr="00AB0AEE">
          <w:rPr>
            <w:rStyle w:val="Hyperlink"/>
            <w:rFonts w:eastAsia="Calibri" w:cstheme="minorHAnsi"/>
            <w:sz w:val="28"/>
            <w:szCs w:val="28"/>
            <w:vertAlign w:val="superscript"/>
          </w:rPr>
          <w:t>]</w:t>
        </w:r>
      </w:hyperlink>
      <w:r w:rsidRPr="00AB0AEE">
        <w:rPr>
          <w:rFonts w:eastAsia="Source Sans Pro" w:cstheme="minorHAnsi"/>
          <w:sz w:val="28"/>
          <w:szCs w:val="28"/>
          <w:vertAlign w:val="superscript"/>
        </w:rPr>
        <w:t xml:space="preserve"> </w:t>
      </w:r>
      <w:r w:rsidRPr="00AB0AEE">
        <w:rPr>
          <w:rFonts w:eastAsia="Source Sans Pro" w:cstheme="minorHAnsi"/>
          <w:sz w:val="28"/>
          <w:szCs w:val="28"/>
        </w:rPr>
        <w:t xml:space="preserve"> Habinteg’s latest research reveals that for a working age wheelchair user, the benefit of living in a wheelchair user home is valued at £94,000 over ten years. This includes savings in public spending – NHS, local authority and welfare and revenue generation through taxes.</w:t>
      </w:r>
      <w:r w:rsidR="008E7BBF" w:rsidRPr="00AB0AEE">
        <w:rPr>
          <w:rStyle w:val="FootnoteReference"/>
          <w:rFonts w:eastAsia="Source Sans Pro" w:cstheme="minorHAnsi"/>
          <w:sz w:val="28"/>
          <w:szCs w:val="28"/>
        </w:rPr>
        <w:footnoteReference w:id="10"/>
      </w:r>
      <w:r w:rsidRPr="00AB0AEE">
        <w:rPr>
          <w:rFonts w:eastAsia="Source Sans Pro" w:cstheme="minorHAnsi"/>
          <w:sz w:val="28"/>
          <w:szCs w:val="28"/>
          <w:vertAlign w:val="superscript"/>
        </w:rPr>
        <w:t xml:space="preserve"> </w:t>
      </w:r>
      <w:r w:rsidRPr="00AB0AEE">
        <w:rPr>
          <w:rFonts w:eastAsia="Source Sans Pro" w:cstheme="minorHAnsi"/>
          <w:sz w:val="28"/>
          <w:szCs w:val="28"/>
        </w:rPr>
        <w:t>Building wheelchair accessible homes would alleviate pressure on services and offset national and local government expenses.</w:t>
      </w:r>
    </w:p>
    <w:p w14:paraId="4B29328C" w14:textId="5D7D985E" w:rsidR="0016352A" w:rsidRPr="00AB0AEE" w:rsidRDefault="2692D2E4" w:rsidP="00BD1F44">
      <w:pPr>
        <w:spacing w:after="180" w:line="274" w:lineRule="auto"/>
        <w:jc w:val="both"/>
        <w:rPr>
          <w:rFonts w:eastAsia="Source Sans Pro" w:cstheme="minorHAnsi"/>
          <w:sz w:val="28"/>
          <w:szCs w:val="28"/>
        </w:rPr>
      </w:pPr>
      <w:r w:rsidRPr="00AB0AEE">
        <w:rPr>
          <w:rFonts w:cstheme="minorHAnsi"/>
          <w:sz w:val="28"/>
          <w:szCs w:val="28"/>
        </w:rPr>
        <w:t xml:space="preserve">However, we do not believe that we can just build our way out of the growing housing crisis in London and the rest of England. </w:t>
      </w:r>
      <w:r w:rsidR="50BD65C5" w:rsidRPr="00AB0AEE">
        <w:rPr>
          <w:rFonts w:cstheme="minorHAnsi"/>
          <w:sz w:val="28"/>
          <w:szCs w:val="28"/>
        </w:rPr>
        <w:t>It is key to improve access to adaptations across all tenures and repurpose more private rented homes into social rent accessible homes.</w:t>
      </w:r>
      <w:r w:rsidR="53A67280" w:rsidRPr="00AB0AEE">
        <w:rPr>
          <w:rFonts w:cstheme="minorHAnsi"/>
          <w:sz w:val="28"/>
          <w:szCs w:val="28"/>
        </w:rPr>
        <w:t xml:space="preserve"> </w:t>
      </w:r>
      <w:r w:rsidR="53A67280" w:rsidRPr="00AB0AEE">
        <w:rPr>
          <w:rFonts w:eastAsia="Source Sans Pro" w:cstheme="minorHAnsi"/>
          <w:sz w:val="28"/>
          <w:szCs w:val="28"/>
        </w:rPr>
        <w:t xml:space="preserve">Planning </w:t>
      </w:r>
      <w:r w:rsidR="5FF36F3D" w:rsidRPr="00AB0AEE">
        <w:rPr>
          <w:rFonts w:eastAsia="Source Sans Pro" w:cstheme="minorHAnsi"/>
          <w:sz w:val="28"/>
          <w:szCs w:val="28"/>
        </w:rPr>
        <w:t xml:space="preserve">in London </w:t>
      </w:r>
      <w:r w:rsidR="53A67280" w:rsidRPr="00AB0AEE">
        <w:rPr>
          <w:rFonts w:eastAsia="Source Sans Pro" w:cstheme="minorHAnsi"/>
          <w:sz w:val="28"/>
          <w:szCs w:val="28"/>
        </w:rPr>
        <w:t>needs to consider how it responds to this diversity of requirements with respect to new build, acquisition for social rent, adaptation to meet changing needs and the opportunities presented by property retrofitting.</w:t>
      </w:r>
    </w:p>
    <w:p w14:paraId="67BBD2C7" w14:textId="6834FF67" w:rsidR="0016352A" w:rsidRPr="00AB0AEE" w:rsidRDefault="50BD65C5" w:rsidP="00BD1F44">
      <w:pPr>
        <w:spacing w:after="180" w:line="274" w:lineRule="auto"/>
        <w:rPr>
          <w:rFonts w:ascii="Calibri" w:eastAsia="Calibri" w:hAnsi="Calibri" w:cs="Calibri"/>
          <w:color w:val="0563C1" w:themeColor="hyperlink"/>
          <w:sz w:val="22"/>
          <w:u w:val="single"/>
        </w:rPr>
      </w:pPr>
      <w:r w:rsidRPr="00AB0AEE">
        <w:rPr>
          <w:sz w:val="28"/>
          <w:szCs w:val="24"/>
        </w:rPr>
        <w:t xml:space="preserve"> </w:t>
      </w:r>
      <w:r w:rsidR="7A366429" w:rsidRPr="00AB0AEE">
        <w:rPr>
          <w:sz w:val="28"/>
          <w:szCs w:val="24"/>
        </w:rPr>
        <w:t xml:space="preserve">Accessibility and inclusive design need to be embedded into and prioritised within the planning system. </w:t>
      </w:r>
      <w:r w:rsidR="2567928C" w:rsidRPr="00AB0AEE">
        <w:rPr>
          <w:rFonts w:eastAsia="Source Sans Pro"/>
          <w:sz w:val="28"/>
          <w:szCs w:val="24"/>
        </w:rPr>
        <w:t xml:space="preserve"> There is enormous potential for inclusive design and accessibility to be a golden thread throughout the planning process, alleviating the exclusion of Disabled people and having more involvement at design stage.</w:t>
      </w:r>
      <w:r w:rsidR="74DC3420" w:rsidRPr="00AB0AEE">
        <w:rPr>
          <w:sz w:val="28"/>
          <w:szCs w:val="24"/>
        </w:rPr>
        <w:t xml:space="preserve"> </w:t>
      </w:r>
      <w:r w:rsidR="18EB3C3C" w:rsidRPr="00AB0AEE">
        <w:rPr>
          <w:sz w:val="28"/>
          <w:szCs w:val="24"/>
        </w:rPr>
        <w:t>Through planning policies, t</w:t>
      </w:r>
      <w:r w:rsidR="74DC3420" w:rsidRPr="00AB0AEE">
        <w:rPr>
          <w:sz w:val="28"/>
          <w:szCs w:val="24"/>
        </w:rPr>
        <w:t>he GLA has a significant role to play not only to ensure that local authorities plan and deliver the right kind of housing for Disabled Londoners but also that disabling barriers to active travel</w:t>
      </w:r>
      <w:r w:rsidR="00BD1F44" w:rsidRPr="00AB0AEE">
        <w:rPr>
          <w:sz w:val="28"/>
          <w:szCs w:val="24"/>
        </w:rPr>
        <w:t xml:space="preserve"> </w:t>
      </w:r>
      <w:r w:rsidR="74DC3420" w:rsidRPr="00AB0AEE">
        <w:rPr>
          <w:sz w:val="28"/>
          <w:szCs w:val="24"/>
        </w:rPr>
        <w:t xml:space="preserve">and </w:t>
      </w:r>
      <w:r w:rsidR="4AD12DBF" w:rsidRPr="00AB0AEE">
        <w:rPr>
          <w:sz w:val="28"/>
          <w:szCs w:val="24"/>
        </w:rPr>
        <w:t>public transport</w:t>
      </w:r>
      <w:r w:rsidR="7CDD4559" w:rsidRPr="00AB0AEE">
        <w:rPr>
          <w:sz w:val="28"/>
          <w:szCs w:val="24"/>
        </w:rPr>
        <w:t xml:space="preserve"> are removed. </w:t>
      </w:r>
      <w:r w:rsidR="00537B06" w:rsidRPr="00AB0AEE">
        <w:rPr>
          <w:sz w:val="28"/>
          <w:szCs w:val="24"/>
        </w:rPr>
        <w:br/>
      </w:r>
    </w:p>
    <w:p w14:paraId="3996B8CD" w14:textId="66242AC9" w:rsidR="006A3A87" w:rsidRPr="00AB0AEE" w:rsidRDefault="006A3A87" w:rsidP="00BD1F44">
      <w:pPr>
        <w:jc w:val="both"/>
        <w:rPr>
          <w:rFonts w:cstheme="minorHAnsi"/>
          <w:sz w:val="28"/>
        </w:rPr>
      </w:pPr>
      <w:r w:rsidRPr="00AB0AEE">
        <w:rPr>
          <w:rFonts w:cstheme="minorHAnsi"/>
          <w:sz w:val="28"/>
        </w:rPr>
        <w:t>This briefing will give an overview of:</w:t>
      </w:r>
    </w:p>
    <w:p w14:paraId="59E882A0" w14:textId="2A80AFE8" w:rsidR="719699EC" w:rsidRPr="00AB0AEE" w:rsidRDefault="719699EC" w:rsidP="00BD1F44">
      <w:pPr>
        <w:pStyle w:val="ListParagraph"/>
        <w:numPr>
          <w:ilvl w:val="0"/>
          <w:numId w:val="48"/>
        </w:numPr>
        <w:jc w:val="both"/>
        <w:rPr>
          <w:rFonts w:cstheme="minorHAnsi"/>
          <w:sz w:val="28"/>
        </w:rPr>
      </w:pPr>
      <w:r w:rsidRPr="00AB0AEE">
        <w:rPr>
          <w:rFonts w:cstheme="minorHAnsi"/>
          <w:sz w:val="28"/>
        </w:rPr>
        <w:t>What a</w:t>
      </w:r>
      <w:r w:rsidR="5D8A928D" w:rsidRPr="00AB0AEE">
        <w:rPr>
          <w:rFonts w:cstheme="minorHAnsi"/>
          <w:sz w:val="28"/>
        </w:rPr>
        <w:t xml:space="preserve">ccessibility barriers Disabled people face when navigating the built environment, including barriers to active travel and </w:t>
      </w:r>
      <w:r w:rsidR="457BC330" w:rsidRPr="00AB0AEE">
        <w:rPr>
          <w:rFonts w:cstheme="minorHAnsi"/>
          <w:sz w:val="28"/>
        </w:rPr>
        <w:t>public transport</w:t>
      </w:r>
    </w:p>
    <w:p w14:paraId="46AF005D" w14:textId="46F27DE1" w:rsidR="018DD680" w:rsidRPr="00AB0AEE" w:rsidRDefault="018DD680" w:rsidP="00BD1F44">
      <w:pPr>
        <w:pStyle w:val="ListParagraph"/>
        <w:numPr>
          <w:ilvl w:val="0"/>
          <w:numId w:val="48"/>
        </w:numPr>
        <w:jc w:val="both"/>
        <w:rPr>
          <w:rFonts w:cstheme="minorHAnsi"/>
          <w:sz w:val="28"/>
        </w:rPr>
      </w:pPr>
      <w:r w:rsidRPr="00AB0AEE">
        <w:rPr>
          <w:rFonts w:cstheme="minorHAnsi"/>
          <w:sz w:val="28"/>
        </w:rPr>
        <w:t>The principles of inclusive design and Policy D</w:t>
      </w:r>
      <w:r w:rsidR="4493F04E" w:rsidRPr="00AB0AEE">
        <w:rPr>
          <w:rFonts w:cstheme="minorHAnsi"/>
          <w:sz w:val="28"/>
        </w:rPr>
        <w:t>5</w:t>
      </w:r>
      <w:r w:rsidRPr="00AB0AEE">
        <w:rPr>
          <w:rFonts w:cstheme="minorHAnsi"/>
          <w:sz w:val="28"/>
        </w:rPr>
        <w:t xml:space="preserve"> in the London Plan </w:t>
      </w:r>
    </w:p>
    <w:p w14:paraId="17D84663" w14:textId="586AB6A6" w:rsidR="006A3A87" w:rsidRPr="00AB0AEE" w:rsidRDefault="018DD680" w:rsidP="00BD1F44">
      <w:pPr>
        <w:pStyle w:val="ListParagraph"/>
        <w:numPr>
          <w:ilvl w:val="0"/>
          <w:numId w:val="48"/>
        </w:numPr>
        <w:jc w:val="both"/>
        <w:rPr>
          <w:rFonts w:cstheme="minorHAnsi"/>
          <w:sz w:val="28"/>
        </w:rPr>
      </w:pPr>
      <w:r w:rsidRPr="00AB0AEE">
        <w:rPr>
          <w:rFonts w:cstheme="minorHAnsi"/>
          <w:sz w:val="28"/>
        </w:rPr>
        <w:t xml:space="preserve">Policy D7 on accessible housing, </w:t>
      </w:r>
      <w:r w:rsidR="6A915BE1" w:rsidRPr="00AB0AEE">
        <w:rPr>
          <w:rFonts w:cstheme="minorHAnsi"/>
          <w:sz w:val="28"/>
          <w:szCs w:val="28"/>
        </w:rPr>
        <w:t>w</w:t>
      </w:r>
      <w:r w:rsidR="00C66D30" w:rsidRPr="00AB0AEE">
        <w:rPr>
          <w:rFonts w:cstheme="minorHAnsi"/>
          <w:sz w:val="28"/>
          <w:szCs w:val="28"/>
        </w:rPr>
        <w:t>hat</w:t>
      </w:r>
      <w:r w:rsidR="00C66D30" w:rsidRPr="00AB0AEE">
        <w:rPr>
          <w:rFonts w:cstheme="minorHAnsi"/>
          <w:sz w:val="28"/>
        </w:rPr>
        <w:t xml:space="preserve"> the accessible housing targets are in London and what they mean in practi</w:t>
      </w:r>
      <w:r w:rsidR="00B32433" w:rsidRPr="00AB0AEE">
        <w:rPr>
          <w:rFonts w:cstheme="minorHAnsi"/>
          <w:sz w:val="28"/>
        </w:rPr>
        <w:t>c</w:t>
      </w:r>
      <w:r w:rsidR="00C66D30" w:rsidRPr="00AB0AEE">
        <w:rPr>
          <w:rFonts w:cstheme="minorHAnsi"/>
          <w:sz w:val="28"/>
        </w:rPr>
        <w:t>e</w:t>
      </w:r>
    </w:p>
    <w:p w14:paraId="1430B83E" w14:textId="4F4F2B1A" w:rsidR="00C66D30" w:rsidRPr="00AB0AEE" w:rsidRDefault="00DD3642" w:rsidP="00BD1F44">
      <w:pPr>
        <w:pStyle w:val="ListParagraph"/>
        <w:numPr>
          <w:ilvl w:val="0"/>
          <w:numId w:val="48"/>
        </w:numPr>
        <w:jc w:val="both"/>
        <w:rPr>
          <w:rFonts w:cstheme="minorHAnsi"/>
          <w:sz w:val="28"/>
        </w:rPr>
      </w:pPr>
      <w:r w:rsidRPr="00AB0AEE">
        <w:rPr>
          <w:rFonts w:cstheme="minorHAnsi"/>
          <w:sz w:val="28"/>
        </w:rPr>
        <w:lastRenderedPageBreak/>
        <w:t>Why we need to prioritise affordable and accessible housing</w:t>
      </w:r>
    </w:p>
    <w:p w14:paraId="3901AD1B" w14:textId="3C4683D9" w:rsidR="00DD3642" w:rsidRPr="00AB0AEE" w:rsidRDefault="00DD3642" w:rsidP="00BD1F44">
      <w:pPr>
        <w:pStyle w:val="ListParagraph"/>
        <w:numPr>
          <w:ilvl w:val="0"/>
          <w:numId w:val="48"/>
        </w:numPr>
        <w:jc w:val="both"/>
        <w:rPr>
          <w:rFonts w:cstheme="minorHAnsi"/>
          <w:sz w:val="28"/>
        </w:rPr>
      </w:pPr>
      <w:r w:rsidRPr="00AB0AEE">
        <w:rPr>
          <w:rFonts w:cstheme="minorHAnsi"/>
          <w:sz w:val="28"/>
        </w:rPr>
        <w:t>Issues with the existing housing stock in London</w:t>
      </w:r>
      <w:r w:rsidR="6CC45AB0" w:rsidRPr="00AB0AEE">
        <w:rPr>
          <w:rFonts w:cstheme="minorHAnsi"/>
          <w:sz w:val="28"/>
        </w:rPr>
        <w:t xml:space="preserve"> and the importance of retrofitting</w:t>
      </w:r>
    </w:p>
    <w:p w14:paraId="1F045DE6" w14:textId="06B388C8" w:rsidR="00B32433" w:rsidRPr="00AB0AEE" w:rsidRDefault="00B32433" w:rsidP="00BD1F44">
      <w:pPr>
        <w:pStyle w:val="ListParagraph"/>
        <w:numPr>
          <w:ilvl w:val="0"/>
          <w:numId w:val="48"/>
        </w:numPr>
        <w:jc w:val="both"/>
        <w:rPr>
          <w:rFonts w:cstheme="minorHAnsi"/>
          <w:sz w:val="28"/>
        </w:rPr>
      </w:pPr>
      <w:r w:rsidRPr="00AB0AEE">
        <w:rPr>
          <w:rFonts w:cstheme="minorHAnsi"/>
          <w:sz w:val="28"/>
        </w:rPr>
        <w:t>The problems with data collection – both of the GLA and local authorities</w:t>
      </w:r>
    </w:p>
    <w:p w14:paraId="61F40FD7" w14:textId="67E2CADA" w:rsidR="00B32433" w:rsidRPr="00AB0AEE" w:rsidRDefault="00B32433" w:rsidP="00BD1F44">
      <w:pPr>
        <w:pStyle w:val="ListParagraph"/>
        <w:numPr>
          <w:ilvl w:val="0"/>
          <w:numId w:val="48"/>
        </w:numPr>
        <w:jc w:val="both"/>
        <w:rPr>
          <w:sz w:val="28"/>
          <w:szCs w:val="28"/>
        </w:rPr>
      </w:pPr>
      <w:r w:rsidRPr="00AB0AEE">
        <w:rPr>
          <w:sz w:val="28"/>
          <w:szCs w:val="28"/>
        </w:rPr>
        <w:t>Issues with allocation systems</w:t>
      </w:r>
    </w:p>
    <w:p w14:paraId="269B538B" w14:textId="773D4296" w:rsidR="0BDEBCEE" w:rsidRPr="00AB0AEE" w:rsidRDefault="0BDEBCEE" w:rsidP="0BDEBCEE">
      <w:pPr>
        <w:rPr>
          <w:sz w:val="28"/>
          <w:szCs w:val="28"/>
        </w:rPr>
      </w:pPr>
    </w:p>
    <w:p w14:paraId="77891E63" w14:textId="6C2CE34E" w:rsidR="00B32433" w:rsidRPr="00AB0AEE" w:rsidRDefault="0486A97B" w:rsidP="0019305D">
      <w:pPr>
        <w:pStyle w:val="Heading2"/>
        <w:rPr>
          <w:sz w:val="40"/>
          <w:szCs w:val="28"/>
        </w:rPr>
      </w:pPr>
      <w:r w:rsidRPr="00AB0AEE">
        <w:rPr>
          <w:sz w:val="40"/>
          <w:szCs w:val="28"/>
        </w:rPr>
        <w:t xml:space="preserve">Accessibility barriers </w:t>
      </w:r>
      <w:r w:rsidR="5A550DDD" w:rsidRPr="00AB0AEE">
        <w:rPr>
          <w:sz w:val="40"/>
          <w:szCs w:val="28"/>
        </w:rPr>
        <w:t xml:space="preserve">in the built environment </w:t>
      </w:r>
    </w:p>
    <w:p w14:paraId="54F83122" w14:textId="1F3847EB" w:rsidR="00B32433" w:rsidRPr="00AB0AEE" w:rsidRDefault="1E0CF844" w:rsidP="0019305D">
      <w:pPr>
        <w:pStyle w:val="Heading3"/>
        <w:rPr>
          <w:sz w:val="40"/>
          <w:szCs w:val="40"/>
        </w:rPr>
      </w:pPr>
      <w:r w:rsidRPr="00AB0AEE">
        <w:rPr>
          <w:sz w:val="36"/>
          <w:szCs w:val="28"/>
        </w:rPr>
        <w:t xml:space="preserve">Barriers to active travel </w:t>
      </w:r>
    </w:p>
    <w:p w14:paraId="63A41253" w14:textId="7C09C522" w:rsidR="00B32433" w:rsidRPr="00AB0AEE" w:rsidRDefault="69A23C68" w:rsidP="00886B00">
      <w:pPr>
        <w:spacing w:line="276" w:lineRule="auto"/>
        <w:jc w:val="both"/>
        <w:rPr>
          <w:rFonts w:eastAsia="Source Sans Pro" w:cstheme="minorHAnsi"/>
          <w:color w:val="000000" w:themeColor="text1"/>
          <w:sz w:val="28"/>
          <w:szCs w:val="28"/>
        </w:rPr>
      </w:pPr>
      <w:r w:rsidRPr="00AB0AEE">
        <w:rPr>
          <w:rFonts w:eastAsia="Source Sans Pro" w:cstheme="minorHAnsi"/>
          <w:color w:val="000000" w:themeColor="text1"/>
          <w:sz w:val="28"/>
          <w:szCs w:val="28"/>
        </w:rPr>
        <w:t xml:space="preserve">While many Disabled people cannot switch to active travel for reasons related to their impairments, there are Disabled people who would like to walk/wheel or cycle more, but they are prevented from doing so by the way the built environment is designed. A significant barrier facing Disabled people is the inaccessibility of street space. </w:t>
      </w:r>
    </w:p>
    <w:p w14:paraId="718C67D3" w14:textId="2AB76988" w:rsidR="00B32433" w:rsidRPr="00AB0AEE" w:rsidRDefault="69A23C68" w:rsidP="00886B00">
      <w:pPr>
        <w:spacing w:line="276" w:lineRule="auto"/>
        <w:jc w:val="both"/>
        <w:rPr>
          <w:rFonts w:eastAsia="Source Sans Pro" w:cstheme="minorHAnsi"/>
          <w:color w:val="000000" w:themeColor="text1"/>
          <w:sz w:val="28"/>
          <w:szCs w:val="28"/>
        </w:rPr>
      </w:pPr>
      <w:r w:rsidRPr="00AB0AEE">
        <w:rPr>
          <w:rFonts w:eastAsia="Source Sans Pro" w:cstheme="minorHAnsi"/>
          <w:color w:val="000000" w:themeColor="text1"/>
          <w:sz w:val="28"/>
          <w:szCs w:val="28"/>
        </w:rPr>
        <w:t>Pavements cluttered by obstacles (including bins, signs, car charging points, A-boards, etc.) are very difficult to navigate for those with mobility impairments and can pose a hazard to those with visual impairments. They are also confusing and overwhelming for those who are neurodivergent. Indeed, 68% of disabled Londoners feel that the condition of the pavements prevents them from being able to spend time on the city’s streets, and 43% have reported that pavement obstacles/clutter were a barrier to being able to walk more</w:t>
      </w:r>
      <w:r w:rsidR="00D320F6" w:rsidRPr="00AB0AEE">
        <w:rPr>
          <w:rFonts w:eastAsia="Source Sans Pro" w:cstheme="minorHAnsi"/>
          <w:color w:val="000000" w:themeColor="text1"/>
          <w:sz w:val="28"/>
          <w:szCs w:val="28"/>
        </w:rPr>
        <w:t>.</w:t>
      </w:r>
      <w:r w:rsidR="00D320F6" w:rsidRPr="00AB0AEE">
        <w:rPr>
          <w:rStyle w:val="FootnoteReference"/>
          <w:rFonts w:eastAsia="Source Sans Pro" w:cstheme="minorHAnsi"/>
          <w:color w:val="000000" w:themeColor="text1"/>
          <w:sz w:val="28"/>
          <w:szCs w:val="28"/>
        </w:rPr>
        <w:footnoteReference w:id="11"/>
      </w:r>
      <w:r w:rsidRPr="00AB0AEE">
        <w:rPr>
          <w:rFonts w:eastAsia="Source Sans Pro" w:cstheme="minorHAnsi"/>
          <w:color w:val="000000" w:themeColor="text1"/>
          <w:sz w:val="28"/>
          <w:szCs w:val="28"/>
        </w:rPr>
        <w:t xml:space="preserve"> Pavement clutter can prevent people from participating in active travel at any stage of the journey, and can mean that people are forced to take door-to-door transport options, i.e. private car usage (whether their own, as a passenger, or as a taxi customer).</w:t>
      </w:r>
    </w:p>
    <w:p w14:paraId="76524E2B" w14:textId="371DD209" w:rsidR="00B32433" w:rsidRPr="00AB0AEE" w:rsidRDefault="69A23C68" w:rsidP="00886B00">
      <w:pPr>
        <w:spacing w:line="276" w:lineRule="auto"/>
        <w:jc w:val="both"/>
        <w:rPr>
          <w:rFonts w:eastAsia="Source Sans Pro" w:cstheme="minorHAnsi"/>
          <w:color w:val="000000" w:themeColor="text1"/>
          <w:sz w:val="28"/>
          <w:szCs w:val="28"/>
        </w:rPr>
      </w:pPr>
      <w:r w:rsidRPr="00AB0AEE">
        <w:rPr>
          <w:rFonts w:eastAsia="Source Sans Pro" w:cstheme="minorHAnsi"/>
          <w:color w:val="000000" w:themeColor="text1"/>
          <w:sz w:val="28"/>
          <w:szCs w:val="28"/>
        </w:rPr>
        <w:t xml:space="preserve">Dockless bikes and e-scooters left in the middle of the pavement or strewn across crossings also present a hazard, and pavements that are steep, uneven, or bumpy (as a result of tree roots, cobblestones, poorly laid paving stones, etc.) are difficult to traverse in a wheelchair and can be trip-hazards. Furthermore, a lack of dropped kerbs render entire sections of pavement/walkways no-go zones for wheelchair </w:t>
      </w:r>
      <w:proofErr w:type="gramStart"/>
      <w:r w:rsidRPr="00AB0AEE">
        <w:rPr>
          <w:rFonts w:eastAsia="Source Sans Pro" w:cstheme="minorHAnsi"/>
          <w:color w:val="000000" w:themeColor="text1"/>
          <w:sz w:val="28"/>
          <w:szCs w:val="28"/>
        </w:rPr>
        <w:t>users, and</w:t>
      </w:r>
      <w:proofErr w:type="gramEnd"/>
      <w:r w:rsidRPr="00AB0AEE">
        <w:rPr>
          <w:rFonts w:eastAsia="Source Sans Pro" w:cstheme="minorHAnsi"/>
          <w:color w:val="000000" w:themeColor="text1"/>
          <w:sz w:val="28"/>
          <w:szCs w:val="28"/>
        </w:rPr>
        <w:t xml:space="preserve"> pose a trip hazard to visually impaired people.  </w:t>
      </w:r>
    </w:p>
    <w:p w14:paraId="1742D7C9" w14:textId="6BA6DA05" w:rsidR="00B32433" w:rsidRPr="00AB0AEE" w:rsidRDefault="69A23C68" w:rsidP="00886B00">
      <w:pPr>
        <w:spacing w:line="276" w:lineRule="auto"/>
        <w:jc w:val="both"/>
        <w:rPr>
          <w:rFonts w:eastAsia="Source Sans Pro" w:cstheme="minorHAnsi"/>
          <w:color w:val="000000" w:themeColor="text1"/>
          <w:sz w:val="28"/>
          <w:szCs w:val="28"/>
        </w:rPr>
      </w:pPr>
      <w:r w:rsidRPr="00AB0AEE">
        <w:rPr>
          <w:rFonts w:eastAsia="Source Sans Pro" w:cstheme="minorHAnsi"/>
          <w:color w:val="000000" w:themeColor="text1"/>
          <w:sz w:val="28"/>
          <w:szCs w:val="28"/>
        </w:rPr>
        <w:t xml:space="preserve">A lack of alcoves or benches mean that people are unable to stop and rest, which can exacerbate symptoms of certain impairments and health conditions, and confusing streetscape layout, with one-way systems, poor signage, shared </w:t>
      </w:r>
      <w:proofErr w:type="gramStart"/>
      <w:r w:rsidRPr="00AB0AEE">
        <w:rPr>
          <w:rFonts w:eastAsia="Source Sans Pro" w:cstheme="minorHAnsi"/>
          <w:color w:val="000000" w:themeColor="text1"/>
          <w:sz w:val="28"/>
          <w:szCs w:val="28"/>
        </w:rPr>
        <w:t>space</w:t>
      </w:r>
      <w:proofErr w:type="gramEnd"/>
      <w:r w:rsidRPr="00AB0AEE">
        <w:rPr>
          <w:rFonts w:eastAsia="Source Sans Pro" w:cstheme="minorHAnsi"/>
          <w:color w:val="000000" w:themeColor="text1"/>
          <w:sz w:val="28"/>
          <w:szCs w:val="28"/>
        </w:rPr>
        <w:t xml:space="preserve"> and excess bollards, can be distressing and anxiety-inducing. A lack of street lighting and prevalence of hate crime can put people off walking/wheeling.   </w:t>
      </w:r>
    </w:p>
    <w:p w14:paraId="0FB4E3A5" w14:textId="645F79E7" w:rsidR="00B32433" w:rsidRPr="00AB0AEE" w:rsidRDefault="69A23C68" w:rsidP="00886B00">
      <w:pPr>
        <w:spacing w:line="276" w:lineRule="auto"/>
        <w:jc w:val="both"/>
        <w:rPr>
          <w:rFonts w:eastAsia="Source Sans Pro" w:cstheme="minorHAnsi"/>
          <w:color w:val="000000" w:themeColor="text1"/>
          <w:sz w:val="28"/>
          <w:szCs w:val="28"/>
        </w:rPr>
      </w:pPr>
      <w:r w:rsidRPr="00AB0AEE">
        <w:rPr>
          <w:rFonts w:eastAsia="Source Sans Pro" w:cstheme="minorHAnsi"/>
          <w:color w:val="000000" w:themeColor="text1"/>
          <w:sz w:val="28"/>
          <w:szCs w:val="28"/>
        </w:rPr>
        <w:t xml:space="preserve">Furthermore, a lack of accessible infrastructure across the transport network more widely means that Disabled people are often unable to undertake any sort of active travel at all. In </w:t>
      </w:r>
      <w:r w:rsidRPr="00AB0AEE">
        <w:rPr>
          <w:rFonts w:eastAsia="Source Sans Pro" w:cstheme="minorHAnsi"/>
          <w:color w:val="000000" w:themeColor="text1"/>
          <w:sz w:val="28"/>
          <w:szCs w:val="28"/>
        </w:rPr>
        <w:lastRenderedPageBreak/>
        <w:t xml:space="preserve">London 79 train stations are missing tactile paving at the platform edge. If making multimodal journeys, such as walking and cycling to a bus stop or train station, the whole journey needs to be accessible. Otherwise, the only accessible option may be to drive or to take a taxi.   </w:t>
      </w:r>
    </w:p>
    <w:p w14:paraId="12D4C142" w14:textId="44D432FD" w:rsidR="00B32433" w:rsidRPr="00AB0AEE" w:rsidRDefault="69A23C68" w:rsidP="00886B00">
      <w:pPr>
        <w:spacing w:line="276" w:lineRule="auto"/>
        <w:jc w:val="both"/>
        <w:rPr>
          <w:rFonts w:eastAsia="Source Sans Pro" w:cstheme="minorHAnsi"/>
          <w:sz w:val="28"/>
          <w:szCs w:val="28"/>
        </w:rPr>
      </w:pPr>
      <w:r w:rsidRPr="00AB0AEE">
        <w:rPr>
          <w:rFonts w:eastAsia="Source Sans Pro" w:cstheme="minorHAnsi"/>
          <w:sz w:val="28"/>
          <w:szCs w:val="28"/>
        </w:rPr>
        <w:t>Those Disabled people who can cycle also face significant barriers in doing so. According to Wheels for Wellbeing’s Annual Survey of Disabled Cyclists</w:t>
      </w:r>
      <w:r w:rsidR="00762718" w:rsidRPr="00AB0AEE">
        <w:rPr>
          <w:rStyle w:val="FootnoteReference"/>
          <w:rFonts w:eastAsia="Source Sans Pro" w:cstheme="minorHAnsi"/>
          <w:sz w:val="28"/>
          <w:szCs w:val="28"/>
        </w:rPr>
        <w:footnoteReference w:id="12"/>
      </w:r>
      <w:r w:rsidRPr="00AB0AEE">
        <w:rPr>
          <w:rFonts w:eastAsia="Source Sans Pro" w:cstheme="minorHAnsi"/>
          <w:sz w:val="28"/>
          <w:szCs w:val="28"/>
        </w:rPr>
        <w:t>, inaccessible cycle infrastructure was cited as the biggest barrier to cycling. The majority of the UK’s cycling infrastructure</w:t>
      </w:r>
      <w:r w:rsidR="791765B3" w:rsidRPr="00AB0AEE">
        <w:rPr>
          <w:rFonts w:eastAsia="Source Sans Pro" w:cstheme="minorHAnsi"/>
          <w:sz w:val="28"/>
          <w:szCs w:val="28"/>
        </w:rPr>
        <w:t>, including London cycling infrastructure,</w:t>
      </w:r>
      <w:r w:rsidRPr="00AB0AEE">
        <w:rPr>
          <w:rFonts w:eastAsia="Source Sans Pro" w:cstheme="minorHAnsi"/>
          <w:sz w:val="28"/>
          <w:szCs w:val="28"/>
        </w:rPr>
        <w:t xml:space="preserve"> is designed with a standard two-wheel bike in mind, on the assumption that the rider is able to dismount and lift their bike where necessary. As an example, narrow cycle lanes cannot be used by trikes, handcycles and other nonstandard cycles, and the lack of continuous or joined up cycle routes force cyclists to dismount or perform tricky manoeuvres. It is also the case that a lack of storage facilities for non-standard cycles means it is not always practical to cycle for a commute as there is nowhere to store the cycle securely. </w:t>
      </w:r>
    </w:p>
    <w:p w14:paraId="275B5DC5" w14:textId="3E82188A" w:rsidR="00B32433" w:rsidRPr="00AB0AEE" w:rsidRDefault="69A23C68" w:rsidP="00886B00">
      <w:pPr>
        <w:spacing w:line="276" w:lineRule="auto"/>
        <w:rPr>
          <w:rFonts w:eastAsia="Source Sans Pro" w:cstheme="minorHAnsi"/>
          <w:sz w:val="28"/>
          <w:szCs w:val="28"/>
        </w:rPr>
      </w:pPr>
      <w:r w:rsidRPr="00AB0AEE">
        <w:rPr>
          <w:rFonts w:eastAsia="Source Sans Pro" w:cstheme="minorHAnsi"/>
          <w:sz w:val="28"/>
          <w:szCs w:val="28"/>
        </w:rPr>
        <w:t xml:space="preserve">Furthermore, steps into the cycle lane, or lanes segregated with large kerbs without regular dropped points, are inaccessible to those who cannot dismount, as are access control barriers that are designed to prevent access to motorbikes and mopeds (for example, kissing gates or bollards).  </w:t>
      </w:r>
    </w:p>
    <w:p w14:paraId="3E6A5346" w14:textId="281B2DD3" w:rsidR="00B32433" w:rsidRPr="00AB0AEE" w:rsidRDefault="69A23C68" w:rsidP="00886B00">
      <w:pPr>
        <w:spacing w:line="276" w:lineRule="auto"/>
        <w:jc w:val="both"/>
        <w:rPr>
          <w:rFonts w:eastAsia="Source Sans Pro" w:cstheme="minorHAnsi"/>
          <w:sz w:val="28"/>
          <w:szCs w:val="28"/>
        </w:rPr>
      </w:pPr>
      <w:r w:rsidRPr="00AB0AEE">
        <w:rPr>
          <w:rFonts w:eastAsia="Source Sans Pro" w:cstheme="minorHAnsi"/>
          <w:sz w:val="28"/>
          <w:szCs w:val="28"/>
        </w:rPr>
        <w:t xml:space="preserve">The design and state of the roads is also a barrier: the steep or uneven camber of roads is a bigger problem for those on three wheels as the cycle can easily tip over, and speed humps, potholes, and uneven surfaces of roads are uncomfortable or dangerous to traverse in a non-standard cycle. </w:t>
      </w:r>
    </w:p>
    <w:p w14:paraId="7BBB6135" w14:textId="284DBD6D" w:rsidR="00B32433" w:rsidRPr="00AB0AEE" w:rsidRDefault="69A23C68" w:rsidP="00886B00">
      <w:pPr>
        <w:spacing w:line="276" w:lineRule="auto"/>
        <w:jc w:val="both"/>
        <w:rPr>
          <w:rFonts w:eastAsia="Source Sans Pro" w:cs="Source Sans Pro"/>
          <w:color w:val="000000" w:themeColor="text1"/>
          <w:sz w:val="28"/>
          <w:szCs w:val="32"/>
        </w:rPr>
      </w:pPr>
      <w:r w:rsidRPr="00AB0AEE">
        <w:rPr>
          <w:rFonts w:eastAsia="Source Sans Pro" w:cs="Source Sans Pro"/>
          <w:color w:val="000000" w:themeColor="text1"/>
          <w:sz w:val="28"/>
          <w:szCs w:val="32"/>
        </w:rPr>
        <w:t xml:space="preserve">It is not just the poor accessibility of the </w:t>
      </w:r>
      <w:r w:rsidR="00683D48" w:rsidRPr="00AB0AEE">
        <w:rPr>
          <w:rFonts w:eastAsia="Source Sans Pro" w:cs="Source Sans Pro"/>
          <w:color w:val="000000" w:themeColor="text1"/>
          <w:sz w:val="28"/>
          <w:szCs w:val="32"/>
        </w:rPr>
        <w:t>street space</w:t>
      </w:r>
      <w:r w:rsidRPr="00AB0AEE">
        <w:rPr>
          <w:rFonts w:eastAsia="Source Sans Pro" w:cs="Source Sans Pro"/>
          <w:color w:val="000000" w:themeColor="text1"/>
          <w:sz w:val="28"/>
          <w:szCs w:val="32"/>
        </w:rPr>
        <w:t xml:space="preserve"> that deters </w:t>
      </w:r>
      <w:r w:rsidR="19DF95B9" w:rsidRPr="00AB0AEE">
        <w:rPr>
          <w:rFonts w:eastAsia="Source Sans Pro" w:cs="Source Sans Pro"/>
          <w:color w:val="000000" w:themeColor="text1"/>
          <w:sz w:val="28"/>
          <w:szCs w:val="32"/>
        </w:rPr>
        <w:t>D</w:t>
      </w:r>
      <w:r w:rsidRPr="00AB0AEE">
        <w:rPr>
          <w:rFonts w:eastAsia="Source Sans Pro" w:cs="Source Sans Pro"/>
          <w:color w:val="000000" w:themeColor="text1"/>
          <w:sz w:val="28"/>
          <w:szCs w:val="32"/>
        </w:rPr>
        <w:t xml:space="preserve">isabled people from walking and cycling. The wider lack of physical accessibility into businesses, workplaces, shops, venues means that it is often not practical to use a cycle or a wheeled mobility aid to get around, as it can’t easily get into the buildings the person needs to access. </w:t>
      </w:r>
    </w:p>
    <w:p w14:paraId="2BF010A0" w14:textId="51CF381D" w:rsidR="00B32433" w:rsidRPr="00AB0AEE" w:rsidRDefault="7992F362" w:rsidP="0019305D">
      <w:pPr>
        <w:pStyle w:val="Heading3"/>
        <w:rPr>
          <w:sz w:val="36"/>
          <w:szCs w:val="28"/>
        </w:rPr>
      </w:pPr>
      <w:r w:rsidRPr="00AB0AEE">
        <w:rPr>
          <w:sz w:val="36"/>
          <w:szCs w:val="28"/>
        </w:rPr>
        <w:t xml:space="preserve">Barriers to public transport </w:t>
      </w:r>
    </w:p>
    <w:p w14:paraId="59176DF6" w14:textId="4F9A6800" w:rsidR="00B32433" w:rsidRPr="00AB0AEE" w:rsidRDefault="2AC7AE3E" w:rsidP="00886B00">
      <w:pPr>
        <w:spacing w:line="276" w:lineRule="auto"/>
        <w:jc w:val="both"/>
        <w:rPr>
          <w:rFonts w:eastAsia="Source Sans Pro" w:cs="Source Sans Pro"/>
          <w:color w:val="000000" w:themeColor="text1"/>
          <w:sz w:val="28"/>
          <w:szCs w:val="32"/>
        </w:rPr>
      </w:pPr>
      <w:r w:rsidRPr="00AB0AEE">
        <w:rPr>
          <w:rFonts w:eastAsia="Source Sans Pro" w:cs="Source Sans Pro"/>
          <w:color w:val="000000" w:themeColor="text1"/>
          <w:sz w:val="28"/>
          <w:szCs w:val="32"/>
        </w:rPr>
        <w:t>Public transport also comes with a variety of physical and infrastructural barriers. Just 92 out of 270 Tube stations in London are step free</w:t>
      </w:r>
      <w:r w:rsidR="00D320F6" w:rsidRPr="00AB0AEE">
        <w:rPr>
          <w:rFonts w:eastAsia="Source Sans Pro" w:cs="Source Sans Pro"/>
          <w:color w:val="000000" w:themeColor="text1"/>
          <w:sz w:val="28"/>
          <w:szCs w:val="32"/>
        </w:rPr>
        <w:t>.</w:t>
      </w:r>
      <w:r w:rsidR="00D320F6" w:rsidRPr="00AB0AEE">
        <w:rPr>
          <w:rStyle w:val="FootnoteReference"/>
          <w:rFonts w:eastAsia="Source Sans Pro" w:cs="Source Sans Pro"/>
          <w:color w:val="000000" w:themeColor="text1"/>
          <w:sz w:val="28"/>
          <w:szCs w:val="32"/>
        </w:rPr>
        <w:footnoteReference w:id="13"/>
      </w:r>
      <w:r w:rsidRPr="00AB0AEE">
        <w:rPr>
          <w:rFonts w:eastAsia="Source Sans Pro" w:cs="Source Sans Pro"/>
          <w:color w:val="000000" w:themeColor="text1"/>
          <w:sz w:val="28"/>
          <w:szCs w:val="32"/>
        </w:rPr>
        <w:t xml:space="preserve"> From a purely infrastructural point of view, it is clear that taking the tube or train is not a viable option for many Disabled Londoners. </w:t>
      </w:r>
    </w:p>
    <w:p w14:paraId="0F1FB43B" w14:textId="0C1EF600" w:rsidR="00B32433" w:rsidRPr="00AB0AEE" w:rsidRDefault="2AC7AE3E" w:rsidP="00886B00">
      <w:pPr>
        <w:spacing w:line="276" w:lineRule="auto"/>
        <w:jc w:val="both"/>
        <w:rPr>
          <w:rFonts w:eastAsia="Source Sans Pro" w:cs="Source Sans Pro"/>
          <w:color w:val="000000" w:themeColor="text1"/>
          <w:sz w:val="28"/>
          <w:szCs w:val="32"/>
        </w:rPr>
      </w:pPr>
      <w:r w:rsidRPr="00AB0AEE">
        <w:rPr>
          <w:rFonts w:eastAsia="Source Sans Pro" w:cs="Source Sans Pro"/>
          <w:color w:val="000000" w:themeColor="text1"/>
          <w:sz w:val="28"/>
          <w:szCs w:val="32"/>
        </w:rPr>
        <w:t xml:space="preserve">We know from members of our community that whilst the bus is often the most accessible mode of transport for </w:t>
      </w:r>
      <w:r w:rsidR="49C039EE" w:rsidRPr="00AB0AEE">
        <w:rPr>
          <w:rFonts w:eastAsia="Source Sans Pro" w:cs="Source Sans Pro"/>
          <w:color w:val="000000" w:themeColor="text1"/>
          <w:sz w:val="28"/>
          <w:szCs w:val="32"/>
        </w:rPr>
        <w:t>D</w:t>
      </w:r>
      <w:r w:rsidRPr="00AB0AEE">
        <w:rPr>
          <w:rFonts w:eastAsia="Source Sans Pro" w:cs="Source Sans Pro"/>
          <w:color w:val="000000" w:themeColor="text1"/>
          <w:sz w:val="28"/>
          <w:szCs w:val="32"/>
        </w:rPr>
        <w:t xml:space="preserve">isabled people, there are a variety of barriers associated with it. This can start from the beginning of the bus journey, with poor bus stop infrastructure that lacks </w:t>
      </w:r>
      <w:r w:rsidRPr="00AB0AEE">
        <w:rPr>
          <w:rFonts w:eastAsia="Source Sans Pro" w:cs="Source Sans Pro"/>
          <w:color w:val="000000" w:themeColor="text1"/>
          <w:sz w:val="28"/>
          <w:szCs w:val="32"/>
        </w:rPr>
        <w:lastRenderedPageBreak/>
        <w:t xml:space="preserve">shelter and seating stops people with energy limiting or mobility impairments from being able to safely wait at the stop. This includes people who may have expensive medical equipment that they cannot get wet. Further, bus stops often lack clear timetables and live departure times, which can be distressing and cause further difficulties on a journey- this is a particular issue for people who have multiple interchanges on their bus journeys due to a lack of other accessible modes. </w:t>
      </w:r>
    </w:p>
    <w:p w14:paraId="7F698AE7" w14:textId="55C23E32" w:rsidR="00B32433" w:rsidRPr="00AB0AEE" w:rsidRDefault="2AC7AE3E" w:rsidP="00886B00">
      <w:pPr>
        <w:spacing w:line="276" w:lineRule="auto"/>
        <w:jc w:val="both"/>
        <w:rPr>
          <w:rFonts w:eastAsia="Source Sans Pro" w:cs="Source Sans Pro"/>
          <w:color w:val="000000" w:themeColor="text1"/>
          <w:sz w:val="28"/>
          <w:szCs w:val="32"/>
        </w:rPr>
      </w:pPr>
      <w:r w:rsidRPr="00AB0AEE">
        <w:rPr>
          <w:rFonts w:eastAsia="Source Sans Pro" w:cs="Source Sans Pro"/>
          <w:color w:val="000000" w:themeColor="text1"/>
          <w:sz w:val="28"/>
          <w:szCs w:val="32"/>
        </w:rPr>
        <w:t>Furthermore, for disabled passengers, getting on and off the bus is the most critical part of the journey, and is fraught with barriers and opportunities for things to go wrong</w:t>
      </w:r>
      <w:r w:rsidR="46BF1AD4" w:rsidRPr="00AB0AEE">
        <w:rPr>
          <w:rFonts w:eastAsia="Source Sans Pro" w:cs="Source Sans Pro"/>
          <w:color w:val="000000" w:themeColor="text1"/>
          <w:sz w:val="28"/>
          <w:szCs w:val="32"/>
        </w:rPr>
        <w:t>.</w:t>
      </w:r>
      <w:r w:rsidR="1EF88D6A" w:rsidRPr="00AB0AEE">
        <w:rPr>
          <w:rFonts w:eastAsia="Source Sans Pro" w:cs="Source Sans Pro"/>
          <w:color w:val="000000" w:themeColor="text1"/>
          <w:sz w:val="28"/>
          <w:szCs w:val="32"/>
        </w:rPr>
        <w:t xml:space="preserve"> </w:t>
      </w:r>
    </w:p>
    <w:p w14:paraId="1BAD7BF3" w14:textId="2A18039C" w:rsidR="00B32433" w:rsidRPr="00AB0AEE" w:rsidRDefault="1EF88D6A" w:rsidP="00222F75">
      <w:pPr>
        <w:spacing w:line="276" w:lineRule="auto"/>
        <w:jc w:val="both"/>
        <w:rPr>
          <w:rFonts w:eastAsia="Source Sans Pro" w:cs="Source Sans Pro"/>
          <w:color w:val="000000" w:themeColor="text1"/>
          <w:sz w:val="28"/>
          <w:szCs w:val="32"/>
        </w:rPr>
      </w:pPr>
      <w:r w:rsidRPr="00AB0AEE">
        <w:rPr>
          <w:rFonts w:eastAsia="Source Sans Pro" w:cs="Source Sans Pro"/>
          <w:color w:val="000000" w:themeColor="text1"/>
          <w:sz w:val="28"/>
          <w:szCs w:val="32"/>
        </w:rPr>
        <w:t>Additionally, in many parts of London some bus stops are no longer safe due to the design of bus stop bypasses which constitute a significant health and</w:t>
      </w:r>
      <w:r w:rsidR="515477F5" w:rsidRPr="00AB0AEE">
        <w:rPr>
          <w:rFonts w:eastAsia="Source Sans Pro" w:cs="Source Sans Pro"/>
          <w:color w:val="000000" w:themeColor="text1"/>
          <w:sz w:val="28"/>
          <w:szCs w:val="32"/>
        </w:rPr>
        <w:t xml:space="preserve"> safety hazard for people with visual and mobility impairments. </w:t>
      </w:r>
    </w:p>
    <w:p w14:paraId="0E638821" w14:textId="7063C4C4" w:rsidR="00B32433" w:rsidRPr="00AB0AEE" w:rsidRDefault="00B32433" w:rsidP="27B1D6BD">
      <w:pPr>
        <w:rPr>
          <w:sz w:val="28"/>
          <w:szCs w:val="24"/>
        </w:rPr>
      </w:pPr>
    </w:p>
    <w:p w14:paraId="4F7675AF" w14:textId="1133C7AC" w:rsidR="00B32433" w:rsidRPr="00AB0AEE" w:rsidRDefault="4685D22F" w:rsidP="00946801">
      <w:pPr>
        <w:pStyle w:val="Heading3"/>
        <w:rPr>
          <w:sz w:val="36"/>
          <w:szCs w:val="28"/>
        </w:rPr>
      </w:pPr>
      <w:r w:rsidRPr="00AB0AEE">
        <w:rPr>
          <w:sz w:val="36"/>
          <w:szCs w:val="28"/>
        </w:rPr>
        <w:t xml:space="preserve">Inclusive Design </w:t>
      </w:r>
    </w:p>
    <w:p w14:paraId="5059FA91" w14:textId="77777777" w:rsidR="00D52C37" w:rsidRPr="00AB0AEE" w:rsidRDefault="00D52C37" w:rsidP="00D52C37">
      <w:pPr>
        <w:rPr>
          <w:sz w:val="28"/>
          <w:szCs w:val="24"/>
        </w:rPr>
      </w:pPr>
    </w:p>
    <w:p w14:paraId="0BCD358F" w14:textId="0799FA6A" w:rsidR="00B32433" w:rsidRPr="00AB0AEE" w:rsidRDefault="425C506E" w:rsidP="00BD1F44">
      <w:pPr>
        <w:jc w:val="both"/>
        <w:rPr>
          <w:sz w:val="28"/>
          <w:szCs w:val="24"/>
        </w:rPr>
      </w:pPr>
      <w:r w:rsidRPr="00AB0AEE">
        <w:rPr>
          <w:sz w:val="28"/>
          <w:szCs w:val="24"/>
          <w:lang w:val="en-US"/>
        </w:rPr>
        <w:t>I</w:t>
      </w:r>
      <w:r w:rsidR="607AC200" w:rsidRPr="00AB0AEE">
        <w:rPr>
          <w:sz w:val="28"/>
          <w:szCs w:val="24"/>
          <w:lang w:val="en-US"/>
        </w:rPr>
        <w:t xml:space="preserve">nclusive design </w:t>
      </w:r>
      <w:r w:rsidR="607AC200" w:rsidRPr="00AB0AEE">
        <w:rPr>
          <w:sz w:val="28"/>
          <w:szCs w:val="24"/>
        </w:rPr>
        <w:t xml:space="preserve">is about </w:t>
      </w:r>
      <w:r w:rsidR="0BF119D4" w:rsidRPr="00AB0AEE">
        <w:rPr>
          <w:sz w:val="28"/>
          <w:szCs w:val="24"/>
        </w:rPr>
        <w:t>ensuring</w:t>
      </w:r>
      <w:r w:rsidR="607AC200" w:rsidRPr="00AB0AEE">
        <w:rPr>
          <w:sz w:val="28"/>
          <w:szCs w:val="24"/>
        </w:rPr>
        <w:t xml:space="preserve"> everyone</w:t>
      </w:r>
      <w:r w:rsidR="4E075732" w:rsidRPr="00AB0AEE">
        <w:rPr>
          <w:sz w:val="28"/>
          <w:szCs w:val="24"/>
        </w:rPr>
        <w:t>,</w:t>
      </w:r>
      <w:r w:rsidR="607AC200" w:rsidRPr="00AB0AEE">
        <w:rPr>
          <w:sz w:val="28"/>
          <w:szCs w:val="24"/>
        </w:rPr>
        <w:t xml:space="preserve"> including </w:t>
      </w:r>
      <w:r w:rsidR="53867B70" w:rsidRPr="00AB0AEE">
        <w:rPr>
          <w:sz w:val="28"/>
          <w:szCs w:val="24"/>
        </w:rPr>
        <w:t xml:space="preserve">Deaf and </w:t>
      </w:r>
      <w:r w:rsidR="607AC200" w:rsidRPr="00AB0AEE">
        <w:rPr>
          <w:sz w:val="28"/>
          <w:szCs w:val="24"/>
        </w:rPr>
        <w:t>Disabled people</w:t>
      </w:r>
      <w:r w:rsidR="7D8202C1" w:rsidRPr="00AB0AEE">
        <w:rPr>
          <w:sz w:val="28"/>
          <w:szCs w:val="24"/>
        </w:rPr>
        <w:t>,</w:t>
      </w:r>
      <w:r w:rsidR="607AC200" w:rsidRPr="00AB0AEE">
        <w:rPr>
          <w:sz w:val="28"/>
          <w:szCs w:val="24"/>
        </w:rPr>
        <w:t xml:space="preserve"> can use</w:t>
      </w:r>
      <w:r w:rsidR="141873B3" w:rsidRPr="00AB0AEE">
        <w:rPr>
          <w:sz w:val="28"/>
          <w:szCs w:val="24"/>
        </w:rPr>
        <w:t xml:space="preserve"> places</w:t>
      </w:r>
      <w:r w:rsidR="607AC200" w:rsidRPr="00AB0AEE">
        <w:rPr>
          <w:sz w:val="28"/>
          <w:szCs w:val="24"/>
        </w:rPr>
        <w:t xml:space="preserve">. The way places are designed affects our ability to move, see, </w:t>
      </w:r>
      <w:proofErr w:type="gramStart"/>
      <w:r w:rsidR="607AC200" w:rsidRPr="00AB0AEE">
        <w:rPr>
          <w:sz w:val="28"/>
          <w:szCs w:val="24"/>
        </w:rPr>
        <w:t>hear</w:t>
      </w:r>
      <w:proofErr w:type="gramEnd"/>
      <w:r w:rsidR="607AC200" w:rsidRPr="00AB0AEE">
        <w:rPr>
          <w:sz w:val="28"/>
          <w:szCs w:val="24"/>
        </w:rPr>
        <w:t xml:space="preserve"> and communicate effectively.</w:t>
      </w:r>
      <w:r w:rsidR="4B48379D" w:rsidRPr="00AB0AEE">
        <w:rPr>
          <w:sz w:val="28"/>
          <w:szCs w:val="24"/>
        </w:rPr>
        <w:t xml:space="preserve"> </w:t>
      </w:r>
      <w:r w:rsidR="607AC200" w:rsidRPr="00AB0AEE">
        <w:rPr>
          <w:sz w:val="28"/>
          <w:szCs w:val="24"/>
        </w:rPr>
        <w:t>Inclusive design is everyone’s responsibility</w:t>
      </w:r>
      <w:r w:rsidR="74051916" w:rsidRPr="00AB0AEE">
        <w:rPr>
          <w:sz w:val="28"/>
          <w:szCs w:val="24"/>
        </w:rPr>
        <w:t xml:space="preserve"> and g</w:t>
      </w:r>
      <w:r w:rsidR="607AC200" w:rsidRPr="00AB0AEE">
        <w:rPr>
          <w:sz w:val="28"/>
          <w:szCs w:val="24"/>
        </w:rPr>
        <w:t xml:space="preserve">ood design is inclusive design. </w:t>
      </w:r>
    </w:p>
    <w:p w14:paraId="1164A36D" w14:textId="61BE78FE" w:rsidR="00B32433" w:rsidRPr="00AB0AEE" w:rsidRDefault="607AC200" w:rsidP="00BD1F44">
      <w:pPr>
        <w:jc w:val="both"/>
        <w:rPr>
          <w:rFonts w:eastAsia="Arial" w:cstheme="minorHAnsi"/>
          <w:sz w:val="28"/>
          <w:szCs w:val="28"/>
        </w:rPr>
      </w:pPr>
      <w:r w:rsidRPr="00AB0AEE">
        <w:rPr>
          <w:rFonts w:eastAsia="Arial" w:cstheme="minorHAnsi"/>
          <w:sz w:val="28"/>
          <w:szCs w:val="28"/>
        </w:rPr>
        <w:t xml:space="preserve"> </w:t>
      </w:r>
    </w:p>
    <w:p w14:paraId="1CB1B6AB" w14:textId="6DA605D2" w:rsidR="00B32433" w:rsidRPr="00AB0AEE" w:rsidRDefault="607AC200" w:rsidP="00BD1F44">
      <w:pPr>
        <w:jc w:val="both"/>
        <w:rPr>
          <w:rFonts w:cstheme="minorHAnsi"/>
          <w:sz w:val="28"/>
          <w:szCs w:val="28"/>
        </w:rPr>
      </w:pPr>
      <w:r w:rsidRPr="00AB0AEE">
        <w:rPr>
          <w:rFonts w:eastAsia="Arial" w:cstheme="minorHAnsi"/>
          <w:sz w:val="28"/>
          <w:szCs w:val="28"/>
        </w:rPr>
        <w:t xml:space="preserve">We </w:t>
      </w:r>
      <w:r w:rsidR="7786BD0D" w:rsidRPr="00AB0AEE">
        <w:rPr>
          <w:rFonts w:eastAsia="Arial" w:cstheme="minorHAnsi"/>
          <w:sz w:val="28"/>
          <w:szCs w:val="28"/>
        </w:rPr>
        <w:t>at Inclusion London</w:t>
      </w:r>
      <w:r w:rsidRPr="00AB0AEE">
        <w:rPr>
          <w:rFonts w:eastAsia="Arial" w:cstheme="minorHAnsi"/>
          <w:sz w:val="28"/>
          <w:szCs w:val="28"/>
        </w:rPr>
        <w:t xml:space="preserve"> support the Design Council</w:t>
      </w:r>
      <w:r w:rsidR="4E500122" w:rsidRPr="00AB0AEE">
        <w:rPr>
          <w:rFonts w:eastAsia="Arial" w:cstheme="minorHAnsi"/>
          <w:sz w:val="28"/>
          <w:szCs w:val="28"/>
        </w:rPr>
        <w:t>’s</w:t>
      </w:r>
      <w:r w:rsidRPr="00AB0AEE">
        <w:rPr>
          <w:rFonts w:eastAsia="Arial" w:cstheme="minorHAnsi"/>
          <w:sz w:val="28"/>
          <w:szCs w:val="28"/>
        </w:rPr>
        <w:t xml:space="preserve"> 5 principles of inclusive design:</w:t>
      </w:r>
    </w:p>
    <w:p w14:paraId="05056C25" w14:textId="56B35A17" w:rsidR="00B32433" w:rsidRPr="00AB0AEE" w:rsidRDefault="607AC200" w:rsidP="00BD1F44">
      <w:pPr>
        <w:pStyle w:val="ListParagraph"/>
        <w:numPr>
          <w:ilvl w:val="0"/>
          <w:numId w:val="49"/>
        </w:numPr>
        <w:jc w:val="both"/>
        <w:rPr>
          <w:rFonts w:cstheme="minorHAnsi"/>
          <w:sz w:val="28"/>
          <w:szCs w:val="28"/>
        </w:rPr>
      </w:pPr>
      <w:r w:rsidRPr="00AB0AEE">
        <w:rPr>
          <w:rFonts w:cstheme="minorHAnsi"/>
          <w:sz w:val="28"/>
          <w:szCs w:val="28"/>
        </w:rPr>
        <w:t>Inclusive design places people at the heart of the design process.</w:t>
      </w:r>
    </w:p>
    <w:p w14:paraId="52F1EA35" w14:textId="0120529C" w:rsidR="00B32433" w:rsidRPr="00AB0AEE" w:rsidRDefault="607AC200" w:rsidP="00BD1F44">
      <w:pPr>
        <w:pStyle w:val="ListParagraph"/>
        <w:numPr>
          <w:ilvl w:val="0"/>
          <w:numId w:val="49"/>
        </w:numPr>
        <w:jc w:val="both"/>
        <w:rPr>
          <w:rFonts w:cstheme="minorHAnsi"/>
          <w:sz w:val="28"/>
          <w:szCs w:val="28"/>
        </w:rPr>
      </w:pPr>
      <w:r w:rsidRPr="00AB0AEE">
        <w:rPr>
          <w:rFonts w:cstheme="minorHAnsi"/>
          <w:sz w:val="28"/>
          <w:szCs w:val="28"/>
        </w:rPr>
        <w:t>Inclusive design acknowledges diversity and difference.</w:t>
      </w:r>
    </w:p>
    <w:p w14:paraId="2FC13E66" w14:textId="767E093B" w:rsidR="00B32433" w:rsidRPr="00AB0AEE" w:rsidRDefault="607AC200" w:rsidP="00BD1F44">
      <w:pPr>
        <w:pStyle w:val="ListParagraph"/>
        <w:numPr>
          <w:ilvl w:val="0"/>
          <w:numId w:val="49"/>
        </w:numPr>
        <w:jc w:val="both"/>
        <w:rPr>
          <w:rFonts w:cstheme="minorHAnsi"/>
          <w:sz w:val="28"/>
          <w:szCs w:val="28"/>
        </w:rPr>
      </w:pPr>
      <w:r w:rsidRPr="00AB0AEE">
        <w:rPr>
          <w:rFonts w:cstheme="minorHAnsi"/>
          <w:sz w:val="28"/>
          <w:szCs w:val="28"/>
        </w:rPr>
        <w:t>Inclusive design offers choice where a single design solution cannot accommodate all users.</w:t>
      </w:r>
    </w:p>
    <w:p w14:paraId="3C64005F" w14:textId="40875520" w:rsidR="00B32433" w:rsidRPr="00AB0AEE" w:rsidRDefault="607AC200" w:rsidP="00BD1F44">
      <w:pPr>
        <w:pStyle w:val="ListParagraph"/>
        <w:numPr>
          <w:ilvl w:val="0"/>
          <w:numId w:val="49"/>
        </w:numPr>
        <w:jc w:val="both"/>
        <w:rPr>
          <w:rFonts w:cstheme="minorHAnsi"/>
          <w:sz w:val="28"/>
          <w:szCs w:val="28"/>
        </w:rPr>
      </w:pPr>
      <w:r w:rsidRPr="00AB0AEE">
        <w:rPr>
          <w:rFonts w:cstheme="minorHAnsi"/>
          <w:sz w:val="28"/>
          <w:szCs w:val="28"/>
        </w:rPr>
        <w:t>Inclusive design provides for flexibility in use.</w:t>
      </w:r>
    </w:p>
    <w:p w14:paraId="5B37175E" w14:textId="2357E125" w:rsidR="00B32433" w:rsidRPr="00AB0AEE" w:rsidRDefault="607AC200" w:rsidP="00BD1F44">
      <w:pPr>
        <w:pStyle w:val="ListParagraph"/>
        <w:numPr>
          <w:ilvl w:val="0"/>
          <w:numId w:val="49"/>
        </w:numPr>
        <w:jc w:val="both"/>
        <w:rPr>
          <w:rFonts w:cstheme="minorHAnsi"/>
          <w:sz w:val="28"/>
          <w:szCs w:val="28"/>
        </w:rPr>
      </w:pPr>
      <w:r w:rsidRPr="00AB0AEE">
        <w:rPr>
          <w:rFonts w:cstheme="minorHAnsi"/>
          <w:sz w:val="28"/>
          <w:szCs w:val="28"/>
        </w:rPr>
        <w:t xml:space="preserve">Inclusive design provides buildings and environments that are convenient and enjoyable to use for everyone [including </w:t>
      </w:r>
      <w:r w:rsidR="6894F497" w:rsidRPr="00AB0AEE">
        <w:rPr>
          <w:rFonts w:cstheme="minorHAnsi"/>
          <w:sz w:val="28"/>
          <w:szCs w:val="28"/>
        </w:rPr>
        <w:t>Deaf and D</w:t>
      </w:r>
      <w:r w:rsidRPr="00AB0AEE">
        <w:rPr>
          <w:rFonts w:cstheme="minorHAnsi"/>
          <w:sz w:val="28"/>
          <w:szCs w:val="28"/>
        </w:rPr>
        <w:t xml:space="preserve">isabled people].  </w:t>
      </w:r>
    </w:p>
    <w:p w14:paraId="6E11ADBC" w14:textId="0D8D2266" w:rsidR="00B32433" w:rsidRPr="00AB0AEE" w:rsidRDefault="00B32433" w:rsidP="00BD1F44">
      <w:pPr>
        <w:jc w:val="both"/>
        <w:rPr>
          <w:sz w:val="28"/>
          <w:szCs w:val="24"/>
        </w:rPr>
      </w:pPr>
    </w:p>
    <w:p w14:paraId="7D089745" w14:textId="0621984D" w:rsidR="00B32433" w:rsidRPr="00AB0AEE" w:rsidRDefault="717DD33A" w:rsidP="00BD1F44">
      <w:pPr>
        <w:jc w:val="both"/>
        <w:rPr>
          <w:rFonts w:cstheme="minorHAnsi"/>
          <w:sz w:val="28"/>
          <w:szCs w:val="28"/>
        </w:rPr>
      </w:pPr>
      <w:r w:rsidRPr="00AB0AEE">
        <w:rPr>
          <w:sz w:val="28"/>
          <w:szCs w:val="24"/>
        </w:rPr>
        <w:t>We welcome Policy D5 on Inclusive Design in the London Plan</w:t>
      </w:r>
      <w:r w:rsidR="611B79FD" w:rsidRPr="00AB0AEE">
        <w:rPr>
          <w:sz w:val="28"/>
          <w:szCs w:val="24"/>
        </w:rPr>
        <w:t xml:space="preserve"> and in particular, part C of the policy which </w:t>
      </w:r>
      <w:r w:rsidR="611B79FD" w:rsidRPr="00AB0AEE">
        <w:rPr>
          <w:rFonts w:cstheme="minorHAnsi"/>
          <w:sz w:val="28"/>
          <w:szCs w:val="28"/>
        </w:rPr>
        <w:t>states that “</w:t>
      </w:r>
      <w:r w:rsidRPr="00AB0AEE">
        <w:rPr>
          <w:rFonts w:cstheme="minorHAnsi"/>
          <w:sz w:val="28"/>
          <w:szCs w:val="28"/>
        </w:rPr>
        <w:t>Design and Access Statements, submitted as part of development proposals, should include an inclusive design statement.</w:t>
      </w:r>
      <w:r w:rsidR="73CB0B07" w:rsidRPr="00AB0AEE">
        <w:rPr>
          <w:rFonts w:cstheme="minorHAnsi"/>
          <w:sz w:val="28"/>
          <w:szCs w:val="28"/>
        </w:rPr>
        <w:t>”</w:t>
      </w:r>
      <w:r w:rsidR="7B069CDD" w:rsidRPr="00AB0AEE">
        <w:rPr>
          <w:rFonts w:cstheme="minorHAnsi"/>
          <w:sz w:val="28"/>
          <w:szCs w:val="28"/>
        </w:rPr>
        <w:t xml:space="preserve">  </w:t>
      </w:r>
    </w:p>
    <w:p w14:paraId="7B5D90DB" w14:textId="7D7C3922" w:rsidR="00B32433" w:rsidRPr="00AB0AEE" w:rsidRDefault="1BE72905" w:rsidP="00BD1F44">
      <w:pPr>
        <w:jc w:val="both"/>
        <w:rPr>
          <w:rFonts w:cstheme="minorHAnsi"/>
          <w:sz w:val="28"/>
          <w:szCs w:val="28"/>
        </w:rPr>
      </w:pPr>
      <w:r w:rsidRPr="00AB0AEE">
        <w:rPr>
          <w:rFonts w:cstheme="minorHAnsi"/>
          <w:sz w:val="28"/>
          <w:szCs w:val="28"/>
        </w:rPr>
        <w:t>However, we are concerned that there is limited understanding of inclusive design principles and guidance in the construction, design, planning and regulatory professions</w:t>
      </w:r>
      <w:r w:rsidR="5A9F58D4" w:rsidRPr="00AB0AEE">
        <w:rPr>
          <w:rFonts w:cstheme="minorHAnsi"/>
          <w:sz w:val="28"/>
          <w:szCs w:val="28"/>
        </w:rPr>
        <w:t xml:space="preserve"> that leads to</w:t>
      </w:r>
      <w:r w:rsidR="56F3B37A" w:rsidRPr="00AB0AEE">
        <w:rPr>
          <w:rFonts w:cstheme="minorHAnsi"/>
          <w:sz w:val="28"/>
          <w:szCs w:val="28"/>
        </w:rPr>
        <w:t xml:space="preserve"> designing places that are discriminatory by design. Social, </w:t>
      </w:r>
      <w:proofErr w:type="gramStart"/>
      <w:r w:rsidR="56F3B37A" w:rsidRPr="00AB0AEE">
        <w:rPr>
          <w:rFonts w:cstheme="minorHAnsi"/>
          <w:sz w:val="28"/>
          <w:szCs w:val="28"/>
        </w:rPr>
        <w:t>cultural</w:t>
      </w:r>
      <w:proofErr w:type="gramEnd"/>
      <w:r w:rsidR="56F3B37A" w:rsidRPr="00AB0AEE">
        <w:rPr>
          <w:rFonts w:cstheme="minorHAnsi"/>
          <w:sz w:val="28"/>
          <w:szCs w:val="28"/>
        </w:rPr>
        <w:t xml:space="preserve"> and economic inequalities are still being literally built </w:t>
      </w:r>
      <w:r w:rsidR="159898AC" w:rsidRPr="00AB0AEE">
        <w:rPr>
          <w:rFonts w:cstheme="minorHAnsi"/>
          <w:sz w:val="28"/>
          <w:szCs w:val="28"/>
        </w:rPr>
        <w:t>into places</w:t>
      </w:r>
      <w:r w:rsidR="4D536EAD" w:rsidRPr="00AB0AEE">
        <w:rPr>
          <w:rFonts w:cstheme="minorHAnsi"/>
          <w:sz w:val="28"/>
          <w:szCs w:val="28"/>
        </w:rPr>
        <w:t xml:space="preserve"> also because there is not meaningful engagement with Deaf and Disabled people and DDPOs at the design stage. </w:t>
      </w:r>
    </w:p>
    <w:p w14:paraId="3C760116" w14:textId="35ECCEF0" w:rsidR="00B32433" w:rsidRPr="00AB0AEE" w:rsidRDefault="05106389" w:rsidP="00BD1F44">
      <w:pPr>
        <w:jc w:val="both"/>
        <w:rPr>
          <w:rFonts w:ascii="Source Sans Pro" w:hAnsi="Source Sans Pro"/>
          <w:sz w:val="32"/>
          <w:szCs w:val="32"/>
        </w:rPr>
      </w:pPr>
      <w:r w:rsidRPr="00AB0AEE">
        <w:rPr>
          <w:sz w:val="28"/>
          <w:szCs w:val="24"/>
        </w:rPr>
        <w:lastRenderedPageBreak/>
        <w:t>More generally</w:t>
      </w:r>
      <w:r w:rsidR="42B8D714" w:rsidRPr="00AB0AEE">
        <w:rPr>
          <w:sz w:val="28"/>
          <w:szCs w:val="24"/>
        </w:rPr>
        <w:t xml:space="preserve">, we </w:t>
      </w:r>
      <w:r w:rsidR="593DA7CE" w:rsidRPr="00AB0AEE">
        <w:rPr>
          <w:sz w:val="28"/>
          <w:szCs w:val="24"/>
        </w:rPr>
        <w:t>are concerned</w:t>
      </w:r>
      <w:r w:rsidR="42B8D714" w:rsidRPr="00AB0AEE">
        <w:rPr>
          <w:sz w:val="28"/>
          <w:szCs w:val="24"/>
        </w:rPr>
        <w:t xml:space="preserve"> there is too much emphasis in the London Plan 2021</w:t>
      </w:r>
      <w:r w:rsidR="555D551A" w:rsidRPr="00AB0AEE">
        <w:rPr>
          <w:sz w:val="28"/>
          <w:szCs w:val="24"/>
        </w:rPr>
        <w:t xml:space="preserve"> </w:t>
      </w:r>
      <w:r w:rsidR="42B8D714" w:rsidRPr="00AB0AEE">
        <w:rPr>
          <w:sz w:val="28"/>
          <w:szCs w:val="24"/>
        </w:rPr>
        <w:t xml:space="preserve">on place making and not enough emphasis on embedding inclusive design to enable Disabled people to live independently in their local communities or across London. </w:t>
      </w:r>
      <w:r w:rsidR="008D7180" w:rsidRPr="00AB0AEE">
        <w:rPr>
          <w:sz w:val="28"/>
          <w:szCs w:val="24"/>
        </w:rPr>
        <w:t>As Jane Wilmot</w:t>
      </w:r>
      <w:r w:rsidR="00454055" w:rsidRPr="00AB0AEE">
        <w:rPr>
          <w:sz w:val="28"/>
          <w:szCs w:val="24"/>
        </w:rPr>
        <w:t xml:space="preserve"> </w:t>
      </w:r>
      <w:r w:rsidR="00976907" w:rsidRPr="00AB0AEE">
        <w:rPr>
          <w:sz w:val="28"/>
          <w:szCs w:val="24"/>
        </w:rPr>
        <w:t xml:space="preserve">OBE </w:t>
      </w:r>
      <w:r w:rsidR="008D7180" w:rsidRPr="00AB0AEE">
        <w:rPr>
          <w:sz w:val="28"/>
          <w:szCs w:val="24"/>
        </w:rPr>
        <w:t xml:space="preserve">stated in </w:t>
      </w:r>
      <w:hyperlink r:id="rId23" w:history="1">
        <w:r w:rsidR="008D7180" w:rsidRPr="00AB0AEE">
          <w:rPr>
            <w:rStyle w:val="Hyperlink"/>
            <w:rFonts w:eastAsia="Arial" w:cstheme="minorHAnsi"/>
            <w:color w:val="auto"/>
            <w:sz w:val="28"/>
            <w:szCs w:val="28"/>
          </w:rPr>
          <w:t>her evi</w:t>
        </w:r>
        <w:r w:rsidR="00F01BBE" w:rsidRPr="00AB0AEE">
          <w:rPr>
            <w:rStyle w:val="Hyperlink"/>
            <w:rFonts w:eastAsia="Arial" w:cstheme="minorHAnsi"/>
            <w:color w:val="auto"/>
            <w:sz w:val="28"/>
            <w:szCs w:val="28"/>
          </w:rPr>
          <w:t xml:space="preserve">dence to the GLA Planning Committee in </w:t>
        </w:r>
        <w:r w:rsidR="00CF3D1F" w:rsidRPr="00AB0AEE">
          <w:rPr>
            <w:rStyle w:val="Hyperlink"/>
            <w:rFonts w:eastAsia="Arial" w:cstheme="minorHAnsi"/>
            <w:color w:val="auto"/>
            <w:sz w:val="28"/>
            <w:szCs w:val="28"/>
          </w:rPr>
          <w:t>2022</w:t>
        </w:r>
      </w:hyperlink>
      <w:r w:rsidR="00CF3D1F" w:rsidRPr="00AB0AEE">
        <w:rPr>
          <w:sz w:val="28"/>
          <w:szCs w:val="24"/>
        </w:rPr>
        <w:t>, i</w:t>
      </w:r>
      <w:r w:rsidR="42B8D714" w:rsidRPr="00AB0AEE">
        <w:rPr>
          <w:sz w:val="28"/>
          <w:szCs w:val="24"/>
        </w:rPr>
        <w:t>nclusive design needs to be a golden thread throughout the planning process from inception, planning application and approval, through specification to completion.</w:t>
      </w:r>
      <w:r w:rsidR="005F4F07" w:rsidRPr="00AB0AEE">
        <w:rPr>
          <w:rStyle w:val="FootnoteReference"/>
          <w:rFonts w:eastAsia="Source Sans Pro" w:cs="Source Sans Pro"/>
          <w:color w:val="000000" w:themeColor="text1"/>
          <w:sz w:val="28"/>
          <w:szCs w:val="32"/>
        </w:rPr>
        <w:footnoteReference w:id="14"/>
      </w:r>
    </w:p>
    <w:p w14:paraId="1B8B5ED8" w14:textId="640E70EE" w:rsidR="00B32433" w:rsidRPr="00AB0AEE" w:rsidRDefault="337DE3BA" w:rsidP="00BD1F44">
      <w:pPr>
        <w:jc w:val="both"/>
        <w:rPr>
          <w:sz w:val="28"/>
          <w:szCs w:val="24"/>
        </w:rPr>
      </w:pPr>
      <w:r w:rsidRPr="00AB0AEE">
        <w:rPr>
          <w:sz w:val="28"/>
          <w:szCs w:val="24"/>
        </w:rPr>
        <w:t>We are disappointed that neither the Forward nor the Introduction to the London Plan 2021 mentioned either inclusive and accessible development or good design is inclusive design as strategic priorities for the London Plan. This does not set the tone on inclusive design to assure Disabled Londoners that they are a visible and valued community.</w:t>
      </w:r>
      <w:r w:rsidR="00CC674E" w:rsidRPr="00AB0AEE">
        <w:rPr>
          <w:rStyle w:val="FootnoteReference"/>
          <w:rFonts w:eastAsia="Arial" w:cs="Arial"/>
          <w:color w:val="000000" w:themeColor="text1"/>
          <w:sz w:val="28"/>
          <w:szCs w:val="32"/>
        </w:rPr>
        <w:footnoteReference w:id="15"/>
      </w:r>
    </w:p>
    <w:p w14:paraId="78F88A38" w14:textId="77777777" w:rsidR="00C14976" w:rsidRPr="00AB0AEE" w:rsidRDefault="4AD5AD11" w:rsidP="10BDF079">
      <w:pPr>
        <w:rPr>
          <w:sz w:val="28"/>
          <w:szCs w:val="24"/>
        </w:rPr>
      </w:pPr>
      <w:r w:rsidRPr="00AB0AEE">
        <w:rPr>
          <w:sz w:val="28"/>
          <w:szCs w:val="24"/>
        </w:rPr>
        <w:t>There is not enough detail in each chapter to provide assurance that inclusive design is the golden thread embedded in each master plan, each opportunity area, every development to enable everyone, including Disabled people, to have a positive experience whenever they use the facilities provided.</w:t>
      </w:r>
      <w:r w:rsidR="00CC674E" w:rsidRPr="00AB0AEE">
        <w:rPr>
          <w:rStyle w:val="FootnoteReference"/>
          <w:rFonts w:eastAsia="Arial" w:cs="Arial"/>
          <w:sz w:val="28"/>
          <w:szCs w:val="32"/>
        </w:rPr>
        <w:footnoteReference w:id="16"/>
      </w:r>
    </w:p>
    <w:p w14:paraId="35034CAC" w14:textId="2076EA78" w:rsidR="00403BDB" w:rsidRPr="00AB0AEE" w:rsidRDefault="00AB0AEE" w:rsidP="00BF6EFD">
      <w:pPr>
        <w:rPr>
          <w:sz w:val="28"/>
          <w:szCs w:val="24"/>
        </w:rPr>
      </w:pPr>
      <w:r w:rsidRPr="00AB0AEE">
        <w:rPr>
          <w:noProof/>
          <w:sz w:val="32"/>
          <w:szCs w:val="32"/>
        </w:rPr>
        <mc:AlternateContent>
          <mc:Choice Requires="wps">
            <w:drawing>
              <wp:anchor distT="0" distB="0" distL="114300" distR="114300" simplePos="0" relativeHeight="251657728" behindDoc="1" locked="0" layoutInCell="1" allowOverlap="1" wp14:anchorId="15CA3213" wp14:editId="3A48164B">
                <wp:simplePos x="0" y="0"/>
                <wp:positionH relativeFrom="margin">
                  <wp:align>right</wp:align>
                </wp:positionH>
                <wp:positionV relativeFrom="paragraph">
                  <wp:posOffset>2546016</wp:posOffset>
                </wp:positionV>
                <wp:extent cx="6600825" cy="2820402"/>
                <wp:effectExtent l="19050" t="19050" r="28575" b="18415"/>
                <wp:wrapTight wrapText="bothSides">
                  <wp:wrapPolygon edited="0">
                    <wp:start x="-62" y="-146"/>
                    <wp:lineTo x="-62" y="21595"/>
                    <wp:lineTo x="21631" y="21595"/>
                    <wp:lineTo x="21631" y="-146"/>
                    <wp:lineTo x="-62" y="-146"/>
                  </wp:wrapPolygon>
                </wp:wrapTight>
                <wp:docPr id="888194605" name="Text Box 888194605" descr="Recommendations &#10;• Inclusive design and accessibility need to be embedded into the whole housing development process. The GLA should set an expectation that all LAs should employ specialist access consultants to ensure homes are built to the correct standards.&#10;o Hammersmith and Fulham’s Inclusive Design Review Panel (IDRP)is a best practice example of this. DFPG is a user-led group of Disabled residents, using the social model of disability to advise the local planning authority on development proposals and actively challenge proposals that fall short of accessibility standards. Their engagement extends to commissioning inclusive training for residents and planning officer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820402"/>
                        </a:xfrm>
                        <a:prstGeom prst="rect">
                          <a:avLst/>
                        </a:prstGeom>
                        <a:solidFill>
                          <a:srgbClr val="FFFFFF"/>
                        </a:solidFill>
                        <a:ln w="28575">
                          <a:solidFill>
                            <a:schemeClr val="accent2"/>
                          </a:solidFill>
                          <a:miter lim="800000"/>
                          <a:headEnd/>
                          <a:tailEnd/>
                        </a:ln>
                      </wps:spPr>
                      <wps:txbx>
                        <w:txbxContent>
                          <w:p w14:paraId="7C5E0D61" w14:textId="576D3FAE" w:rsidR="00CA1B98" w:rsidRPr="00CA1B98" w:rsidRDefault="00CA1B98" w:rsidP="00CA1B98">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28B0BB31" w14:textId="06A4732F" w:rsidR="00945027" w:rsidRPr="00AB0AEE" w:rsidRDefault="00A0145C" w:rsidP="00945027">
                            <w:pPr>
                              <w:pStyle w:val="ListParagraph"/>
                              <w:numPr>
                                <w:ilvl w:val="0"/>
                                <w:numId w:val="38"/>
                              </w:numPr>
                              <w:rPr>
                                <w:rFonts w:cstheme="minorHAnsi"/>
                                <w:sz w:val="28"/>
                                <w:szCs w:val="28"/>
                              </w:rPr>
                            </w:pPr>
                            <w:r w:rsidRPr="00AB0AEE">
                              <w:rPr>
                                <w:rFonts w:cstheme="minorHAnsi"/>
                                <w:sz w:val="28"/>
                                <w:szCs w:val="28"/>
                              </w:rPr>
                              <w:t>Inclusive design and a</w:t>
                            </w:r>
                            <w:r w:rsidR="006F2A6B" w:rsidRPr="00AB0AEE">
                              <w:rPr>
                                <w:rFonts w:cstheme="minorHAnsi"/>
                                <w:sz w:val="28"/>
                                <w:szCs w:val="28"/>
                              </w:rPr>
                              <w:t xml:space="preserve">ccessibility </w:t>
                            </w:r>
                            <w:r w:rsidR="00635FD1" w:rsidRPr="00AB0AEE">
                              <w:rPr>
                                <w:rFonts w:cstheme="minorHAnsi"/>
                                <w:sz w:val="28"/>
                                <w:szCs w:val="28"/>
                              </w:rPr>
                              <w:t>need</w:t>
                            </w:r>
                            <w:r w:rsidR="006F2A6B" w:rsidRPr="00AB0AEE">
                              <w:rPr>
                                <w:rFonts w:cstheme="minorHAnsi"/>
                                <w:sz w:val="28"/>
                                <w:szCs w:val="28"/>
                              </w:rPr>
                              <w:t xml:space="preserve"> to be embedded into the whole housing development process.</w:t>
                            </w:r>
                            <w:r w:rsidR="00305CE3" w:rsidRPr="00AB0AEE">
                              <w:rPr>
                                <w:rFonts w:cstheme="minorHAnsi"/>
                                <w:sz w:val="28"/>
                                <w:szCs w:val="28"/>
                              </w:rPr>
                              <w:t xml:space="preserve"> </w:t>
                            </w:r>
                            <w:r w:rsidR="00945027" w:rsidRPr="00AB0AEE">
                              <w:rPr>
                                <w:rFonts w:cstheme="minorHAnsi"/>
                                <w:sz w:val="28"/>
                                <w:szCs w:val="28"/>
                              </w:rPr>
                              <w:t xml:space="preserve">The GLA </w:t>
                            </w:r>
                            <w:r w:rsidR="001D64FC" w:rsidRPr="00AB0AEE">
                              <w:rPr>
                                <w:rFonts w:cstheme="minorHAnsi"/>
                                <w:sz w:val="28"/>
                                <w:szCs w:val="28"/>
                              </w:rPr>
                              <w:t>should set an expectation that all LAs</w:t>
                            </w:r>
                            <w:r w:rsidR="00957073" w:rsidRPr="00AB0AEE">
                              <w:rPr>
                                <w:rFonts w:cstheme="minorHAnsi"/>
                                <w:sz w:val="28"/>
                                <w:szCs w:val="28"/>
                              </w:rPr>
                              <w:t xml:space="preserve"> should employ </w:t>
                            </w:r>
                            <w:r w:rsidR="00173D94" w:rsidRPr="00AB0AEE">
                              <w:rPr>
                                <w:rFonts w:cstheme="minorHAnsi"/>
                                <w:sz w:val="28"/>
                                <w:szCs w:val="28"/>
                              </w:rPr>
                              <w:t>specialist access consultants to ensure homes are built to the correct standards</w:t>
                            </w:r>
                            <w:r w:rsidR="00945027" w:rsidRPr="00AB0AEE">
                              <w:rPr>
                                <w:rFonts w:cstheme="minorHAnsi"/>
                                <w:sz w:val="28"/>
                                <w:szCs w:val="28"/>
                              </w:rPr>
                              <w:t>.</w:t>
                            </w:r>
                          </w:p>
                          <w:p w14:paraId="40D3D316" w14:textId="46DDD3B6" w:rsidR="00945027" w:rsidRPr="00AB0AEE" w:rsidRDefault="00945027" w:rsidP="00945027">
                            <w:pPr>
                              <w:pStyle w:val="ListParagraph"/>
                              <w:numPr>
                                <w:ilvl w:val="1"/>
                                <w:numId w:val="38"/>
                              </w:numPr>
                              <w:rPr>
                                <w:rFonts w:cstheme="minorHAnsi"/>
                                <w:sz w:val="28"/>
                                <w:szCs w:val="28"/>
                              </w:rPr>
                            </w:pPr>
                            <w:r w:rsidRPr="00AB0AEE">
                              <w:rPr>
                                <w:rFonts w:cstheme="minorHAnsi"/>
                                <w:sz w:val="28"/>
                                <w:szCs w:val="28"/>
                              </w:rPr>
                              <w:t xml:space="preserve">Hammersmith and Fulham’s </w:t>
                            </w:r>
                            <w:r w:rsidR="00952606" w:rsidRPr="00AB0AEE">
                              <w:rPr>
                                <w:rFonts w:cstheme="minorHAnsi"/>
                                <w:sz w:val="28"/>
                                <w:szCs w:val="28"/>
                              </w:rPr>
                              <w:t>Inclusive Design Review Panel (IDRP)</w:t>
                            </w:r>
                            <w:r w:rsidRPr="00AB0AEE">
                              <w:rPr>
                                <w:rFonts w:cstheme="minorHAnsi"/>
                                <w:sz w:val="28"/>
                                <w:szCs w:val="28"/>
                              </w:rPr>
                              <w:t>is a best practice example of this. DFPG is a user-led group of Disabled residents, using the social model of disability to advise the local planning authority on development proposals and actively challenge proposals that fall short of accessibility standards. Their engagement extends to commissioning inclusive training for residents and planning officers</w:t>
                            </w:r>
                            <w:r w:rsidR="001D64FC" w:rsidRPr="00AB0AEE">
                              <w:rPr>
                                <w:rFonts w:cstheme="minorHAnsi"/>
                                <w:sz w:val="28"/>
                                <w:szCs w:val="28"/>
                              </w:rPr>
                              <w:t>.</w:t>
                            </w:r>
                          </w:p>
                          <w:p w14:paraId="5ED11595" w14:textId="77777777" w:rsidR="00945027" w:rsidRDefault="00945027" w:rsidP="00CA1B98">
                            <w:pPr>
                              <w:rPr>
                                <w:szCs w:val="28"/>
                              </w:rPr>
                            </w:pPr>
                          </w:p>
                          <w:p w14:paraId="2F454CAD" w14:textId="32AB9E3F" w:rsidR="00CA1B98" w:rsidRDefault="00CA1B98" w:rsidP="00CA1B9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5CA3213" id="_x0000_t202" coordsize="21600,21600" o:spt="202" path="m,l,21600r21600,l21600,xe">
                <v:stroke joinstyle="miter"/>
                <v:path gradientshapeok="t" o:connecttype="rect"/>
              </v:shapetype>
              <v:shape id="Text Box 888194605" o:spid="_x0000_s1026" type="#_x0000_t202" alt="Recommendations &#10;• Inclusive design and accessibility need to be embedded into the whole housing development process. The GLA should set an expectation that all LAs should employ specialist access consultants to ensure homes are built to the correct standards.&#10;o Hammersmith and Fulham’s Inclusive Design Review Panel (IDRP)is a best practice example of this. DFPG is a user-led group of Disabled residents, using the social model of disability to advise the local planning authority on development proposals and actively challenge proposals that fall short of accessibility standards. Their engagement extends to commissioning inclusive training for residents and planning officers.&#10;&#10;" style="position:absolute;margin-left:468.55pt;margin-top:200.45pt;width:519.75pt;height:222.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" strokecolor="#ed7d31 [3205]" strokeweight="2.25pt">
                <v:textbox>
                  <w:txbxContent>
                    <w:p w14:paraId="7C5E0D61" w14:textId="576D3FAE" w:rsidR="00CA1B98" w:rsidRPr="00CA1B98" w:rsidRDefault="00CA1B98" w:rsidP="00CA1B98">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28B0BB31" w14:textId="06A4732F" w:rsidR="00945027" w:rsidRPr="00AB0AEE" w:rsidRDefault="00A0145C" w:rsidP="00945027">
                      <w:pPr>
                        <w:pStyle w:val="ListParagraph"/>
                        <w:numPr>
                          <w:ilvl w:val="0"/>
                          <w:numId w:val="38"/>
                        </w:numPr>
                        <w:rPr>
                          <w:rFonts w:cstheme="minorHAnsi"/>
                          <w:sz w:val="28"/>
                          <w:szCs w:val="28"/>
                        </w:rPr>
                      </w:pPr>
                      <w:r w:rsidRPr="00AB0AEE">
                        <w:rPr>
                          <w:rFonts w:cstheme="minorHAnsi"/>
                          <w:sz w:val="28"/>
                          <w:szCs w:val="28"/>
                        </w:rPr>
                        <w:t>Inclusive design and a</w:t>
                      </w:r>
                      <w:r w:rsidR="006F2A6B" w:rsidRPr="00AB0AEE">
                        <w:rPr>
                          <w:rFonts w:cstheme="minorHAnsi"/>
                          <w:sz w:val="28"/>
                          <w:szCs w:val="28"/>
                        </w:rPr>
                        <w:t xml:space="preserve">ccessibility </w:t>
                      </w:r>
                      <w:r w:rsidR="00635FD1" w:rsidRPr="00AB0AEE">
                        <w:rPr>
                          <w:rFonts w:cstheme="minorHAnsi"/>
                          <w:sz w:val="28"/>
                          <w:szCs w:val="28"/>
                        </w:rPr>
                        <w:t>need</w:t>
                      </w:r>
                      <w:r w:rsidR="006F2A6B" w:rsidRPr="00AB0AEE">
                        <w:rPr>
                          <w:rFonts w:cstheme="minorHAnsi"/>
                          <w:sz w:val="28"/>
                          <w:szCs w:val="28"/>
                        </w:rPr>
                        <w:t xml:space="preserve"> to be embedded into the whole housing development process.</w:t>
                      </w:r>
                      <w:r w:rsidR="00305CE3" w:rsidRPr="00AB0AEE">
                        <w:rPr>
                          <w:rFonts w:cstheme="minorHAnsi"/>
                          <w:sz w:val="28"/>
                          <w:szCs w:val="28"/>
                        </w:rPr>
                        <w:t xml:space="preserve"> </w:t>
                      </w:r>
                      <w:r w:rsidR="00945027" w:rsidRPr="00AB0AEE">
                        <w:rPr>
                          <w:rFonts w:cstheme="minorHAnsi"/>
                          <w:sz w:val="28"/>
                          <w:szCs w:val="28"/>
                        </w:rPr>
                        <w:t xml:space="preserve">The GLA </w:t>
                      </w:r>
                      <w:r w:rsidR="001D64FC" w:rsidRPr="00AB0AEE">
                        <w:rPr>
                          <w:rFonts w:cstheme="minorHAnsi"/>
                          <w:sz w:val="28"/>
                          <w:szCs w:val="28"/>
                        </w:rPr>
                        <w:t>should set an expectation that all LAs</w:t>
                      </w:r>
                      <w:r w:rsidR="00957073" w:rsidRPr="00AB0AEE">
                        <w:rPr>
                          <w:rFonts w:cstheme="minorHAnsi"/>
                          <w:sz w:val="28"/>
                          <w:szCs w:val="28"/>
                        </w:rPr>
                        <w:t xml:space="preserve"> should employ </w:t>
                      </w:r>
                      <w:r w:rsidR="00173D94" w:rsidRPr="00AB0AEE">
                        <w:rPr>
                          <w:rFonts w:cstheme="minorHAnsi"/>
                          <w:sz w:val="28"/>
                          <w:szCs w:val="28"/>
                        </w:rPr>
                        <w:t>specialist access consultants to ensure homes are built to the correct standards</w:t>
                      </w:r>
                      <w:r w:rsidR="00945027" w:rsidRPr="00AB0AEE">
                        <w:rPr>
                          <w:rFonts w:cstheme="minorHAnsi"/>
                          <w:sz w:val="28"/>
                          <w:szCs w:val="28"/>
                        </w:rPr>
                        <w:t>.</w:t>
                      </w:r>
                    </w:p>
                    <w:p w14:paraId="40D3D316" w14:textId="46DDD3B6" w:rsidR="00945027" w:rsidRPr="00AB0AEE" w:rsidRDefault="00945027" w:rsidP="00945027">
                      <w:pPr>
                        <w:pStyle w:val="ListParagraph"/>
                        <w:numPr>
                          <w:ilvl w:val="1"/>
                          <w:numId w:val="38"/>
                        </w:numPr>
                        <w:rPr>
                          <w:rFonts w:cstheme="minorHAnsi"/>
                          <w:sz w:val="28"/>
                          <w:szCs w:val="28"/>
                        </w:rPr>
                      </w:pPr>
                      <w:r w:rsidRPr="00AB0AEE">
                        <w:rPr>
                          <w:rFonts w:cstheme="minorHAnsi"/>
                          <w:sz w:val="28"/>
                          <w:szCs w:val="28"/>
                        </w:rPr>
                        <w:t xml:space="preserve">Hammersmith and Fulham’s </w:t>
                      </w:r>
                      <w:r w:rsidR="00952606" w:rsidRPr="00AB0AEE">
                        <w:rPr>
                          <w:rFonts w:cstheme="minorHAnsi"/>
                          <w:sz w:val="28"/>
                          <w:szCs w:val="28"/>
                        </w:rPr>
                        <w:t>Inclusive Design Review Panel (IDRP)</w:t>
                      </w:r>
                      <w:r w:rsidRPr="00AB0AEE">
                        <w:rPr>
                          <w:rFonts w:cstheme="minorHAnsi"/>
                          <w:sz w:val="28"/>
                          <w:szCs w:val="28"/>
                        </w:rPr>
                        <w:t>is a best practice example of this. DFPG is a user-led group of Disabled residents, using the social model of disability to advise the local planning authority on development proposals and actively challenge proposals that fall short of accessibility standards. Their engagement extends to commissioning inclusive training for residents and planning officers</w:t>
                      </w:r>
                      <w:r w:rsidR="001D64FC" w:rsidRPr="00AB0AEE">
                        <w:rPr>
                          <w:rFonts w:cstheme="minorHAnsi"/>
                          <w:sz w:val="28"/>
                          <w:szCs w:val="28"/>
                        </w:rPr>
                        <w:t>.</w:t>
                      </w:r>
                    </w:p>
                    <w:p w14:paraId="5ED11595" w14:textId="77777777" w:rsidR="00945027" w:rsidRDefault="00945027" w:rsidP="00CA1B98">
                      <w:pPr>
                        <w:rPr>
                          <w:szCs w:val="28"/>
                        </w:rPr>
                      </w:pPr>
                    </w:p>
                    <w:p w14:paraId="2F454CAD" w14:textId="32AB9E3F" w:rsidR="00CA1B98" w:rsidRDefault="00CA1B98" w:rsidP="00CA1B98"/>
                  </w:txbxContent>
                </v:textbox>
                <w10:wrap type="tight" anchorx="margin"/>
              </v:shape>
            </w:pict>
          </mc:Fallback>
        </mc:AlternateContent>
      </w:r>
      <w:r w:rsidR="1FA0B736" w:rsidRPr="00AB0AEE">
        <w:rPr>
          <w:rFonts w:eastAsia="Calibri" w:cs="Calibri"/>
          <w:color w:val="000000" w:themeColor="text1"/>
          <w:sz w:val="28"/>
          <w:szCs w:val="24"/>
        </w:rPr>
        <w:t>For example, in planning</w:t>
      </w:r>
      <w:r w:rsidR="00C14976" w:rsidRPr="00AB0AEE">
        <w:rPr>
          <w:rFonts w:eastAsia="Calibri" w:cs="Calibri"/>
          <w:color w:val="000000" w:themeColor="text1"/>
          <w:sz w:val="28"/>
          <w:szCs w:val="24"/>
        </w:rPr>
        <w:t>,</w:t>
      </w:r>
      <w:r w:rsidR="1FA0B736" w:rsidRPr="00AB0AEE">
        <w:rPr>
          <w:rFonts w:eastAsia="Calibri" w:cs="Calibri"/>
          <w:color w:val="000000" w:themeColor="text1"/>
          <w:sz w:val="28"/>
          <w:szCs w:val="24"/>
        </w:rPr>
        <w:t xml:space="preserve"> </w:t>
      </w:r>
      <w:r w:rsidR="7C38DF1E" w:rsidRPr="00AB0AEE">
        <w:rPr>
          <w:rFonts w:ascii="Source Sans Pro" w:eastAsia="Calibri" w:hAnsi="Source Sans Pro" w:cs="Calibri"/>
          <w:color w:val="000000" w:themeColor="text1"/>
          <w:sz w:val="28"/>
          <w:szCs w:val="24"/>
        </w:rPr>
        <w:t xml:space="preserve">"character areas" are evaluated in terms of 'design quality' and 'social and cultural significance', and then </w:t>
      </w:r>
      <w:r w:rsidR="00C14976" w:rsidRPr="00AB0AEE">
        <w:rPr>
          <w:rFonts w:eastAsia="Calibri" w:cs="Calibri"/>
          <w:color w:val="000000" w:themeColor="text1"/>
          <w:sz w:val="28"/>
          <w:szCs w:val="24"/>
        </w:rPr>
        <w:t xml:space="preserve">assessed </w:t>
      </w:r>
      <w:r w:rsidR="00C14976" w:rsidRPr="00AB0AEE">
        <w:rPr>
          <w:rFonts w:ascii="Source Sans Pro" w:eastAsia="Calibri" w:hAnsi="Source Sans Pro" w:cs="Calibri"/>
          <w:color w:val="000000" w:themeColor="text1"/>
          <w:sz w:val="28"/>
          <w:szCs w:val="24"/>
        </w:rPr>
        <w:t>based</w:t>
      </w:r>
      <w:r w:rsidR="6F33DE0B" w:rsidRPr="00AB0AEE">
        <w:rPr>
          <w:rFonts w:eastAsia="Calibri" w:cs="Calibri"/>
          <w:color w:val="000000" w:themeColor="text1"/>
          <w:sz w:val="28"/>
          <w:szCs w:val="24"/>
        </w:rPr>
        <w:t xml:space="preserve"> </w:t>
      </w:r>
      <w:r w:rsidR="008D6F05" w:rsidRPr="00AB0AEE">
        <w:rPr>
          <w:rFonts w:eastAsia="Calibri" w:cs="Calibri"/>
          <w:color w:val="000000" w:themeColor="text1"/>
          <w:sz w:val="28"/>
          <w:szCs w:val="24"/>
        </w:rPr>
        <w:t xml:space="preserve">on </w:t>
      </w:r>
      <w:r w:rsidR="008D6F05" w:rsidRPr="00AB0AEE">
        <w:rPr>
          <w:rFonts w:ascii="Source Sans Pro" w:eastAsia="Calibri" w:hAnsi="Source Sans Pro" w:cs="Calibri"/>
          <w:color w:val="000000" w:themeColor="text1"/>
          <w:sz w:val="28"/>
          <w:szCs w:val="24"/>
        </w:rPr>
        <w:t>their</w:t>
      </w:r>
      <w:r w:rsidR="7C38DF1E" w:rsidRPr="00AB0AEE">
        <w:rPr>
          <w:rFonts w:ascii="Source Sans Pro" w:eastAsia="Calibri" w:hAnsi="Source Sans Pro" w:cs="Calibri"/>
          <w:color w:val="000000" w:themeColor="text1"/>
          <w:sz w:val="28"/>
          <w:szCs w:val="24"/>
        </w:rPr>
        <w:t xml:space="preserve"> 'sensitivity to change'.</w:t>
      </w:r>
      <w:r w:rsidR="000C2D44" w:rsidRPr="00AB0AEE">
        <w:rPr>
          <w:rFonts w:eastAsia="Calibri" w:cs="Calibri"/>
          <w:color w:val="000000" w:themeColor="text1"/>
          <w:sz w:val="28"/>
          <w:szCs w:val="24"/>
        </w:rPr>
        <w:t xml:space="preserve"> </w:t>
      </w:r>
      <w:r w:rsidR="7C9300A5" w:rsidRPr="00AB0AEE">
        <w:rPr>
          <w:rFonts w:eastAsia="Calibri" w:cs="Calibri"/>
          <w:color w:val="000000" w:themeColor="text1"/>
          <w:sz w:val="28"/>
          <w:szCs w:val="24"/>
        </w:rPr>
        <w:t xml:space="preserve">We </w:t>
      </w:r>
      <w:r w:rsidR="000C2D44" w:rsidRPr="00AB0AEE">
        <w:rPr>
          <w:rFonts w:eastAsia="Calibri" w:cs="Calibri"/>
          <w:color w:val="000000" w:themeColor="text1"/>
          <w:sz w:val="28"/>
          <w:szCs w:val="24"/>
        </w:rPr>
        <w:t>believe</w:t>
      </w:r>
      <w:r w:rsidR="00437545" w:rsidRPr="00AB0AEE">
        <w:rPr>
          <w:rFonts w:eastAsia="Calibri" w:cs="Calibri"/>
          <w:color w:val="000000" w:themeColor="text1"/>
          <w:sz w:val="28"/>
          <w:szCs w:val="24"/>
        </w:rPr>
        <w:t xml:space="preserve"> </w:t>
      </w:r>
      <w:r w:rsidR="00C14976" w:rsidRPr="00AB0AEE">
        <w:rPr>
          <w:rFonts w:eastAsia="Calibri" w:cs="Calibri"/>
          <w:color w:val="000000" w:themeColor="text1"/>
          <w:sz w:val="28"/>
          <w:szCs w:val="24"/>
        </w:rPr>
        <w:t xml:space="preserve">the </w:t>
      </w:r>
      <w:r w:rsidR="00C14976" w:rsidRPr="00AB0AEE">
        <w:rPr>
          <w:rFonts w:ascii="Source Sans Pro" w:eastAsia="Calibri" w:hAnsi="Source Sans Pro" w:cs="Calibri"/>
          <w:color w:val="000000" w:themeColor="text1"/>
          <w:sz w:val="28"/>
          <w:szCs w:val="24"/>
        </w:rPr>
        <w:t>evaluation</w:t>
      </w:r>
      <w:r w:rsidR="7C38DF1E" w:rsidRPr="00AB0AEE">
        <w:rPr>
          <w:rFonts w:ascii="Source Sans Pro" w:eastAsia="Calibri" w:hAnsi="Source Sans Pro" w:cs="Calibri"/>
          <w:color w:val="000000" w:themeColor="text1"/>
          <w:sz w:val="28"/>
          <w:szCs w:val="24"/>
        </w:rPr>
        <w:t xml:space="preserve"> </w:t>
      </w:r>
      <w:r w:rsidR="51D5C6CB" w:rsidRPr="00AB0AEE">
        <w:rPr>
          <w:rFonts w:eastAsia="Calibri" w:cs="Calibri"/>
          <w:color w:val="000000" w:themeColor="text1"/>
          <w:sz w:val="28"/>
          <w:szCs w:val="24"/>
        </w:rPr>
        <w:t xml:space="preserve">of character areas </w:t>
      </w:r>
      <w:r w:rsidR="00437545" w:rsidRPr="00AB0AEE">
        <w:rPr>
          <w:rFonts w:eastAsia="Calibri" w:cs="Calibri"/>
          <w:color w:val="000000" w:themeColor="text1"/>
          <w:sz w:val="28"/>
          <w:szCs w:val="24"/>
        </w:rPr>
        <w:t xml:space="preserve">should </w:t>
      </w:r>
      <w:r w:rsidR="7C38DF1E" w:rsidRPr="00AB0AEE">
        <w:rPr>
          <w:rFonts w:ascii="Source Sans Pro" w:eastAsia="Calibri" w:hAnsi="Source Sans Pro" w:cs="Calibri"/>
          <w:color w:val="000000" w:themeColor="text1"/>
          <w:sz w:val="28"/>
          <w:szCs w:val="24"/>
        </w:rPr>
        <w:t xml:space="preserve">include the </w:t>
      </w:r>
      <w:r w:rsidR="00B2058D" w:rsidRPr="00AB0AEE">
        <w:rPr>
          <w:rFonts w:ascii="Source Sans Pro" w:eastAsia="Calibri" w:hAnsi="Source Sans Pro" w:cs="Calibri"/>
          <w:color w:val="000000" w:themeColor="text1"/>
          <w:sz w:val="28"/>
          <w:szCs w:val="24"/>
        </w:rPr>
        <w:t>S</w:t>
      </w:r>
      <w:r w:rsidR="7C38DF1E" w:rsidRPr="00AB0AEE">
        <w:rPr>
          <w:rFonts w:ascii="Source Sans Pro" w:eastAsia="Calibri" w:hAnsi="Source Sans Pro" w:cs="Calibri"/>
          <w:color w:val="000000" w:themeColor="text1"/>
          <w:sz w:val="28"/>
          <w:szCs w:val="24"/>
        </w:rPr>
        <w:t xml:space="preserve">ocial </w:t>
      </w:r>
      <w:r w:rsidR="00B2058D" w:rsidRPr="00AB0AEE">
        <w:rPr>
          <w:rFonts w:ascii="Source Sans Pro" w:eastAsia="Calibri" w:hAnsi="Source Sans Pro" w:cs="Calibri"/>
          <w:color w:val="000000" w:themeColor="text1"/>
          <w:sz w:val="28"/>
          <w:szCs w:val="24"/>
        </w:rPr>
        <w:t>M</w:t>
      </w:r>
      <w:r w:rsidR="7C38DF1E" w:rsidRPr="00AB0AEE">
        <w:rPr>
          <w:rFonts w:ascii="Source Sans Pro" w:eastAsia="Calibri" w:hAnsi="Source Sans Pro" w:cs="Calibri"/>
          <w:color w:val="000000" w:themeColor="text1"/>
          <w:sz w:val="28"/>
          <w:szCs w:val="24"/>
        </w:rPr>
        <w:t xml:space="preserve">odel of </w:t>
      </w:r>
      <w:r w:rsidR="00B2058D" w:rsidRPr="00AB0AEE">
        <w:rPr>
          <w:rFonts w:ascii="Source Sans Pro" w:eastAsia="Calibri" w:hAnsi="Source Sans Pro" w:cs="Calibri"/>
          <w:color w:val="000000" w:themeColor="text1"/>
          <w:sz w:val="28"/>
          <w:szCs w:val="24"/>
        </w:rPr>
        <w:t>D</w:t>
      </w:r>
      <w:r w:rsidR="7C38DF1E" w:rsidRPr="00AB0AEE">
        <w:rPr>
          <w:rFonts w:ascii="Source Sans Pro" w:eastAsia="Calibri" w:hAnsi="Source Sans Pro" w:cs="Calibri"/>
          <w:color w:val="000000" w:themeColor="text1"/>
          <w:sz w:val="28"/>
          <w:szCs w:val="24"/>
        </w:rPr>
        <w:t>isability, as a formal part of the review</w:t>
      </w:r>
      <w:r w:rsidR="00B2058D" w:rsidRPr="00AB0AEE">
        <w:rPr>
          <w:rFonts w:eastAsia="Calibri" w:cs="Calibri"/>
          <w:color w:val="000000" w:themeColor="text1"/>
          <w:sz w:val="28"/>
          <w:szCs w:val="24"/>
        </w:rPr>
        <w:t>.</w:t>
      </w:r>
      <w:r w:rsidR="7C38DF1E" w:rsidRPr="00AB0AEE">
        <w:rPr>
          <w:rFonts w:ascii="Source Sans Pro" w:eastAsia="Calibri" w:hAnsi="Source Sans Pro" w:cs="Calibri"/>
          <w:color w:val="000000" w:themeColor="text1"/>
          <w:sz w:val="28"/>
          <w:szCs w:val="24"/>
        </w:rPr>
        <w:t xml:space="preserve"> </w:t>
      </w:r>
      <w:r w:rsidR="00437545" w:rsidRPr="00AB0AEE">
        <w:rPr>
          <w:rFonts w:eastAsia="Calibri" w:cs="Calibri"/>
          <w:color w:val="000000" w:themeColor="text1"/>
          <w:sz w:val="28"/>
          <w:szCs w:val="24"/>
        </w:rPr>
        <w:t>This would encourage planners</w:t>
      </w:r>
      <w:r w:rsidR="7C38DF1E" w:rsidRPr="00AB0AEE">
        <w:rPr>
          <w:rFonts w:ascii="Source Sans Pro" w:eastAsia="Calibri" w:hAnsi="Source Sans Pro" w:cs="Calibri"/>
          <w:color w:val="000000" w:themeColor="text1"/>
          <w:sz w:val="28"/>
          <w:szCs w:val="24"/>
        </w:rPr>
        <w:t xml:space="preserve"> to look specifically at how the existing character typologies looked in terms of the ability/barriers to all forms of impairments for participating in society. The 'sensitivity to change' could then include the impact of removing these barriers and organising, </w:t>
      </w:r>
      <w:r w:rsidR="008D6F05" w:rsidRPr="00AB0AEE">
        <w:rPr>
          <w:rFonts w:ascii="Source Sans Pro" w:eastAsia="Calibri" w:hAnsi="Source Sans Pro" w:cs="Calibri"/>
          <w:color w:val="000000" w:themeColor="text1"/>
          <w:sz w:val="28"/>
          <w:szCs w:val="24"/>
        </w:rPr>
        <w:t>maintaining,</w:t>
      </w:r>
      <w:r w:rsidR="7C38DF1E" w:rsidRPr="00AB0AEE">
        <w:rPr>
          <w:rFonts w:ascii="Source Sans Pro" w:eastAsia="Calibri" w:hAnsi="Source Sans Pro" w:cs="Calibri"/>
          <w:color w:val="000000" w:themeColor="text1"/>
          <w:sz w:val="28"/>
          <w:szCs w:val="24"/>
        </w:rPr>
        <w:t xml:space="preserve"> and running the built environment to be more accessible (where homes are, how they can be afforded, what support and care</w:t>
      </w:r>
      <w:r w:rsidR="7C38DF1E" w:rsidRPr="00AB0AEE">
        <w:rPr>
          <w:rFonts w:ascii="Calibri" w:eastAsia="Calibri" w:hAnsi="Calibri" w:cs="Calibri"/>
          <w:color w:val="000000" w:themeColor="text1"/>
          <w:sz w:val="28"/>
          <w:szCs w:val="24"/>
        </w:rPr>
        <w:t xml:space="preserve"> needs would be needed for independent living; how public building are accessed; signage; useability of public transport etc.</w:t>
      </w:r>
    </w:p>
    <w:p w14:paraId="29B715F2" w14:textId="42724A39" w:rsidR="000E2F01" w:rsidRPr="00AB0AEE" w:rsidRDefault="000E2F01" w:rsidP="00C43883">
      <w:pPr>
        <w:pStyle w:val="Heading2"/>
        <w:rPr>
          <w:sz w:val="40"/>
          <w:szCs w:val="28"/>
        </w:rPr>
      </w:pPr>
      <w:r w:rsidRPr="00AB0AEE">
        <w:rPr>
          <w:sz w:val="40"/>
          <w:szCs w:val="28"/>
        </w:rPr>
        <w:lastRenderedPageBreak/>
        <w:t>Accessible housing targets and standards</w:t>
      </w:r>
      <w:r w:rsidR="00BF6EFD" w:rsidRPr="00AB0AEE">
        <w:rPr>
          <w:sz w:val="40"/>
          <w:szCs w:val="28"/>
        </w:rPr>
        <w:t xml:space="preserve"> – what are they?</w:t>
      </w:r>
    </w:p>
    <w:p w14:paraId="7942B6E6" w14:textId="77777777" w:rsidR="00BF6EFD" w:rsidRPr="00AB0AEE" w:rsidRDefault="00BF6EFD" w:rsidP="00BF6EFD">
      <w:pPr>
        <w:rPr>
          <w:sz w:val="28"/>
          <w:szCs w:val="24"/>
        </w:rPr>
      </w:pPr>
    </w:p>
    <w:p w14:paraId="66365728" w14:textId="57109E57" w:rsidR="00BF6EFD" w:rsidRPr="00AB0AEE" w:rsidRDefault="00BF6EFD" w:rsidP="00BF6EFD">
      <w:pPr>
        <w:rPr>
          <w:sz w:val="28"/>
          <w:szCs w:val="24"/>
        </w:rPr>
      </w:pPr>
      <w:r w:rsidRPr="00AB0AEE">
        <w:rPr>
          <w:noProof/>
          <w:sz w:val="28"/>
          <w:szCs w:val="24"/>
        </w:rPr>
        <mc:AlternateContent>
          <mc:Choice Requires="wps">
            <w:drawing>
              <wp:anchor distT="45720" distB="45720" distL="114300" distR="114300" simplePos="0" relativeHeight="251649536" behindDoc="0" locked="0" layoutInCell="1" allowOverlap="1" wp14:anchorId="5F75DCC6" wp14:editId="36102AD2">
                <wp:simplePos x="0" y="0"/>
                <wp:positionH relativeFrom="margin">
                  <wp:align>right</wp:align>
                </wp:positionH>
                <wp:positionV relativeFrom="paragraph">
                  <wp:posOffset>702310</wp:posOffset>
                </wp:positionV>
                <wp:extent cx="6600825" cy="1520825"/>
                <wp:effectExtent l="19050" t="19050" r="28575" b="22225"/>
                <wp:wrapSquare wrapText="bothSides"/>
                <wp:docPr id="8" name="Text Box 8" descr="What are the Building Regulations 2010?&#10;The Building Regulations 2010 Part M sets the standards for how new housing developments in England should be built.&#10;It defines three standards for how accessible homes should be. We have outlined their differences her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20992"/>
                        </a:xfrm>
                        <a:prstGeom prst="rect">
                          <a:avLst/>
                        </a:prstGeom>
                        <a:solidFill>
                          <a:srgbClr val="FFFFFF"/>
                        </a:solidFill>
                        <a:ln w="28575">
                          <a:solidFill>
                            <a:schemeClr val="accent6">
                              <a:lumMod val="50000"/>
                            </a:schemeClr>
                          </a:solidFill>
                          <a:miter lim="800000"/>
                          <a:headEnd/>
                          <a:tailEnd/>
                        </a:ln>
                      </wps:spPr>
                      <wps:txbx>
                        <w:txbxContent>
                          <w:p w14:paraId="7F4DDD21" w14:textId="77777777" w:rsidR="00BF6EFD" w:rsidRPr="004B78C7" w:rsidRDefault="00BF6EFD" w:rsidP="00BF6EFD">
                            <w:pPr>
                              <w:rPr>
                                <w:rFonts w:ascii="Source Sans Pro SemiBold" w:hAnsi="Source Sans Pro SemiBold"/>
                                <w:b/>
                                <w:bCs/>
                                <w:sz w:val="32"/>
                                <w:szCs w:val="36"/>
                              </w:rPr>
                            </w:pPr>
                            <w:r w:rsidRPr="004B78C7">
                              <w:rPr>
                                <w:rFonts w:ascii="Source Sans Pro SemiBold" w:hAnsi="Source Sans Pro SemiBold"/>
                                <w:b/>
                                <w:bCs/>
                                <w:sz w:val="32"/>
                                <w:szCs w:val="36"/>
                              </w:rPr>
                              <w:t>What are the Building Regulations 2010?</w:t>
                            </w:r>
                          </w:p>
                          <w:p w14:paraId="69293E2F" w14:textId="77777777" w:rsidR="00BF6EFD" w:rsidRPr="00AB0AEE" w:rsidRDefault="00BF6EFD" w:rsidP="00BF6EFD">
                            <w:pPr>
                              <w:rPr>
                                <w:rFonts w:cstheme="minorHAnsi"/>
                                <w:sz w:val="28"/>
                                <w:szCs w:val="32"/>
                                <w:lang w:val="en-US"/>
                              </w:rPr>
                            </w:pPr>
                            <w:r w:rsidRPr="00AB0AEE">
                              <w:rPr>
                                <w:rFonts w:cstheme="minorHAnsi"/>
                                <w:sz w:val="28"/>
                                <w:szCs w:val="32"/>
                                <w:lang w:val="en-US"/>
                              </w:rPr>
                              <w:t>The Building Regulations 2010 Part M sets the standards for how new housing developments in England should be built.</w:t>
                            </w:r>
                          </w:p>
                          <w:p w14:paraId="6E43935F" w14:textId="059BF330" w:rsidR="00BF6EFD" w:rsidRPr="00AB0AEE" w:rsidRDefault="00BF6EFD" w:rsidP="00BF6EFD">
                            <w:pPr>
                              <w:rPr>
                                <w:rFonts w:cstheme="minorHAnsi"/>
                                <w:sz w:val="28"/>
                                <w:szCs w:val="32"/>
                                <w:lang w:val="en-US"/>
                              </w:rPr>
                            </w:pPr>
                            <w:r w:rsidRPr="00AB0AEE">
                              <w:rPr>
                                <w:rFonts w:cstheme="minorHAnsi"/>
                                <w:sz w:val="28"/>
                                <w:szCs w:val="32"/>
                                <w:lang w:val="en-US"/>
                              </w:rPr>
                              <w:t xml:space="preserve">It defines three standards for how accessible homes should be. </w:t>
                            </w:r>
                            <w:hyperlink w:anchor="_The_different_standards:" w:history="1">
                              <w:r w:rsidR="00F235AA" w:rsidRPr="00AB0AEE">
                                <w:rPr>
                                  <w:rStyle w:val="Hyperlink"/>
                                  <w:rFonts w:cstheme="minorHAnsi"/>
                                  <w:sz w:val="28"/>
                                  <w:szCs w:val="32"/>
                                  <w:lang w:val="en-US"/>
                                </w:rPr>
                                <w:t>We have outlined their differences here</w:t>
                              </w:r>
                            </w:hyperlink>
                            <w:r w:rsidR="00F235AA" w:rsidRPr="00AB0AEE">
                              <w:rPr>
                                <w:rFonts w:cstheme="minorHAnsi"/>
                                <w:sz w:val="28"/>
                                <w:szCs w:val="32"/>
                                <w:lang w:val="en-US"/>
                              </w:rPr>
                              <w:t>.</w:t>
                            </w:r>
                          </w:p>
                          <w:p w14:paraId="31799ED8" w14:textId="77777777"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DCC6" id="Text Box 8" o:spid="_x0000_s1027" type="#_x0000_t202" alt="What are the Building Regulations 2010?&#10;The Building Regulations 2010 Part M sets the standards for how new housing developments in England should be built.&#10;It defines three standards for how accessible homes should be. We have outlined their differences here.&#10;" style="position:absolute;margin-left:468.55pt;margin-top:55.3pt;width:519.75pt;height:119.75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" strokecolor="#375623 [1609]" strokeweight="2.25pt">
                <v:textbox>
                  <w:txbxContent>
                    <w:p w14:paraId="7F4DDD21" w14:textId="77777777" w:rsidR="00BF6EFD" w:rsidRPr="004B78C7" w:rsidRDefault="00BF6EFD" w:rsidP="00BF6EFD">
                      <w:pPr>
                        <w:rPr>
                          <w:rFonts w:ascii="Source Sans Pro SemiBold" w:hAnsi="Source Sans Pro SemiBold"/>
                          <w:b/>
                          <w:bCs/>
                          <w:sz w:val="32"/>
                          <w:szCs w:val="36"/>
                        </w:rPr>
                      </w:pPr>
                      <w:r w:rsidRPr="004B78C7">
                        <w:rPr>
                          <w:rFonts w:ascii="Source Sans Pro SemiBold" w:hAnsi="Source Sans Pro SemiBold"/>
                          <w:b/>
                          <w:bCs/>
                          <w:sz w:val="32"/>
                          <w:szCs w:val="36"/>
                        </w:rPr>
                        <w:t>What are the Building Regulations 2010?</w:t>
                      </w:r>
                    </w:p>
                    <w:p w14:paraId="69293E2F" w14:textId="77777777" w:rsidR="00BF6EFD" w:rsidRPr="00AB0AEE" w:rsidRDefault="00BF6EFD" w:rsidP="00BF6EFD">
                      <w:pPr>
                        <w:rPr>
                          <w:rFonts w:cstheme="minorHAnsi"/>
                          <w:sz w:val="28"/>
                          <w:szCs w:val="32"/>
                          <w:lang w:val="en-US"/>
                        </w:rPr>
                      </w:pPr>
                      <w:r w:rsidRPr="00AB0AEE">
                        <w:rPr>
                          <w:rFonts w:cstheme="minorHAnsi"/>
                          <w:sz w:val="28"/>
                          <w:szCs w:val="32"/>
                          <w:lang w:val="en-US"/>
                        </w:rPr>
                        <w:t>The Building Regulations 2010 Part M sets the standards for how new housing developments in England should be built.</w:t>
                      </w:r>
                    </w:p>
                    <w:p w14:paraId="6E43935F" w14:textId="059BF330" w:rsidR="00BF6EFD" w:rsidRPr="00AB0AEE" w:rsidRDefault="00BF6EFD" w:rsidP="00BF6EFD">
                      <w:pPr>
                        <w:rPr>
                          <w:rFonts w:cstheme="minorHAnsi"/>
                          <w:sz w:val="28"/>
                          <w:szCs w:val="32"/>
                          <w:lang w:val="en-US"/>
                        </w:rPr>
                      </w:pPr>
                      <w:r w:rsidRPr="00AB0AEE">
                        <w:rPr>
                          <w:rFonts w:cstheme="minorHAnsi"/>
                          <w:sz w:val="28"/>
                          <w:szCs w:val="32"/>
                          <w:lang w:val="en-US"/>
                        </w:rPr>
                        <w:t xml:space="preserve">It defines three standards for how accessible homes should be. </w:t>
                      </w:r>
                      <w:hyperlink w:anchor="_The_different_standards:" w:history="1">
                        <w:r w:rsidR="00F235AA" w:rsidRPr="00AB0AEE">
                          <w:rPr>
                            <w:rStyle w:val="Hyperlink"/>
                            <w:rFonts w:cstheme="minorHAnsi"/>
                            <w:sz w:val="28"/>
                            <w:szCs w:val="32"/>
                            <w:lang w:val="en-US"/>
                          </w:rPr>
                          <w:t>We have outlined their differences here</w:t>
                        </w:r>
                      </w:hyperlink>
                      <w:r w:rsidR="00F235AA" w:rsidRPr="00AB0AEE">
                        <w:rPr>
                          <w:rFonts w:cstheme="minorHAnsi"/>
                          <w:sz w:val="28"/>
                          <w:szCs w:val="32"/>
                          <w:lang w:val="en-US"/>
                        </w:rPr>
                        <w:t>.</w:t>
                      </w:r>
                    </w:p>
                    <w:p w14:paraId="31799ED8" w14:textId="77777777" w:rsidR="00BF6EFD" w:rsidRDefault="00BF6EFD" w:rsidP="00BF6EFD"/>
                  </w:txbxContent>
                </v:textbox>
                <w10:wrap type="square" anchorx="margin"/>
              </v:shape>
            </w:pict>
          </mc:Fallback>
        </mc:AlternateContent>
      </w:r>
      <w:r w:rsidRPr="00AB0AEE">
        <w:rPr>
          <w:sz w:val="28"/>
          <w:szCs w:val="24"/>
        </w:rPr>
        <w:t>Since 2015 the accessibility standards for new builds outlined in the London Plan</w:t>
      </w:r>
      <w:r w:rsidR="00EB66E6" w:rsidRPr="00AB0AEE">
        <w:rPr>
          <w:sz w:val="28"/>
          <w:szCs w:val="24"/>
        </w:rPr>
        <w:t xml:space="preserve"> have been </w:t>
      </w:r>
      <w:r w:rsidRPr="00AB0AEE">
        <w:rPr>
          <w:sz w:val="28"/>
          <w:szCs w:val="24"/>
        </w:rPr>
        <w:t xml:space="preserve">sourced from the </w:t>
      </w:r>
      <w:hyperlink r:id="rId24" w:history="1">
        <w:r w:rsidRPr="00AB0AEE">
          <w:rPr>
            <w:rStyle w:val="Hyperlink"/>
            <w:sz w:val="28"/>
            <w:szCs w:val="24"/>
          </w:rPr>
          <w:t>Building Regulations Part M 2010.</w:t>
        </w:r>
      </w:hyperlink>
    </w:p>
    <w:p w14:paraId="48156D55" w14:textId="053F46C2" w:rsidR="00BF6EFD" w:rsidRPr="00AB0AEE" w:rsidRDefault="00BF6EFD" w:rsidP="00BF6EFD">
      <w:pPr>
        <w:rPr>
          <w:sz w:val="28"/>
          <w:szCs w:val="24"/>
        </w:rPr>
      </w:pPr>
      <w:r w:rsidRPr="00AB0AEE">
        <w:rPr>
          <w:rStyle w:val="FootnoteReference"/>
          <w:sz w:val="28"/>
          <w:szCs w:val="24"/>
        </w:rPr>
        <w:footnoteReference w:id="17"/>
      </w:r>
    </w:p>
    <w:p w14:paraId="599E8882" w14:textId="77777777" w:rsidR="003B7F95" w:rsidRPr="00AB0AEE" w:rsidRDefault="003B7F95" w:rsidP="003B7F95">
      <w:pPr>
        <w:rPr>
          <w:rFonts w:cstheme="minorHAnsi"/>
          <w:b/>
          <w:bCs/>
          <w:sz w:val="28"/>
          <w:szCs w:val="32"/>
          <w:lang w:val="en-US"/>
        </w:rPr>
      </w:pPr>
      <w:r w:rsidRPr="00AB0AEE">
        <w:rPr>
          <w:rFonts w:cstheme="minorHAnsi"/>
          <w:b/>
          <w:bCs/>
          <w:sz w:val="28"/>
          <w:szCs w:val="32"/>
          <w:lang w:val="en-US"/>
        </w:rPr>
        <w:t>In England:</w:t>
      </w:r>
    </w:p>
    <w:p w14:paraId="31E7BD97" w14:textId="060FD816" w:rsidR="003B7F95" w:rsidRPr="00AB0AEE" w:rsidRDefault="6669DD44" w:rsidP="27B1D6BD">
      <w:pPr>
        <w:rPr>
          <w:sz w:val="28"/>
          <w:szCs w:val="24"/>
          <w:lang w:val="en-US"/>
        </w:rPr>
      </w:pPr>
      <w:r w:rsidRPr="00AB0AEE">
        <w:rPr>
          <w:sz w:val="28"/>
          <w:szCs w:val="24"/>
          <w:lang w:val="en-US"/>
        </w:rPr>
        <w:t>Currently</w:t>
      </w:r>
      <w:r w:rsidR="000C67DF" w:rsidRPr="00AB0AEE">
        <w:rPr>
          <w:sz w:val="28"/>
          <w:szCs w:val="24"/>
          <w:lang w:val="en-US"/>
        </w:rPr>
        <w:t>,</w:t>
      </w:r>
      <w:r w:rsidRPr="00AB0AEE">
        <w:rPr>
          <w:sz w:val="28"/>
          <w:szCs w:val="24"/>
          <w:lang w:val="en-US"/>
        </w:rPr>
        <w:t xml:space="preserve"> </w:t>
      </w:r>
      <w:r w:rsidR="00455D2B" w:rsidRPr="00AB0AEE">
        <w:rPr>
          <w:sz w:val="28"/>
          <w:szCs w:val="24"/>
          <w:lang w:val="en-US"/>
        </w:rPr>
        <w:t xml:space="preserve">the </w:t>
      </w:r>
      <w:r w:rsidR="003B7F95" w:rsidRPr="00AB0AEE">
        <w:rPr>
          <w:sz w:val="28"/>
          <w:szCs w:val="24"/>
          <w:lang w:val="en-US"/>
        </w:rPr>
        <w:t>M4(1)</w:t>
      </w:r>
      <w:r w:rsidR="00455D2B" w:rsidRPr="00AB0AEE">
        <w:rPr>
          <w:sz w:val="28"/>
          <w:szCs w:val="24"/>
          <w:lang w:val="en-US"/>
        </w:rPr>
        <w:t xml:space="preserve"> standard</w:t>
      </w:r>
      <w:r w:rsidR="003B7F95" w:rsidRPr="00AB0AEE">
        <w:rPr>
          <w:sz w:val="28"/>
          <w:szCs w:val="24"/>
          <w:lang w:val="en-US"/>
        </w:rPr>
        <w:t xml:space="preserve"> </w:t>
      </w:r>
      <w:r w:rsidR="19DA9C14" w:rsidRPr="00AB0AEE">
        <w:rPr>
          <w:sz w:val="28"/>
          <w:szCs w:val="24"/>
          <w:lang w:val="en-US"/>
        </w:rPr>
        <w:t xml:space="preserve">is the default option </w:t>
      </w:r>
      <w:r w:rsidR="003B7F95" w:rsidRPr="00AB0AEE">
        <w:rPr>
          <w:sz w:val="28"/>
          <w:szCs w:val="24"/>
          <w:lang w:val="en-US"/>
        </w:rPr>
        <w:t xml:space="preserve">for all new housing developments and </w:t>
      </w:r>
      <w:r w:rsidR="00414385" w:rsidRPr="00AB0AEE">
        <w:rPr>
          <w:sz w:val="28"/>
          <w:szCs w:val="24"/>
          <w:lang w:val="en-US"/>
        </w:rPr>
        <w:t xml:space="preserve">standards </w:t>
      </w:r>
      <w:r w:rsidR="003B7F95" w:rsidRPr="00AB0AEE">
        <w:rPr>
          <w:sz w:val="28"/>
          <w:szCs w:val="24"/>
          <w:lang w:val="en-US"/>
        </w:rPr>
        <w:t xml:space="preserve">M4(2) and M4(3) </w:t>
      </w:r>
      <w:r w:rsidR="1291018F" w:rsidRPr="00AB0AEE">
        <w:rPr>
          <w:sz w:val="28"/>
          <w:szCs w:val="24"/>
          <w:lang w:val="en-US"/>
        </w:rPr>
        <w:t xml:space="preserve">are </w:t>
      </w:r>
      <w:r w:rsidR="003B7F95" w:rsidRPr="00AB0AEE">
        <w:rPr>
          <w:sz w:val="28"/>
          <w:szCs w:val="24"/>
          <w:lang w:val="en-US"/>
        </w:rPr>
        <w:t>optional</w:t>
      </w:r>
      <w:r w:rsidR="701FC4A3" w:rsidRPr="00AB0AEE">
        <w:rPr>
          <w:sz w:val="28"/>
          <w:szCs w:val="24"/>
          <w:lang w:val="en-US"/>
        </w:rPr>
        <w:t xml:space="preserve"> standards</w:t>
      </w:r>
      <w:r w:rsidR="003B7F95" w:rsidRPr="00AB0AEE">
        <w:rPr>
          <w:sz w:val="28"/>
          <w:szCs w:val="24"/>
          <w:lang w:val="en-US"/>
        </w:rPr>
        <w:t>.</w:t>
      </w:r>
      <w:r w:rsidR="0AAE37B1" w:rsidRPr="00AB0AEE">
        <w:rPr>
          <w:sz w:val="28"/>
          <w:szCs w:val="24"/>
          <w:lang w:val="en-US"/>
        </w:rPr>
        <w:t xml:space="preserve"> </w:t>
      </w:r>
      <w:r w:rsidR="1C491985" w:rsidRPr="00AB0AEE">
        <w:rPr>
          <w:sz w:val="28"/>
          <w:szCs w:val="24"/>
          <w:lang w:val="en-US"/>
        </w:rPr>
        <w:t xml:space="preserve">National Government </w:t>
      </w:r>
      <w:r w:rsidR="2E02FB36" w:rsidRPr="00AB0AEE">
        <w:rPr>
          <w:sz w:val="28"/>
          <w:szCs w:val="24"/>
          <w:lang w:val="en-US"/>
        </w:rPr>
        <w:t xml:space="preserve">launched </w:t>
      </w:r>
      <w:r w:rsidR="003B7F95" w:rsidRPr="00AB0AEE">
        <w:rPr>
          <w:sz w:val="28"/>
          <w:szCs w:val="24"/>
          <w:lang w:val="en-US"/>
        </w:rPr>
        <w:t xml:space="preserve">a consultation in 2020 on standards of adaptability and accessibility, </w:t>
      </w:r>
      <w:r w:rsidR="72E4A80D" w:rsidRPr="00AB0AEE">
        <w:rPr>
          <w:sz w:val="28"/>
          <w:szCs w:val="24"/>
          <w:lang w:val="en-US"/>
        </w:rPr>
        <w:t>committing to</w:t>
      </w:r>
      <w:r w:rsidR="4C16049D" w:rsidRPr="00AB0AEE">
        <w:rPr>
          <w:sz w:val="28"/>
          <w:szCs w:val="24"/>
          <w:lang w:val="en-US"/>
        </w:rPr>
        <w:t xml:space="preserve"> raise accessibility standards in England</w:t>
      </w:r>
      <w:r w:rsidR="72E4A80D" w:rsidRPr="00AB0AEE">
        <w:rPr>
          <w:sz w:val="28"/>
          <w:szCs w:val="24"/>
          <w:lang w:val="en-US"/>
        </w:rPr>
        <w:t xml:space="preserve"> </w:t>
      </w:r>
      <w:r w:rsidR="4C16049D" w:rsidRPr="00AB0AEE">
        <w:rPr>
          <w:sz w:val="28"/>
          <w:szCs w:val="24"/>
          <w:lang w:val="en-US"/>
        </w:rPr>
        <w:t>-</w:t>
      </w:r>
      <w:r w:rsidR="72E4A80D" w:rsidRPr="00AB0AEE">
        <w:rPr>
          <w:sz w:val="28"/>
          <w:szCs w:val="24"/>
          <w:lang w:val="en-US"/>
        </w:rPr>
        <w:t xml:space="preserve"> </w:t>
      </w:r>
      <w:r w:rsidR="003B7F95" w:rsidRPr="00AB0AEE">
        <w:rPr>
          <w:sz w:val="28"/>
          <w:szCs w:val="24"/>
          <w:lang w:val="en-US"/>
        </w:rPr>
        <w:t>M4(2) is set to become the mandatory minimum across England.</w:t>
      </w:r>
      <w:r w:rsidRPr="00AB0AEE">
        <w:rPr>
          <w:rStyle w:val="FootnoteReference"/>
          <w:sz w:val="28"/>
          <w:szCs w:val="24"/>
          <w:lang w:val="en-US"/>
        </w:rPr>
        <w:footnoteReference w:id="18"/>
      </w:r>
      <w:r w:rsidR="003B7F95" w:rsidRPr="00AB0AEE">
        <w:rPr>
          <w:sz w:val="28"/>
          <w:szCs w:val="24"/>
          <w:lang w:val="en-US"/>
        </w:rPr>
        <w:t xml:space="preserve"> </w:t>
      </w:r>
      <w:r w:rsidR="000C37EA" w:rsidRPr="00AB0AEE">
        <w:rPr>
          <w:sz w:val="28"/>
          <w:szCs w:val="24"/>
          <w:lang w:val="en-US"/>
        </w:rPr>
        <w:t>As of</w:t>
      </w:r>
      <w:r w:rsidR="00825FCD" w:rsidRPr="00AB0AEE">
        <w:rPr>
          <w:sz w:val="28"/>
          <w:szCs w:val="24"/>
          <w:lang w:val="en-US"/>
        </w:rPr>
        <w:t xml:space="preserve"> November 2023</w:t>
      </w:r>
      <w:r w:rsidR="00E2A46B" w:rsidRPr="00AB0AEE">
        <w:rPr>
          <w:sz w:val="28"/>
          <w:szCs w:val="24"/>
          <w:lang w:val="en-US"/>
        </w:rPr>
        <w:t>,</w:t>
      </w:r>
      <w:r w:rsidR="00825FCD" w:rsidRPr="00AB0AEE">
        <w:rPr>
          <w:sz w:val="28"/>
          <w:szCs w:val="24"/>
          <w:lang w:val="en-US"/>
        </w:rPr>
        <w:t xml:space="preserve"> </w:t>
      </w:r>
      <w:r w:rsidR="00E0641F" w:rsidRPr="00AB0AEE">
        <w:rPr>
          <w:sz w:val="28"/>
          <w:szCs w:val="24"/>
          <w:lang w:val="en-US"/>
        </w:rPr>
        <w:t>t</w:t>
      </w:r>
      <w:r w:rsidR="00825FCD" w:rsidRPr="00AB0AEE">
        <w:rPr>
          <w:sz w:val="28"/>
          <w:szCs w:val="24"/>
          <w:lang w:val="en-US"/>
        </w:rPr>
        <w:t>his has still not been implemented.</w:t>
      </w:r>
    </w:p>
    <w:p w14:paraId="4C884ADC" w14:textId="14A33C47" w:rsidR="00E11FB4" w:rsidRPr="00AB0AEE" w:rsidRDefault="7DA35945" w:rsidP="00C9260D">
      <w:pPr>
        <w:spacing w:after="0"/>
        <w:jc w:val="both"/>
        <w:rPr>
          <w:rFonts w:eastAsia="Source Sans Pro" w:cs="Source Sans Pro"/>
          <w:color w:val="000000" w:themeColor="text1"/>
          <w:sz w:val="28"/>
          <w:szCs w:val="32"/>
          <w:lang w:val="en-US"/>
        </w:rPr>
      </w:pPr>
      <w:r w:rsidRPr="00AB0AEE">
        <w:rPr>
          <w:rFonts w:eastAsia="Source Sans Pro" w:cs="Source Sans Pro"/>
          <w:color w:val="000000" w:themeColor="text1"/>
          <w:sz w:val="28"/>
          <w:szCs w:val="32"/>
          <w:lang w:val="en-US"/>
        </w:rPr>
        <w:t>In July 2022, we welcomed the Government’s commitment to raise the minimum standard of accessibility to M4(2) for all new homes -  it is a significant step towards tackling the chronic shortage of accessible homes in England.</w:t>
      </w:r>
      <w:r w:rsidRPr="00AB0AEE">
        <w:rPr>
          <w:rFonts w:eastAsia="Source Sans Pro" w:cs="Source Sans Pro"/>
          <w:color w:val="000000" w:themeColor="text1"/>
          <w:sz w:val="28"/>
          <w:szCs w:val="32"/>
          <w:vertAlign w:val="superscript"/>
          <w:lang w:val="en-US"/>
        </w:rPr>
        <w:t xml:space="preserve"> </w:t>
      </w:r>
      <w:hyperlink r:id="rId25" w:anchor="_ftn1" w:history="1">
        <w:r w:rsidRPr="00AB0AEE">
          <w:rPr>
            <w:rStyle w:val="Hyperlink"/>
            <w:rFonts w:ascii="Calibri" w:eastAsia="Calibri" w:hAnsi="Calibri" w:cs="Calibri"/>
            <w:sz w:val="28"/>
            <w:szCs w:val="32"/>
            <w:vertAlign w:val="superscript"/>
            <w:lang w:val="en-US"/>
          </w:rPr>
          <w:t>[1]</w:t>
        </w:r>
      </w:hyperlink>
      <w:r w:rsidRPr="00AB0AEE">
        <w:rPr>
          <w:rFonts w:eastAsia="Source Sans Pro" w:cs="Source Sans Pro"/>
          <w:color w:val="000000" w:themeColor="text1"/>
          <w:sz w:val="28"/>
          <w:szCs w:val="32"/>
          <w:lang w:val="en-US"/>
        </w:rPr>
        <w:t xml:space="preserve"> However, we are disappointed that the Government hasn’t yet consulted on technical changes to the Building Regulations and has not yet provided a timeline for the introduction of the new regulatory baseline.  Continued delays only mean a poorer quality of life for hundreds of thousands of Disabled people living in unsuitable housing.</w:t>
      </w:r>
      <w:r w:rsidR="00C9260D" w:rsidRPr="00AB0AEE">
        <w:rPr>
          <w:rFonts w:eastAsia="Source Sans Pro" w:cs="Source Sans Pro"/>
          <w:color w:val="000000" w:themeColor="text1"/>
          <w:sz w:val="28"/>
          <w:szCs w:val="32"/>
          <w:lang w:val="en-US"/>
        </w:rPr>
        <w:t xml:space="preserve"> </w:t>
      </w:r>
      <w:r w:rsidRPr="00AB0AEE">
        <w:rPr>
          <w:rFonts w:eastAsia="Source Sans Pro" w:cs="Source Sans Pro"/>
          <w:sz w:val="28"/>
          <w:szCs w:val="32"/>
          <w:lang w:val="en-US"/>
        </w:rPr>
        <w:t>Additionally, we are disappointed that the Government rejected the option to mandate a minimum proportion of homes built to M4(3) wheelchair-accessible housing standards despite the significant need for such housing.</w:t>
      </w:r>
    </w:p>
    <w:p w14:paraId="0A77729F" w14:textId="77777777" w:rsidR="00E11FB4" w:rsidRPr="00AB0AEE" w:rsidRDefault="00E11FB4" w:rsidP="00E11FB4">
      <w:pPr>
        <w:spacing w:after="0" w:line="257" w:lineRule="auto"/>
        <w:jc w:val="both"/>
        <w:rPr>
          <w:rFonts w:eastAsia="Source Sans Pro" w:cs="Source Sans Pro"/>
          <w:sz w:val="28"/>
          <w:szCs w:val="32"/>
          <w:lang w:val="en-US"/>
        </w:rPr>
      </w:pPr>
    </w:p>
    <w:p w14:paraId="226125F2" w14:textId="77777777" w:rsidR="003B7F95" w:rsidRPr="00AB0AEE" w:rsidRDefault="003B7F95" w:rsidP="003B7F95">
      <w:pPr>
        <w:rPr>
          <w:rFonts w:cstheme="minorHAnsi"/>
          <w:b/>
          <w:bCs/>
          <w:sz w:val="28"/>
          <w:szCs w:val="32"/>
          <w:lang w:val="en-US"/>
        </w:rPr>
      </w:pPr>
      <w:r w:rsidRPr="00AB0AEE">
        <w:rPr>
          <w:rFonts w:cstheme="minorHAnsi"/>
          <w:b/>
          <w:bCs/>
          <w:sz w:val="28"/>
          <w:szCs w:val="32"/>
          <w:lang w:val="en-US"/>
        </w:rPr>
        <w:t>In London:</w:t>
      </w:r>
    </w:p>
    <w:p w14:paraId="7FA378F8" w14:textId="5D3CC4E7" w:rsidR="00FF5F0B" w:rsidRPr="00AB0AEE" w:rsidRDefault="003B7F95" w:rsidP="00BD1F44">
      <w:pPr>
        <w:jc w:val="both"/>
        <w:rPr>
          <w:rFonts w:cstheme="minorHAnsi"/>
          <w:sz w:val="28"/>
          <w:szCs w:val="32"/>
          <w:lang w:val="en-US"/>
        </w:rPr>
      </w:pPr>
      <w:r w:rsidRPr="00AB0AEE">
        <w:rPr>
          <w:rFonts w:cstheme="minorHAnsi"/>
          <w:sz w:val="28"/>
          <w:szCs w:val="32"/>
          <w:lang w:val="en-US"/>
        </w:rPr>
        <w:t>Pre 2015, the Greater London Authority required that 100</w:t>
      </w:r>
      <w:r w:rsidR="0066687F" w:rsidRPr="00AB0AEE">
        <w:rPr>
          <w:rFonts w:cstheme="minorHAnsi"/>
          <w:sz w:val="28"/>
          <w:szCs w:val="32"/>
          <w:lang w:val="en-US"/>
        </w:rPr>
        <w:t xml:space="preserve">% </w:t>
      </w:r>
      <w:r w:rsidRPr="00AB0AEE">
        <w:rPr>
          <w:rFonts w:cstheme="minorHAnsi"/>
          <w:sz w:val="28"/>
          <w:szCs w:val="32"/>
          <w:lang w:val="en-US"/>
        </w:rPr>
        <w:t xml:space="preserve">of new homes </w:t>
      </w:r>
      <w:r w:rsidR="00FF5F0B" w:rsidRPr="00AB0AEE">
        <w:rPr>
          <w:rFonts w:cstheme="minorHAnsi"/>
          <w:sz w:val="28"/>
          <w:szCs w:val="32"/>
          <w:lang w:val="en-US"/>
        </w:rPr>
        <w:t>met</w:t>
      </w:r>
      <w:r w:rsidRPr="00AB0AEE">
        <w:rPr>
          <w:rFonts w:cstheme="minorHAnsi"/>
          <w:sz w:val="28"/>
          <w:szCs w:val="32"/>
          <w:lang w:val="en-US"/>
        </w:rPr>
        <w:t xml:space="preserve"> the Lifetime Homes Standard and </w:t>
      </w:r>
      <w:r w:rsidR="0066687F" w:rsidRPr="00AB0AEE">
        <w:rPr>
          <w:rFonts w:cstheme="minorHAnsi"/>
          <w:sz w:val="28"/>
          <w:szCs w:val="32"/>
          <w:lang w:val="en-US"/>
        </w:rPr>
        <w:t xml:space="preserve">10% </w:t>
      </w:r>
      <w:r w:rsidRPr="00AB0AEE">
        <w:rPr>
          <w:rFonts w:cstheme="minorHAnsi"/>
          <w:sz w:val="28"/>
          <w:szCs w:val="32"/>
          <w:lang w:val="en-US"/>
        </w:rPr>
        <w:t xml:space="preserve">were wheelchair accessible and adaptable. </w:t>
      </w:r>
    </w:p>
    <w:p w14:paraId="5C409BD3" w14:textId="55A05D9C" w:rsidR="00414385" w:rsidRPr="00AB0AEE" w:rsidRDefault="003B7F95" w:rsidP="00BD1F44">
      <w:pPr>
        <w:jc w:val="both"/>
        <w:rPr>
          <w:rFonts w:cstheme="minorHAnsi"/>
          <w:sz w:val="28"/>
          <w:szCs w:val="32"/>
          <w:lang w:val="en-US"/>
        </w:rPr>
      </w:pPr>
      <w:r w:rsidRPr="00AB0AEE">
        <w:rPr>
          <w:sz w:val="28"/>
          <w:szCs w:val="24"/>
          <w:lang w:val="en-US"/>
        </w:rPr>
        <w:lastRenderedPageBreak/>
        <w:t>Since 2015 in London the standards have been 90% M4(2) and 10% M4(3).</w:t>
      </w:r>
      <w:r w:rsidRPr="00AB0AEE">
        <w:rPr>
          <w:rStyle w:val="FootnoteReference"/>
          <w:sz w:val="28"/>
          <w:szCs w:val="24"/>
          <w:lang w:val="en-US"/>
        </w:rPr>
        <w:footnoteReference w:id="19"/>
      </w:r>
      <w:r w:rsidRPr="00AB0AEE">
        <w:rPr>
          <w:sz w:val="28"/>
          <w:szCs w:val="24"/>
          <w:lang w:val="en-US"/>
        </w:rPr>
        <w:t xml:space="preserve"> This means that London has higher accessibility standards than the mandatory minimum in England.</w:t>
      </w:r>
      <w:r w:rsidR="00FF5F0B" w:rsidRPr="00AB0AEE">
        <w:rPr>
          <w:sz w:val="28"/>
          <w:szCs w:val="24"/>
          <w:lang w:val="en-US"/>
        </w:rPr>
        <w:t xml:space="preserve"> </w:t>
      </w:r>
    </w:p>
    <w:p w14:paraId="50375C61" w14:textId="63CFB2C5" w:rsidR="00BF6EFD" w:rsidRPr="00AB0AEE" w:rsidRDefault="00FF5F0B" w:rsidP="00BF6EFD">
      <w:pPr>
        <w:rPr>
          <w:sz w:val="28"/>
          <w:szCs w:val="24"/>
        </w:rPr>
      </w:pPr>
      <w:r w:rsidRPr="00AB0AEE">
        <w:rPr>
          <w:b/>
          <w:bCs/>
          <w:sz w:val="28"/>
          <w:szCs w:val="24"/>
          <w:lang w:val="en-US"/>
        </w:rPr>
        <w:t xml:space="preserve">The difference between these standards </w:t>
      </w:r>
      <w:r w:rsidR="00AB0AEE">
        <w:rPr>
          <w:b/>
          <w:bCs/>
          <w:sz w:val="28"/>
          <w:szCs w:val="24"/>
          <w:lang w:val="en-US"/>
        </w:rPr>
        <w:t>is below:</w:t>
      </w:r>
    </w:p>
    <w:p w14:paraId="4994BBEE" w14:textId="77777777" w:rsidR="00222F75" w:rsidRPr="00AB0AEE" w:rsidRDefault="00222F75" w:rsidP="00BF6EFD">
      <w:pPr>
        <w:pStyle w:val="Heading3"/>
        <w:rPr>
          <w:sz w:val="36"/>
          <w:szCs w:val="28"/>
        </w:rPr>
      </w:pPr>
      <w:bookmarkStart w:id="0" w:name="_The_different_standards:"/>
      <w:bookmarkEnd w:id="0"/>
    </w:p>
    <w:p w14:paraId="5F45CFBD" w14:textId="31269A30" w:rsidR="00BF6EFD" w:rsidRPr="00AB0AEE" w:rsidRDefault="00BF6EFD" w:rsidP="00BF6EFD">
      <w:pPr>
        <w:pStyle w:val="Heading3"/>
        <w:rPr>
          <w:sz w:val="36"/>
          <w:szCs w:val="28"/>
        </w:rPr>
      </w:pPr>
      <w:r w:rsidRPr="00AB0AEE">
        <w:rPr>
          <w:sz w:val="36"/>
          <w:szCs w:val="28"/>
        </w:rPr>
        <w:t xml:space="preserve">The </w:t>
      </w:r>
      <w:r w:rsidR="00414385" w:rsidRPr="00AB0AEE">
        <w:rPr>
          <w:sz w:val="36"/>
          <w:szCs w:val="28"/>
        </w:rPr>
        <w:t xml:space="preserve">Building Regulations Part M </w:t>
      </w:r>
      <w:r w:rsidRPr="00AB0AEE">
        <w:rPr>
          <w:sz w:val="36"/>
          <w:szCs w:val="28"/>
        </w:rPr>
        <w:t>standards:</w:t>
      </w:r>
    </w:p>
    <w:p w14:paraId="700CA62C" w14:textId="77777777" w:rsidR="00BF6EFD" w:rsidRPr="00AB0AEE" w:rsidRDefault="00BF6EFD" w:rsidP="00BF6EFD">
      <w:pPr>
        <w:pStyle w:val="Heading5"/>
        <w:rPr>
          <w:sz w:val="28"/>
          <w:szCs w:val="24"/>
          <w:lang w:val="en-US"/>
        </w:rPr>
      </w:pPr>
      <w:r w:rsidRPr="00AB0AEE">
        <w:rPr>
          <w:b/>
          <w:bCs/>
          <w:color w:val="FFFFFF" w:themeColor="background1"/>
          <w:sz w:val="28"/>
          <w:szCs w:val="24"/>
          <w:highlight w:val="blue"/>
          <w:lang w:val="en-US"/>
        </w:rPr>
        <w:t>M4(1)</w:t>
      </w:r>
      <w:r w:rsidRPr="00AB0AEE">
        <w:rPr>
          <w:color w:val="FFFFFF" w:themeColor="background1"/>
          <w:sz w:val="28"/>
          <w:szCs w:val="24"/>
          <w:lang w:val="en-US"/>
        </w:rPr>
        <w:t xml:space="preserve"> </w:t>
      </w:r>
      <w:r w:rsidRPr="00AB0AEE">
        <w:rPr>
          <w:rFonts w:ascii="Source Sans Pro" w:hAnsi="Source Sans Pro"/>
          <w:sz w:val="28"/>
          <w:szCs w:val="24"/>
          <w:lang w:val="en-US"/>
        </w:rPr>
        <w:t xml:space="preserve">– </w:t>
      </w:r>
      <w:r w:rsidRPr="00AB0AEE">
        <w:rPr>
          <w:rFonts w:ascii="Source Sans Pro SemiBold" w:hAnsi="Source Sans Pro SemiBold"/>
          <w:sz w:val="28"/>
          <w:szCs w:val="24"/>
          <w:lang w:val="en-US"/>
        </w:rPr>
        <w:t>Visitable dwellings</w:t>
      </w:r>
      <w:r w:rsidRPr="00AB0AEE">
        <w:rPr>
          <w:sz w:val="28"/>
          <w:szCs w:val="24"/>
          <w:lang w:val="en-US"/>
        </w:rPr>
        <w:t xml:space="preserve"> </w:t>
      </w:r>
    </w:p>
    <w:p w14:paraId="304FDF98" w14:textId="77777777" w:rsidR="00BF6EFD" w:rsidRPr="00AB0AEE" w:rsidRDefault="00BF6EFD" w:rsidP="00BF6EFD">
      <w:pPr>
        <w:pStyle w:val="ListParagraph"/>
        <w:numPr>
          <w:ilvl w:val="0"/>
          <w:numId w:val="28"/>
        </w:numPr>
        <w:rPr>
          <w:rFonts w:cstheme="minorHAnsi"/>
          <w:sz w:val="28"/>
          <w:szCs w:val="28"/>
          <w:lang w:val="en-US"/>
        </w:rPr>
      </w:pPr>
      <w:r w:rsidRPr="00AB0AEE">
        <w:rPr>
          <w:rFonts w:cstheme="minorHAnsi"/>
          <w:sz w:val="28"/>
          <w:szCs w:val="28"/>
          <w:lang w:val="en-US"/>
        </w:rPr>
        <w:t>Is when most Disabled people can visit a home.</w:t>
      </w:r>
    </w:p>
    <w:p w14:paraId="03419C92" w14:textId="5612A633" w:rsidR="00BF6EFD" w:rsidRPr="00AB0AEE" w:rsidRDefault="00BF6EFD" w:rsidP="00BF6EFD">
      <w:pPr>
        <w:pStyle w:val="ListParagraph"/>
        <w:numPr>
          <w:ilvl w:val="0"/>
          <w:numId w:val="28"/>
        </w:numPr>
        <w:rPr>
          <w:rFonts w:cstheme="minorHAnsi"/>
          <w:sz w:val="28"/>
          <w:szCs w:val="28"/>
          <w:lang w:val="en-US"/>
        </w:rPr>
      </w:pPr>
      <w:r w:rsidRPr="00AB0AEE">
        <w:rPr>
          <w:rFonts w:cstheme="minorHAnsi"/>
          <w:sz w:val="28"/>
          <w:szCs w:val="28"/>
          <w:lang w:val="en-US"/>
        </w:rPr>
        <w:t xml:space="preserve">This includes wheelchair users being able to enter the building and a WC on the entrance floor. </w:t>
      </w:r>
    </w:p>
    <w:p w14:paraId="0720320F" w14:textId="77777777" w:rsidR="00BF6EFD" w:rsidRPr="00AB0AEE" w:rsidRDefault="00BF6EFD" w:rsidP="00BF6EFD">
      <w:pPr>
        <w:pStyle w:val="ListParagraph"/>
        <w:rPr>
          <w:rFonts w:ascii="Source Sans Pro" w:hAnsi="Source Sans Pro"/>
          <w:sz w:val="32"/>
          <w:szCs w:val="32"/>
          <w:lang w:val="en-US"/>
        </w:rPr>
      </w:pPr>
    </w:p>
    <w:p w14:paraId="792D1296" w14:textId="77777777" w:rsidR="00BF6EFD" w:rsidRPr="00AB0AEE" w:rsidRDefault="00BF6EFD" w:rsidP="00BF6EFD">
      <w:pPr>
        <w:pStyle w:val="Heading5"/>
        <w:rPr>
          <w:sz w:val="28"/>
          <w:szCs w:val="24"/>
          <w:lang w:val="en-US"/>
        </w:rPr>
      </w:pPr>
      <w:bookmarkStart w:id="1" w:name="_M4(2)_–_Accessible"/>
      <w:bookmarkEnd w:id="1"/>
      <w:r w:rsidRPr="00AB0AEE">
        <w:rPr>
          <w:b/>
          <w:bCs/>
          <w:color w:val="FFFFFF" w:themeColor="background1"/>
          <w:sz w:val="28"/>
          <w:szCs w:val="24"/>
          <w:highlight w:val="darkGreen"/>
          <w:lang w:val="en-US"/>
        </w:rPr>
        <w:t>M4(2)</w:t>
      </w:r>
      <w:r w:rsidRPr="00AB0AEE">
        <w:rPr>
          <w:color w:val="FFFFFF" w:themeColor="background1"/>
          <w:sz w:val="28"/>
          <w:szCs w:val="24"/>
          <w:lang w:val="en-US"/>
        </w:rPr>
        <w:t xml:space="preserve"> </w:t>
      </w:r>
      <w:r w:rsidRPr="00AB0AEE">
        <w:rPr>
          <w:color w:val="4472C4" w:themeColor="accent1"/>
          <w:sz w:val="28"/>
          <w:szCs w:val="24"/>
          <w:lang w:val="en-US"/>
        </w:rPr>
        <w:t xml:space="preserve">– </w:t>
      </w:r>
      <w:r w:rsidRPr="00AB0AEE">
        <w:rPr>
          <w:rFonts w:ascii="Source Sans Pro SemiBold" w:hAnsi="Source Sans Pro SemiBold"/>
          <w:sz w:val="28"/>
          <w:szCs w:val="24"/>
          <w:lang w:val="en-US"/>
        </w:rPr>
        <w:t>Accessible and adaptable dwellings</w:t>
      </w:r>
    </w:p>
    <w:p w14:paraId="512EEA9C" w14:textId="77777777" w:rsidR="00BF6EFD" w:rsidRPr="00AB0AEE" w:rsidRDefault="00BF6EFD" w:rsidP="00BF6EFD">
      <w:pPr>
        <w:pStyle w:val="ListParagraph"/>
        <w:numPr>
          <w:ilvl w:val="0"/>
          <w:numId w:val="27"/>
        </w:numPr>
        <w:rPr>
          <w:rFonts w:cstheme="minorHAnsi"/>
          <w:b/>
          <w:bCs/>
          <w:sz w:val="28"/>
          <w:szCs w:val="28"/>
          <w:lang w:val="en-US"/>
        </w:rPr>
      </w:pPr>
      <w:r w:rsidRPr="00AB0AEE">
        <w:rPr>
          <w:rFonts w:cstheme="minorHAnsi"/>
          <w:sz w:val="28"/>
          <w:szCs w:val="28"/>
          <w:lang w:val="en-US"/>
        </w:rPr>
        <w:t xml:space="preserve">These are homes designed to make it possible to </w:t>
      </w:r>
      <w:r w:rsidRPr="00AB0AEE">
        <w:rPr>
          <w:rFonts w:cstheme="minorHAnsi"/>
          <w:b/>
          <w:bCs/>
          <w:sz w:val="28"/>
          <w:szCs w:val="28"/>
          <w:lang w:val="en-US"/>
        </w:rPr>
        <w:t>eventually adapt the home</w:t>
      </w:r>
      <w:r w:rsidRPr="00AB0AEE">
        <w:rPr>
          <w:rFonts w:cstheme="minorHAnsi"/>
          <w:sz w:val="28"/>
          <w:szCs w:val="28"/>
          <w:lang w:val="en-US"/>
        </w:rPr>
        <w:t xml:space="preserve"> to people’s </w:t>
      </w:r>
      <w:r w:rsidRPr="00AB0AEE">
        <w:rPr>
          <w:rFonts w:cstheme="minorHAnsi"/>
          <w:b/>
          <w:bCs/>
          <w:sz w:val="28"/>
          <w:szCs w:val="28"/>
          <w:lang w:val="en-US"/>
        </w:rPr>
        <w:t xml:space="preserve">accessibility needs over time. </w:t>
      </w:r>
    </w:p>
    <w:p w14:paraId="0FEB4368" w14:textId="77777777" w:rsidR="00BF6EFD" w:rsidRPr="00AB0AEE" w:rsidRDefault="00BF6EFD" w:rsidP="00BF6EFD">
      <w:pPr>
        <w:pStyle w:val="ListParagraph"/>
        <w:numPr>
          <w:ilvl w:val="1"/>
          <w:numId w:val="27"/>
        </w:numPr>
        <w:rPr>
          <w:rFonts w:cstheme="minorHAnsi"/>
          <w:sz w:val="28"/>
          <w:szCs w:val="28"/>
          <w:lang w:val="en-US"/>
        </w:rPr>
      </w:pPr>
      <w:r w:rsidRPr="00AB0AEE">
        <w:rPr>
          <w:rFonts w:cstheme="minorHAnsi"/>
          <w:sz w:val="28"/>
          <w:szCs w:val="28"/>
          <w:lang w:val="en-US"/>
        </w:rPr>
        <w:t>For example, there should be room for a stair lift.</w:t>
      </w:r>
    </w:p>
    <w:p w14:paraId="4F85B35D" w14:textId="77777777" w:rsidR="00BF6EFD" w:rsidRPr="00AB0AEE" w:rsidRDefault="00BF6EFD" w:rsidP="00BF6EFD">
      <w:pPr>
        <w:pStyle w:val="ListParagraph"/>
        <w:numPr>
          <w:ilvl w:val="0"/>
          <w:numId w:val="27"/>
        </w:numPr>
        <w:rPr>
          <w:rFonts w:cstheme="minorHAnsi"/>
          <w:sz w:val="28"/>
          <w:szCs w:val="28"/>
          <w:lang w:val="en-US"/>
        </w:rPr>
      </w:pPr>
      <w:r w:rsidRPr="00AB0AEE">
        <w:rPr>
          <w:rFonts w:cstheme="minorHAnsi"/>
          <w:sz w:val="28"/>
          <w:szCs w:val="28"/>
          <w:lang w:val="en-US"/>
        </w:rPr>
        <w:t xml:space="preserve">Some of the accessibility features already included in this standard are: </w:t>
      </w:r>
    </w:p>
    <w:p w14:paraId="573ED4AB" w14:textId="77777777" w:rsidR="00BF6EFD" w:rsidRPr="00AB0AEE" w:rsidRDefault="00BF6EFD" w:rsidP="00BF6EFD">
      <w:pPr>
        <w:pStyle w:val="ListParagraph"/>
        <w:numPr>
          <w:ilvl w:val="1"/>
          <w:numId w:val="27"/>
        </w:numPr>
        <w:rPr>
          <w:rFonts w:cstheme="minorHAnsi"/>
          <w:sz w:val="28"/>
          <w:szCs w:val="28"/>
          <w:lang w:val="en-US"/>
        </w:rPr>
      </w:pPr>
      <w:r w:rsidRPr="00AB0AEE">
        <w:rPr>
          <w:rFonts w:cstheme="minorHAnsi"/>
          <w:sz w:val="28"/>
          <w:szCs w:val="28"/>
          <w:lang w:val="en-US"/>
        </w:rPr>
        <w:t xml:space="preserve">no steps to get into the home, parking space, shared </w:t>
      </w:r>
      <w:proofErr w:type="gramStart"/>
      <w:r w:rsidRPr="00AB0AEE">
        <w:rPr>
          <w:rFonts w:cstheme="minorHAnsi"/>
          <w:sz w:val="28"/>
          <w:szCs w:val="28"/>
          <w:lang w:val="en-US"/>
        </w:rPr>
        <w:t>areas</w:t>
      </w:r>
      <w:proofErr w:type="gramEnd"/>
      <w:r w:rsidRPr="00AB0AEE">
        <w:rPr>
          <w:rFonts w:cstheme="minorHAnsi"/>
          <w:sz w:val="28"/>
          <w:szCs w:val="28"/>
          <w:lang w:val="en-US"/>
        </w:rPr>
        <w:t xml:space="preserve"> and private outside space.</w:t>
      </w:r>
    </w:p>
    <w:p w14:paraId="207194D1" w14:textId="77777777" w:rsidR="00BF6EFD" w:rsidRPr="00AB0AEE" w:rsidRDefault="00BF6EFD" w:rsidP="00BF6EFD">
      <w:pPr>
        <w:pStyle w:val="ListParagraph"/>
        <w:numPr>
          <w:ilvl w:val="1"/>
          <w:numId w:val="27"/>
        </w:numPr>
        <w:rPr>
          <w:rFonts w:cstheme="minorHAnsi"/>
          <w:sz w:val="28"/>
          <w:szCs w:val="28"/>
          <w:lang w:val="en-US"/>
        </w:rPr>
      </w:pPr>
      <w:r w:rsidRPr="00AB0AEE">
        <w:rPr>
          <w:rFonts w:cstheme="minorHAnsi"/>
          <w:sz w:val="28"/>
          <w:szCs w:val="28"/>
          <w:lang w:val="en-US"/>
        </w:rPr>
        <w:t>Bathrooms that can be used by people who have a wide range of impairments.</w:t>
      </w:r>
    </w:p>
    <w:p w14:paraId="4066D098" w14:textId="77777777" w:rsidR="00BF6EFD" w:rsidRPr="00AB0AEE" w:rsidRDefault="00BF6EFD" w:rsidP="00BF6EFD">
      <w:pPr>
        <w:pStyle w:val="ListParagraph"/>
        <w:ind w:left="1440"/>
        <w:rPr>
          <w:rFonts w:ascii="Source Sans Pro" w:hAnsi="Source Sans Pro"/>
          <w:sz w:val="32"/>
          <w:szCs w:val="32"/>
          <w:lang w:val="en-US"/>
        </w:rPr>
      </w:pPr>
    </w:p>
    <w:p w14:paraId="435D39AD" w14:textId="77777777" w:rsidR="00BF6EFD" w:rsidRPr="00AB0AEE" w:rsidRDefault="00BF6EFD" w:rsidP="00BF6EFD">
      <w:pPr>
        <w:pStyle w:val="Heading5"/>
        <w:rPr>
          <w:rFonts w:ascii="Source Sans Pro SemiBold" w:hAnsi="Source Sans Pro SemiBold"/>
          <w:sz w:val="28"/>
          <w:szCs w:val="24"/>
          <w:lang w:val="en-US"/>
        </w:rPr>
      </w:pPr>
      <w:r w:rsidRPr="00AB0AEE">
        <w:rPr>
          <w:b/>
          <w:bCs/>
          <w:color w:val="FFFFFF" w:themeColor="background1"/>
          <w:sz w:val="28"/>
          <w:szCs w:val="24"/>
          <w:highlight w:val="darkRed"/>
          <w:lang w:val="en-US"/>
        </w:rPr>
        <w:t>M4 (3)</w:t>
      </w:r>
      <w:r w:rsidRPr="00AB0AEE">
        <w:rPr>
          <w:color w:val="538135" w:themeColor="accent6" w:themeShade="BF"/>
          <w:sz w:val="28"/>
          <w:szCs w:val="24"/>
          <w:lang w:val="en-US"/>
        </w:rPr>
        <w:t xml:space="preserve"> – </w:t>
      </w:r>
      <w:r w:rsidRPr="00AB0AEE">
        <w:rPr>
          <w:rFonts w:ascii="Source Sans Pro SemiBold" w:hAnsi="Source Sans Pro SemiBold"/>
          <w:sz w:val="28"/>
          <w:szCs w:val="24"/>
          <w:lang w:val="en-US"/>
        </w:rPr>
        <w:t>Wheelchair user dwellings</w:t>
      </w:r>
    </w:p>
    <w:p w14:paraId="6A7A6F3F" w14:textId="77777777" w:rsidR="00BF6EFD" w:rsidRPr="00AB0AEE" w:rsidRDefault="00BF6EFD" w:rsidP="00BF6EFD">
      <w:pPr>
        <w:rPr>
          <w:sz w:val="28"/>
          <w:szCs w:val="24"/>
          <w:lang w:val="en-US"/>
        </w:rPr>
      </w:pPr>
    </w:p>
    <w:p w14:paraId="760AB613" w14:textId="0C8A3334" w:rsidR="00BF6EFD" w:rsidRPr="00AB0AEE" w:rsidRDefault="00BF6EFD" w:rsidP="00BF6EFD">
      <w:pPr>
        <w:rPr>
          <w:rFonts w:cstheme="minorHAnsi"/>
          <w:b/>
          <w:bCs/>
          <w:sz w:val="28"/>
          <w:szCs w:val="28"/>
          <w:lang w:val="en-US"/>
        </w:rPr>
      </w:pPr>
      <w:r w:rsidRPr="00AB0AEE">
        <w:rPr>
          <w:rFonts w:cstheme="minorHAnsi"/>
          <w:b/>
          <w:bCs/>
          <w:sz w:val="28"/>
          <w:szCs w:val="28"/>
          <w:lang w:val="en-US"/>
        </w:rPr>
        <w:t>M4(3) is split into two types: M4(3a) wheelchair adaptable and M4(3</w:t>
      </w:r>
      <w:r w:rsidR="00C740DC" w:rsidRPr="00AB0AEE">
        <w:rPr>
          <w:rFonts w:cstheme="minorHAnsi"/>
          <w:b/>
          <w:bCs/>
          <w:sz w:val="28"/>
          <w:szCs w:val="28"/>
          <w:lang w:val="en-US"/>
        </w:rPr>
        <w:t>b) wheelchair</w:t>
      </w:r>
      <w:r w:rsidRPr="00AB0AEE">
        <w:rPr>
          <w:rFonts w:cstheme="minorHAnsi"/>
          <w:b/>
          <w:bCs/>
          <w:sz w:val="28"/>
          <w:szCs w:val="28"/>
          <w:lang w:val="en-US"/>
        </w:rPr>
        <w:t xml:space="preserve"> accessible.</w:t>
      </w:r>
    </w:p>
    <w:p w14:paraId="13F7F037" w14:textId="77777777" w:rsidR="00BF6EFD" w:rsidRPr="00AB0AEE" w:rsidRDefault="00BF6EFD" w:rsidP="00BF6EFD">
      <w:pPr>
        <w:rPr>
          <w:rFonts w:cstheme="minorHAnsi"/>
          <w:b/>
          <w:bCs/>
          <w:sz w:val="28"/>
          <w:szCs w:val="28"/>
          <w:lang w:val="en-US"/>
        </w:rPr>
      </w:pPr>
      <w:r w:rsidRPr="00AB0AEE">
        <w:rPr>
          <w:rFonts w:cstheme="minorHAnsi"/>
          <w:b/>
          <w:bCs/>
          <w:sz w:val="28"/>
          <w:szCs w:val="28"/>
          <w:lang w:val="en-US"/>
        </w:rPr>
        <w:t>M4 (3a) Wheelchair adaptable homes</w:t>
      </w:r>
    </w:p>
    <w:p w14:paraId="29C72474" w14:textId="77777777" w:rsidR="00BF6EFD" w:rsidRPr="00AB0AEE" w:rsidRDefault="00BF6EFD" w:rsidP="00BF6EFD">
      <w:pPr>
        <w:pStyle w:val="ListParagraph"/>
        <w:numPr>
          <w:ilvl w:val="0"/>
          <w:numId w:val="26"/>
        </w:numPr>
        <w:rPr>
          <w:rFonts w:cstheme="minorHAnsi"/>
          <w:sz w:val="28"/>
          <w:szCs w:val="28"/>
          <w:lang w:val="en-US"/>
        </w:rPr>
      </w:pPr>
      <w:r w:rsidRPr="00AB0AEE">
        <w:rPr>
          <w:rFonts w:cstheme="minorHAnsi"/>
          <w:sz w:val="28"/>
          <w:szCs w:val="28"/>
          <w:lang w:val="en-US"/>
        </w:rPr>
        <w:t xml:space="preserve">Are homes that </w:t>
      </w:r>
      <w:r w:rsidRPr="00AB0AEE">
        <w:rPr>
          <w:rFonts w:cstheme="minorHAnsi"/>
          <w:b/>
          <w:bCs/>
          <w:sz w:val="28"/>
          <w:szCs w:val="28"/>
          <w:lang w:val="en-US"/>
        </w:rPr>
        <w:t>can be adapted for a wheelchair user</w:t>
      </w:r>
      <w:r w:rsidRPr="00AB0AEE">
        <w:rPr>
          <w:rFonts w:cstheme="minorHAnsi"/>
          <w:sz w:val="28"/>
          <w:szCs w:val="28"/>
          <w:lang w:val="en-US"/>
        </w:rPr>
        <w:t>.</w:t>
      </w:r>
    </w:p>
    <w:p w14:paraId="57CE5200" w14:textId="6143C278" w:rsidR="00BF6EFD" w:rsidRPr="00AB0AEE" w:rsidRDefault="00BF6EFD" w:rsidP="00BF6EFD">
      <w:pPr>
        <w:pStyle w:val="ListParagraph"/>
        <w:numPr>
          <w:ilvl w:val="0"/>
          <w:numId w:val="26"/>
        </w:numPr>
        <w:rPr>
          <w:rFonts w:cstheme="minorHAnsi"/>
          <w:sz w:val="28"/>
          <w:szCs w:val="28"/>
          <w:lang w:val="en-US"/>
        </w:rPr>
      </w:pPr>
      <w:r w:rsidRPr="00AB0AEE">
        <w:rPr>
          <w:rFonts w:cstheme="minorHAnsi"/>
          <w:sz w:val="28"/>
          <w:szCs w:val="28"/>
          <w:lang w:val="en-US"/>
        </w:rPr>
        <w:t xml:space="preserve">No steps to enter the home, shared </w:t>
      </w:r>
      <w:proofErr w:type="gramStart"/>
      <w:r w:rsidR="006A3DC4" w:rsidRPr="00AB0AEE">
        <w:rPr>
          <w:rFonts w:cstheme="minorHAnsi"/>
          <w:sz w:val="28"/>
          <w:szCs w:val="28"/>
          <w:lang w:val="en-US"/>
        </w:rPr>
        <w:t>rooms</w:t>
      </w:r>
      <w:proofErr w:type="gramEnd"/>
      <w:r w:rsidR="006A3DC4" w:rsidRPr="00AB0AEE">
        <w:rPr>
          <w:rFonts w:cstheme="minorHAnsi"/>
          <w:sz w:val="28"/>
          <w:szCs w:val="28"/>
          <w:lang w:val="en-US"/>
        </w:rPr>
        <w:t xml:space="preserve"> </w:t>
      </w:r>
      <w:proofErr w:type="gramStart"/>
      <w:r w:rsidRPr="00AB0AEE">
        <w:rPr>
          <w:rFonts w:cstheme="minorHAnsi"/>
          <w:sz w:val="28"/>
          <w:szCs w:val="28"/>
          <w:lang w:val="en-US"/>
        </w:rPr>
        <w:t>and</w:t>
      </w:r>
      <w:proofErr w:type="gramEnd"/>
      <w:r w:rsidRPr="00AB0AEE">
        <w:rPr>
          <w:rFonts w:cstheme="minorHAnsi"/>
          <w:sz w:val="28"/>
          <w:szCs w:val="28"/>
          <w:lang w:val="en-US"/>
        </w:rPr>
        <w:t xml:space="preserve"> outdoor space on ground level.</w:t>
      </w:r>
    </w:p>
    <w:p w14:paraId="212CBE5E" w14:textId="77777777" w:rsidR="00BF6EFD" w:rsidRPr="00AB0AEE" w:rsidRDefault="00BF6EFD" w:rsidP="00BF6EFD">
      <w:pPr>
        <w:pStyle w:val="ListParagraph"/>
        <w:numPr>
          <w:ilvl w:val="0"/>
          <w:numId w:val="26"/>
        </w:numPr>
        <w:rPr>
          <w:rFonts w:cstheme="minorHAnsi"/>
          <w:sz w:val="28"/>
          <w:szCs w:val="28"/>
          <w:lang w:val="en-US"/>
        </w:rPr>
      </w:pPr>
      <w:r w:rsidRPr="00AB0AEE">
        <w:rPr>
          <w:rFonts w:cstheme="minorHAnsi"/>
          <w:sz w:val="28"/>
          <w:szCs w:val="28"/>
          <w:lang w:val="en-US"/>
        </w:rPr>
        <w:t>There must be room to install a lift if needed.</w:t>
      </w:r>
    </w:p>
    <w:p w14:paraId="4C8FD2FF" w14:textId="77777777" w:rsidR="00BF6EFD" w:rsidRPr="00AB0AEE" w:rsidRDefault="00BF6EFD" w:rsidP="00BF6EFD">
      <w:pPr>
        <w:pStyle w:val="ListParagraph"/>
        <w:numPr>
          <w:ilvl w:val="0"/>
          <w:numId w:val="26"/>
        </w:numPr>
        <w:rPr>
          <w:rFonts w:cstheme="minorHAnsi"/>
          <w:sz w:val="28"/>
          <w:szCs w:val="28"/>
          <w:lang w:val="en-US"/>
        </w:rPr>
      </w:pPr>
      <w:r w:rsidRPr="00AB0AEE">
        <w:rPr>
          <w:rFonts w:cstheme="minorHAnsi"/>
          <w:sz w:val="28"/>
          <w:szCs w:val="28"/>
          <w:lang w:val="en-US"/>
        </w:rPr>
        <w:t xml:space="preserve">Switches, </w:t>
      </w:r>
      <w:proofErr w:type="gramStart"/>
      <w:r w:rsidRPr="00AB0AEE">
        <w:rPr>
          <w:rFonts w:cstheme="minorHAnsi"/>
          <w:sz w:val="28"/>
          <w:szCs w:val="28"/>
          <w:lang w:val="en-US"/>
        </w:rPr>
        <w:t>sockets</w:t>
      </w:r>
      <w:proofErr w:type="gramEnd"/>
      <w:r w:rsidRPr="00AB0AEE">
        <w:rPr>
          <w:rFonts w:cstheme="minorHAnsi"/>
          <w:sz w:val="28"/>
          <w:szCs w:val="28"/>
          <w:lang w:val="en-US"/>
        </w:rPr>
        <w:t xml:space="preserve"> and controls must be accessible to people who have reduced reach. </w:t>
      </w:r>
    </w:p>
    <w:p w14:paraId="449E58FA" w14:textId="77777777" w:rsidR="00BF6EFD" w:rsidRPr="00AB0AEE" w:rsidRDefault="00BF6EFD" w:rsidP="00BF6EFD">
      <w:pPr>
        <w:pStyle w:val="ListParagraph"/>
        <w:numPr>
          <w:ilvl w:val="0"/>
          <w:numId w:val="26"/>
        </w:numPr>
        <w:rPr>
          <w:rFonts w:cstheme="minorHAnsi"/>
          <w:sz w:val="28"/>
          <w:szCs w:val="28"/>
          <w:lang w:val="en-US"/>
        </w:rPr>
      </w:pPr>
      <w:r w:rsidRPr="00AB0AEE">
        <w:rPr>
          <w:rFonts w:cstheme="minorHAnsi"/>
          <w:sz w:val="28"/>
          <w:szCs w:val="28"/>
          <w:lang w:val="en-US"/>
        </w:rPr>
        <w:t xml:space="preserve">Bathroom and kitchen designed so that they can be easily adapted for a wheelchair user. </w:t>
      </w:r>
    </w:p>
    <w:p w14:paraId="09C84E95" w14:textId="77777777" w:rsidR="00BF6EFD" w:rsidRPr="00AB0AEE" w:rsidRDefault="00BF6EFD" w:rsidP="00BF6EFD">
      <w:pPr>
        <w:pStyle w:val="ListParagraph"/>
        <w:numPr>
          <w:ilvl w:val="1"/>
          <w:numId w:val="26"/>
        </w:numPr>
        <w:rPr>
          <w:rFonts w:cstheme="minorHAnsi"/>
          <w:sz w:val="28"/>
          <w:szCs w:val="28"/>
          <w:lang w:val="en-US"/>
        </w:rPr>
      </w:pPr>
      <w:r w:rsidRPr="00AB0AEE">
        <w:rPr>
          <w:rFonts w:cstheme="minorHAnsi"/>
          <w:sz w:val="28"/>
          <w:szCs w:val="28"/>
          <w:lang w:val="en-US"/>
        </w:rPr>
        <w:t>For example, the walls are strong enough to fix a hoist.</w:t>
      </w:r>
    </w:p>
    <w:p w14:paraId="647B62D9" w14:textId="3AD51264" w:rsidR="00BF6EFD" w:rsidRPr="00AB0AEE" w:rsidRDefault="00BF6EFD" w:rsidP="27B1D6BD">
      <w:pPr>
        <w:rPr>
          <w:b/>
          <w:bCs/>
          <w:sz w:val="28"/>
          <w:szCs w:val="24"/>
          <w:lang w:val="en-US"/>
        </w:rPr>
      </w:pPr>
      <w:r w:rsidRPr="00AB0AEE">
        <w:rPr>
          <w:b/>
          <w:bCs/>
          <w:sz w:val="28"/>
          <w:szCs w:val="24"/>
          <w:lang w:val="en-US"/>
        </w:rPr>
        <w:t>M4 (3b)</w:t>
      </w:r>
      <w:r w:rsidR="08CC253A" w:rsidRPr="00AB0AEE">
        <w:rPr>
          <w:b/>
          <w:bCs/>
          <w:sz w:val="28"/>
          <w:szCs w:val="24"/>
          <w:lang w:val="en-US"/>
        </w:rPr>
        <w:t xml:space="preserve"> Wheelchair accessible homes </w:t>
      </w:r>
    </w:p>
    <w:p w14:paraId="6C8C0BED" w14:textId="01A02F4B" w:rsidR="00BF6EFD" w:rsidRPr="00AB0AEE" w:rsidRDefault="006A3DC4" w:rsidP="00BF6EFD">
      <w:pPr>
        <w:pStyle w:val="ListParagraph"/>
        <w:numPr>
          <w:ilvl w:val="0"/>
          <w:numId w:val="25"/>
        </w:numPr>
        <w:rPr>
          <w:rFonts w:cstheme="minorHAnsi"/>
          <w:sz w:val="28"/>
          <w:szCs w:val="28"/>
          <w:lang w:val="en-US"/>
        </w:rPr>
      </w:pPr>
      <w:r w:rsidRPr="00AB0AEE">
        <w:rPr>
          <w:rFonts w:cstheme="minorHAnsi"/>
          <w:sz w:val="28"/>
          <w:szCs w:val="28"/>
          <w:lang w:val="en-US"/>
        </w:rPr>
        <w:t>T</w:t>
      </w:r>
      <w:r w:rsidR="00BF6EFD" w:rsidRPr="00AB0AEE">
        <w:rPr>
          <w:rFonts w:cstheme="minorHAnsi"/>
          <w:sz w:val="28"/>
          <w:szCs w:val="28"/>
          <w:lang w:val="en-US"/>
        </w:rPr>
        <w:t xml:space="preserve">o be </w:t>
      </w:r>
      <w:r w:rsidR="00BF6EFD" w:rsidRPr="00AB0AEE">
        <w:rPr>
          <w:rFonts w:cstheme="minorHAnsi"/>
          <w:b/>
          <w:bCs/>
          <w:sz w:val="28"/>
          <w:szCs w:val="28"/>
          <w:lang w:val="en-US"/>
        </w:rPr>
        <w:t>ready for a wheelchair user to move in.</w:t>
      </w:r>
    </w:p>
    <w:p w14:paraId="53B26EEB" w14:textId="77777777" w:rsidR="00BF6EFD" w:rsidRPr="00AB0AEE" w:rsidRDefault="00BF6EFD" w:rsidP="00BF6EFD">
      <w:pPr>
        <w:pStyle w:val="ListParagraph"/>
        <w:numPr>
          <w:ilvl w:val="0"/>
          <w:numId w:val="25"/>
        </w:numPr>
        <w:rPr>
          <w:rFonts w:cstheme="minorHAnsi"/>
          <w:sz w:val="28"/>
          <w:szCs w:val="28"/>
          <w:lang w:val="en-US"/>
        </w:rPr>
      </w:pPr>
      <w:r w:rsidRPr="00AB0AEE">
        <w:rPr>
          <w:rFonts w:cstheme="minorHAnsi"/>
          <w:sz w:val="28"/>
          <w:szCs w:val="28"/>
          <w:lang w:val="en-US"/>
        </w:rPr>
        <w:lastRenderedPageBreak/>
        <w:t>No steps into any part of the home. If there is more than one floor, there must be a lift.</w:t>
      </w:r>
    </w:p>
    <w:p w14:paraId="7F5615E4" w14:textId="41D238D6" w:rsidR="00BF6EFD" w:rsidRPr="00AB0AEE" w:rsidRDefault="00BF6EFD" w:rsidP="00BF6EFD">
      <w:pPr>
        <w:pStyle w:val="ListParagraph"/>
        <w:numPr>
          <w:ilvl w:val="0"/>
          <w:numId w:val="25"/>
        </w:numPr>
        <w:rPr>
          <w:rFonts w:cstheme="minorHAnsi"/>
          <w:sz w:val="28"/>
          <w:szCs w:val="28"/>
          <w:lang w:val="en-US"/>
        </w:rPr>
      </w:pPr>
      <w:proofErr w:type="gramStart"/>
      <w:r w:rsidRPr="00AB0AEE">
        <w:rPr>
          <w:rFonts w:cstheme="minorHAnsi"/>
          <w:sz w:val="28"/>
          <w:szCs w:val="28"/>
          <w:lang w:val="en-US"/>
        </w:rPr>
        <w:t>Bathroom</w:t>
      </w:r>
      <w:proofErr w:type="gramEnd"/>
      <w:r w:rsidRPr="00AB0AEE">
        <w:rPr>
          <w:rFonts w:cstheme="minorHAnsi"/>
          <w:sz w:val="28"/>
          <w:szCs w:val="28"/>
          <w:lang w:val="en-US"/>
        </w:rPr>
        <w:t xml:space="preserve"> and kitchen must be already accessible for a wheelchair user.</w:t>
      </w:r>
      <w:r w:rsidR="006A3DC4" w:rsidRPr="00AB0AEE">
        <w:rPr>
          <w:rFonts w:cstheme="minorHAnsi"/>
          <w:sz w:val="28"/>
          <w:szCs w:val="28"/>
          <w:lang w:val="en-US"/>
        </w:rPr>
        <w:t xml:space="preserve"> This means</w:t>
      </w:r>
      <w:r w:rsidR="003B7F95" w:rsidRPr="00AB0AEE">
        <w:rPr>
          <w:rFonts w:cstheme="minorHAnsi"/>
          <w:sz w:val="28"/>
          <w:szCs w:val="28"/>
          <w:lang w:val="en-US"/>
        </w:rPr>
        <w:t xml:space="preserve"> basins and sinks should be wall hung with a clear zone underneath for leg space. </w:t>
      </w:r>
    </w:p>
    <w:p w14:paraId="2492DAF1" w14:textId="77777777" w:rsidR="00BF6EFD" w:rsidRPr="00AB0AEE" w:rsidRDefault="00BF6EFD" w:rsidP="00BF6EFD">
      <w:pPr>
        <w:rPr>
          <w:rStyle w:val="Hyperlink"/>
          <w:rFonts w:cstheme="minorHAnsi"/>
          <w:sz w:val="28"/>
          <w:szCs w:val="28"/>
        </w:rPr>
      </w:pPr>
      <w:r w:rsidRPr="00AB0AEE">
        <w:rPr>
          <w:rFonts w:cstheme="minorHAnsi"/>
          <w:sz w:val="28"/>
          <w:szCs w:val="28"/>
          <w:lang w:val="en-US"/>
        </w:rPr>
        <w:t xml:space="preserve">For more detailed information on the different standards, look here: </w:t>
      </w:r>
      <w:hyperlink r:id="rId26" w:history="1">
        <w:r w:rsidRPr="00AB0AEE">
          <w:rPr>
            <w:rStyle w:val="Hyperlink"/>
            <w:rFonts w:cstheme="minorHAnsi"/>
            <w:sz w:val="28"/>
            <w:szCs w:val="28"/>
          </w:rPr>
          <w:t>Access to and use of buildings: Approved Document M - GOV.UK (www.gov.uk)</w:t>
        </w:r>
      </w:hyperlink>
    </w:p>
    <w:p w14:paraId="57B817E2" w14:textId="77777777" w:rsidR="00C9260D" w:rsidRPr="00AB0AEE" w:rsidRDefault="00C9260D" w:rsidP="00BF6EFD">
      <w:pPr>
        <w:rPr>
          <w:rStyle w:val="Hyperlink"/>
          <w:rFonts w:cstheme="minorHAnsi"/>
          <w:sz w:val="28"/>
          <w:szCs w:val="28"/>
        </w:rPr>
      </w:pPr>
    </w:p>
    <w:p w14:paraId="692F6C00" w14:textId="77777777" w:rsidR="00C9260D" w:rsidRPr="00AB0AEE" w:rsidRDefault="00C9260D" w:rsidP="00BF6EFD">
      <w:pPr>
        <w:rPr>
          <w:rStyle w:val="Hyperlink"/>
          <w:rFonts w:cstheme="minorHAnsi"/>
          <w:sz w:val="28"/>
          <w:szCs w:val="28"/>
        </w:rPr>
      </w:pPr>
    </w:p>
    <w:p w14:paraId="0838BA6A" w14:textId="77777777" w:rsidR="00C9260D" w:rsidRPr="00AB0AEE" w:rsidRDefault="00C9260D" w:rsidP="00BF6EFD">
      <w:pPr>
        <w:rPr>
          <w:rStyle w:val="Hyperlink"/>
          <w:rFonts w:cstheme="minorHAnsi"/>
          <w:sz w:val="28"/>
          <w:szCs w:val="28"/>
        </w:rPr>
      </w:pPr>
    </w:p>
    <w:p w14:paraId="06FACC98" w14:textId="3076392B" w:rsidR="00825FCD" w:rsidRPr="00AB0AEE" w:rsidRDefault="635C6242" w:rsidP="00C9260D">
      <w:pPr>
        <w:pStyle w:val="Heading3"/>
        <w:rPr>
          <w:sz w:val="36"/>
          <w:szCs w:val="28"/>
        </w:rPr>
      </w:pPr>
      <w:r w:rsidRPr="00AB0AEE">
        <w:rPr>
          <w:rStyle w:val="Hyperlink"/>
          <w:color w:val="000000" w:themeColor="text1"/>
          <w:sz w:val="36"/>
          <w:szCs w:val="28"/>
          <w:u w:val="none"/>
        </w:rPr>
        <w:t>Accessible housing t</w:t>
      </w:r>
      <w:r w:rsidR="00825FCD" w:rsidRPr="00AB0AEE">
        <w:rPr>
          <w:rStyle w:val="Hyperlink"/>
          <w:color w:val="000000" w:themeColor="text1"/>
          <w:sz w:val="36"/>
          <w:szCs w:val="28"/>
          <w:u w:val="none"/>
        </w:rPr>
        <w:t xml:space="preserve">argets </w:t>
      </w:r>
      <w:r w:rsidR="5A626701" w:rsidRPr="00AB0AEE">
        <w:rPr>
          <w:rStyle w:val="Hyperlink"/>
          <w:color w:val="000000" w:themeColor="text1"/>
          <w:sz w:val="36"/>
          <w:szCs w:val="28"/>
          <w:u w:val="none"/>
        </w:rPr>
        <w:t xml:space="preserve">are </w:t>
      </w:r>
      <w:r w:rsidR="00825FCD" w:rsidRPr="00AB0AEE">
        <w:rPr>
          <w:rStyle w:val="Hyperlink"/>
          <w:color w:val="000000" w:themeColor="text1"/>
          <w:sz w:val="36"/>
          <w:szCs w:val="28"/>
          <w:u w:val="none"/>
        </w:rPr>
        <w:t>not being met</w:t>
      </w:r>
    </w:p>
    <w:p w14:paraId="05ECF213" w14:textId="3ADB3EDF" w:rsidR="007E2C2A" w:rsidRPr="00AB0AEE" w:rsidRDefault="007E2C2A" w:rsidP="00825FCD">
      <w:pPr>
        <w:rPr>
          <w:sz w:val="28"/>
          <w:szCs w:val="32"/>
        </w:rPr>
      </w:pPr>
      <w:r w:rsidRPr="00AB0AEE">
        <w:rPr>
          <w:sz w:val="28"/>
          <w:szCs w:val="24"/>
        </w:rPr>
        <w:t>London offers better chances of finding new accessible or adaptable homes and having accessible housing targets in place still does result in a higher proportion of M4(2) and M4(3) homes being planned and built for Disabled Londoners than in England as a whole.</w:t>
      </w:r>
      <w:r w:rsidR="2E4A421A" w:rsidRPr="00AB0AEE">
        <w:rPr>
          <w:rStyle w:val="FootnoteReference"/>
          <w:sz w:val="28"/>
          <w:szCs w:val="24"/>
        </w:rPr>
        <w:t xml:space="preserve">  </w:t>
      </w:r>
      <w:r w:rsidR="2E4A421A" w:rsidRPr="00AB0AEE">
        <w:rPr>
          <w:sz w:val="28"/>
          <w:szCs w:val="24"/>
        </w:rPr>
        <w:t xml:space="preserve">However, </w:t>
      </w:r>
      <w:r w:rsidR="0077444E" w:rsidRPr="00AB0AEE">
        <w:rPr>
          <w:sz w:val="28"/>
          <w:szCs w:val="24"/>
        </w:rPr>
        <w:t>a</w:t>
      </w:r>
      <w:r w:rsidR="79C67C17" w:rsidRPr="00AB0AEE">
        <w:rPr>
          <w:sz w:val="28"/>
          <w:szCs w:val="24"/>
        </w:rPr>
        <w:t>lthough all homes planned in the capital should be built according to London Plan policies, in 2020, only 74% of London’s local plans set out accessibility standards.</w:t>
      </w:r>
      <w:r w:rsidR="0077444E" w:rsidRPr="00AB0AEE">
        <w:rPr>
          <w:rStyle w:val="FootnoteReference"/>
          <w:sz w:val="28"/>
          <w:szCs w:val="24"/>
        </w:rPr>
        <w:t xml:space="preserve"> </w:t>
      </w:r>
      <w:r w:rsidR="0077444E" w:rsidRPr="00AB0AEE">
        <w:rPr>
          <w:rStyle w:val="FootnoteReference"/>
          <w:sz w:val="28"/>
          <w:szCs w:val="24"/>
        </w:rPr>
        <w:footnoteReference w:id="20"/>
      </w:r>
      <w:r w:rsidR="0077444E" w:rsidRPr="00AB0AEE">
        <w:rPr>
          <w:rStyle w:val="FootnoteReference"/>
          <w:sz w:val="28"/>
          <w:szCs w:val="24"/>
        </w:rPr>
        <w:t xml:space="preserve">   </w:t>
      </w:r>
    </w:p>
    <w:p w14:paraId="466F85CB" w14:textId="4514A9DF" w:rsidR="00653C96" w:rsidRPr="00AB0AEE" w:rsidRDefault="00653C96" w:rsidP="00653C96">
      <w:pPr>
        <w:pStyle w:val="Heading3"/>
        <w:rPr>
          <w:sz w:val="36"/>
          <w:szCs w:val="28"/>
        </w:rPr>
      </w:pPr>
      <w:r w:rsidRPr="00AB0AEE">
        <w:rPr>
          <w:rStyle w:val="Heading3Char"/>
          <w:sz w:val="36"/>
          <w:szCs w:val="28"/>
        </w:rPr>
        <w:t>Monitoring</w:t>
      </w:r>
      <w:r w:rsidRPr="00AB0AEE">
        <w:rPr>
          <w:sz w:val="36"/>
          <w:szCs w:val="28"/>
        </w:rPr>
        <w:t xml:space="preserve"> of targets </w:t>
      </w:r>
    </w:p>
    <w:p w14:paraId="3F6C9948" w14:textId="77777777" w:rsidR="00653C96" w:rsidRPr="00AB0AEE" w:rsidRDefault="00653C96" w:rsidP="00653C96">
      <w:pPr>
        <w:rPr>
          <w:sz w:val="28"/>
          <w:szCs w:val="24"/>
        </w:rPr>
      </w:pPr>
    </w:p>
    <w:p w14:paraId="79D762F2" w14:textId="77777777" w:rsidR="00D162E1" w:rsidRPr="00AB0AEE" w:rsidRDefault="00653C96" w:rsidP="00653C96">
      <w:pPr>
        <w:rPr>
          <w:sz w:val="28"/>
          <w:szCs w:val="24"/>
        </w:rPr>
      </w:pPr>
      <w:r w:rsidRPr="00AB0AEE">
        <w:rPr>
          <w:sz w:val="28"/>
          <w:szCs w:val="24"/>
        </w:rPr>
        <w:t>Policy D7 of the London Plan stipulates that 90% of all new-build properties should be M4(2) and 10% should be M4(3).</w:t>
      </w:r>
    </w:p>
    <w:p w14:paraId="17146AB7" w14:textId="776F09C9" w:rsidR="00653C96" w:rsidRPr="00AB0AEE" w:rsidRDefault="00653C96" w:rsidP="00653C96">
      <w:pPr>
        <w:rPr>
          <w:sz w:val="28"/>
          <w:szCs w:val="24"/>
        </w:rPr>
      </w:pPr>
      <w:r w:rsidRPr="00AB0AEE">
        <w:rPr>
          <w:noProof/>
          <w:sz w:val="28"/>
          <w:szCs w:val="24"/>
          <w14:ligatures w14:val="standardContextual"/>
        </w:rPr>
        <w:lastRenderedPageBreak/>
        <w:drawing>
          <wp:anchor distT="0" distB="0" distL="114300" distR="114300" simplePos="0" relativeHeight="251663872" behindDoc="1" locked="0" layoutInCell="1" allowOverlap="1" wp14:anchorId="7F7D34DE" wp14:editId="54F31DC6">
            <wp:simplePos x="0" y="0"/>
            <wp:positionH relativeFrom="margin">
              <wp:align>center</wp:align>
            </wp:positionH>
            <wp:positionV relativeFrom="paragraph">
              <wp:posOffset>1130769</wp:posOffset>
            </wp:positionV>
            <wp:extent cx="7066722" cy="6089755"/>
            <wp:effectExtent l="0" t="0" r="1270" b="6350"/>
            <wp:wrapTight wrapText="bothSides">
              <wp:wrapPolygon edited="0">
                <wp:start x="0" y="0"/>
                <wp:lineTo x="0" y="21555"/>
                <wp:lineTo x="21546" y="21555"/>
                <wp:lineTo x="21546" y="0"/>
                <wp:lineTo x="0" y="0"/>
              </wp:wrapPolygon>
            </wp:wrapTight>
            <wp:docPr id="759676185" name="Picture 759676185" descr="A screenshot of the London Planning Datahub, it shows the total units built in London 2021/22 , how many of these were M4(2) units and M4(3). The graph shows that the majority of new build properties are not built to Policy 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76185" name="Picture 759676185" descr="A screenshot of the London Planning Datahub, it shows the total units built in London 2021/22 , how many of these were M4(2) units and M4(3). The graph shows that the majority of new build properties are not built to Policy D7."/>
                    <pic:cNvPicPr/>
                  </pic:nvPicPr>
                  <pic:blipFill rotWithShape="1">
                    <a:blip r:embed="rId27">
                      <a:extLst>
                        <a:ext uri="{28A0092B-C50C-407E-A947-70E740481C1C}">
                          <a14:useLocalDpi xmlns:a14="http://schemas.microsoft.com/office/drawing/2010/main" val="0"/>
                        </a:ext>
                      </a:extLst>
                    </a:blip>
                    <a:srcRect l="58886" t="5418" r="11048" b="2471"/>
                    <a:stretch/>
                  </pic:blipFill>
                  <pic:spPr bwMode="auto">
                    <a:xfrm>
                      <a:off x="0" y="0"/>
                      <a:ext cx="7066722" cy="608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0AEE">
        <w:rPr>
          <w:sz w:val="28"/>
          <w:szCs w:val="24"/>
        </w:rPr>
        <w:t>Currently, compliance with the Policy D7 is monitored by the London Planning datahub for both approvals and completions. We have a number of concerns around the data which is collected. The below table is a report drawn from the London Planning Datahub which the GLA uses for its Annual Monitoring Reports.</w:t>
      </w:r>
    </w:p>
    <w:p w14:paraId="054EA3D5" w14:textId="333E2994" w:rsidR="00653C96" w:rsidRPr="00AB0AEE" w:rsidRDefault="00523673" w:rsidP="00653C96">
      <w:pPr>
        <w:rPr>
          <w:sz w:val="28"/>
          <w:szCs w:val="24"/>
        </w:rPr>
      </w:pPr>
      <w:r w:rsidRPr="00AB0AEE">
        <w:rPr>
          <w:sz w:val="28"/>
          <w:szCs w:val="24"/>
        </w:rPr>
        <w:t xml:space="preserve">From: </w:t>
      </w:r>
      <w:hyperlink r:id="rId28" w:history="1">
        <w:r w:rsidRPr="00AB0AEE">
          <w:rPr>
            <w:rStyle w:val="Hyperlink"/>
            <w:sz w:val="28"/>
            <w:szCs w:val="24"/>
          </w:rPr>
          <w:t>Residential approvals of M4(2) Accessible and adaptable and M4(3) Wheelchair user dwellings - London Datastore</w:t>
        </w:r>
      </w:hyperlink>
    </w:p>
    <w:p w14:paraId="71CEEE80" w14:textId="77777777" w:rsidR="00653C96" w:rsidRPr="00AB0AEE" w:rsidRDefault="00653C96" w:rsidP="00653C96">
      <w:pPr>
        <w:jc w:val="both"/>
        <w:rPr>
          <w:sz w:val="28"/>
          <w:szCs w:val="32"/>
        </w:rPr>
      </w:pPr>
    </w:p>
    <w:p w14:paraId="2AA0A275" w14:textId="238EA95D" w:rsidR="00653C96" w:rsidRPr="00AB0AEE" w:rsidRDefault="00653C96" w:rsidP="00653C96">
      <w:pPr>
        <w:jc w:val="both"/>
        <w:rPr>
          <w:rFonts w:cstheme="minorHAnsi"/>
          <w:sz w:val="28"/>
          <w:szCs w:val="28"/>
        </w:rPr>
      </w:pPr>
      <w:r w:rsidRPr="00AB0AEE">
        <w:rPr>
          <w:rFonts w:cstheme="minorHAnsi"/>
          <w:sz w:val="28"/>
          <w:szCs w:val="28"/>
        </w:rPr>
        <w:t>The above table shows the number of new build completions for 2021/22 across all London boroughs. Our main concerns are:</w:t>
      </w:r>
    </w:p>
    <w:p w14:paraId="6F852304" w14:textId="77777777" w:rsidR="00653C96" w:rsidRPr="00AB0AEE" w:rsidRDefault="00653C96" w:rsidP="00653C96">
      <w:pPr>
        <w:pStyle w:val="ListParagraph"/>
        <w:numPr>
          <w:ilvl w:val="0"/>
          <w:numId w:val="34"/>
        </w:numPr>
        <w:jc w:val="both"/>
        <w:rPr>
          <w:rFonts w:cstheme="minorHAnsi"/>
          <w:sz w:val="28"/>
          <w:szCs w:val="28"/>
        </w:rPr>
      </w:pPr>
      <w:r w:rsidRPr="00AB0AEE">
        <w:rPr>
          <w:rFonts w:cstheme="minorHAnsi"/>
          <w:sz w:val="28"/>
          <w:szCs w:val="28"/>
        </w:rPr>
        <w:t>Overall, for all new-builds across London, the M4(2) completions are well below target at 49%.</w:t>
      </w:r>
    </w:p>
    <w:p w14:paraId="619D395A" w14:textId="77777777" w:rsidR="00653C96" w:rsidRPr="00AB0AEE" w:rsidRDefault="00653C96" w:rsidP="00653C96">
      <w:pPr>
        <w:pStyle w:val="ListParagraph"/>
        <w:numPr>
          <w:ilvl w:val="0"/>
          <w:numId w:val="34"/>
        </w:numPr>
        <w:jc w:val="both"/>
        <w:rPr>
          <w:rFonts w:cstheme="minorHAnsi"/>
          <w:sz w:val="28"/>
          <w:szCs w:val="28"/>
        </w:rPr>
      </w:pPr>
      <w:r w:rsidRPr="00AB0AEE">
        <w:rPr>
          <w:rFonts w:cstheme="minorHAnsi"/>
          <w:sz w:val="28"/>
          <w:szCs w:val="28"/>
        </w:rPr>
        <w:t xml:space="preserve">Whilst some boroughs are very close to meeting the 90% M4(2) target, if we apply a lower threshold of 60% compliance with M4(2), 22 boroughs are still beneath this. </w:t>
      </w:r>
    </w:p>
    <w:p w14:paraId="67AE16EC" w14:textId="77777777" w:rsidR="00653C96" w:rsidRPr="00AB0AEE" w:rsidRDefault="00653C96" w:rsidP="00653C96">
      <w:pPr>
        <w:pStyle w:val="ListParagraph"/>
        <w:numPr>
          <w:ilvl w:val="0"/>
          <w:numId w:val="34"/>
        </w:numPr>
        <w:jc w:val="both"/>
        <w:rPr>
          <w:rFonts w:cstheme="minorHAnsi"/>
          <w:sz w:val="28"/>
          <w:szCs w:val="28"/>
        </w:rPr>
      </w:pPr>
      <w:r w:rsidRPr="00AB0AEE">
        <w:rPr>
          <w:rFonts w:cstheme="minorHAnsi"/>
          <w:sz w:val="28"/>
          <w:szCs w:val="28"/>
        </w:rPr>
        <w:lastRenderedPageBreak/>
        <w:t>In addition to this, many boroughs are not meeting a 10% target for M4(3) and if we were to lower this threshold to 5% compliance with M4(3) – still only 14 boroughs meet this.</w:t>
      </w:r>
    </w:p>
    <w:p w14:paraId="1CB244C9" w14:textId="1E0A7BBD" w:rsidR="00653C96" w:rsidRPr="00AB0AEE" w:rsidRDefault="00653C96" w:rsidP="00653C96">
      <w:pPr>
        <w:jc w:val="both"/>
        <w:rPr>
          <w:rFonts w:cstheme="minorHAnsi"/>
          <w:b/>
          <w:bCs/>
          <w:sz w:val="28"/>
          <w:szCs w:val="28"/>
        </w:rPr>
      </w:pPr>
      <w:r w:rsidRPr="00AB0AEE">
        <w:rPr>
          <w:rFonts w:cstheme="minorHAnsi"/>
          <w:b/>
          <w:bCs/>
          <w:sz w:val="28"/>
          <w:szCs w:val="28"/>
        </w:rPr>
        <w:t xml:space="preserve">This is one example; </w:t>
      </w:r>
      <w:r w:rsidR="00523673" w:rsidRPr="00AB0AEE">
        <w:rPr>
          <w:rFonts w:cstheme="minorHAnsi"/>
          <w:b/>
          <w:bCs/>
          <w:sz w:val="28"/>
          <w:szCs w:val="28"/>
        </w:rPr>
        <w:t>however,</w:t>
      </w:r>
      <w:r w:rsidRPr="00AB0AEE">
        <w:rPr>
          <w:rFonts w:cstheme="minorHAnsi"/>
          <w:b/>
          <w:bCs/>
          <w:sz w:val="28"/>
          <w:szCs w:val="28"/>
        </w:rPr>
        <w:t xml:space="preserve"> we have consistently found that individual boroughs, and overall new-builds in London are considerably below targets set out in the London Plan. </w:t>
      </w:r>
    </w:p>
    <w:p w14:paraId="7E059FD1" w14:textId="77777777" w:rsidR="00653C96" w:rsidRPr="00AB0AEE" w:rsidRDefault="00653C96" w:rsidP="00653C96">
      <w:pPr>
        <w:jc w:val="both"/>
        <w:rPr>
          <w:sz w:val="28"/>
          <w:szCs w:val="32"/>
        </w:rPr>
      </w:pPr>
    </w:p>
    <w:p w14:paraId="38D11C19" w14:textId="77777777" w:rsidR="00653C96" w:rsidRPr="00AB0AEE" w:rsidRDefault="00653C96" w:rsidP="00653C96">
      <w:pPr>
        <w:jc w:val="both"/>
        <w:rPr>
          <w:sz w:val="28"/>
          <w:szCs w:val="32"/>
          <w:u w:val="single"/>
        </w:rPr>
      </w:pPr>
      <w:r w:rsidRPr="00AB0AEE">
        <w:rPr>
          <w:sz w:val="28"/>
          <w:szCs w:val="32"/>
          <w:u w:val="single"/>
        </w:rPr>
        <w:t>Total number of properties approved and built across all of London by M4 standard</w:t>
      </w:r>
    </w:p>
    <w:tbl>
      <w:tblPr>
        <w:tblStyle w:val="TableGrid"/>
        <w:tblW w:w="0" w:type="auto"/>
        <w:tblLook w:val="04A0" w:firstRow="1" w:lastRow="0" w:firstColumn="1" w:lastColumn="0" w:noHBand="0" w:noVBand="1"/>
      </w:tblPr>
      <w:tblGrid>
        <w:gridCol w:w="2588"/>
        <w:gridCol w:w="1967"/>
        <w:gridCol w:w="1967"/>
        <w:gridCol w:w="1967"/>
        <w:gridCol w:w="1967"/>
      </w:tblGrid>
      <w:tr w:rsidR="00653C96" w:rsidRPr="00AB0AEE" w14:paraId="579512F4" w14:textId="77777777" w:rsidTr="0077766B">
        <w:tc>
          <w:tcPr>
            <w:tcW w:w="2588" w:type="dxa"/>
          </w:tcPr>
          <w:p w14:paraId="492FB8A2" w14:textId="77777777" w:rsidR="00653C96" w:rsidRPr="00AB0AEE" w:rsidRDefault="00653C96" w:rsidP="0077766B">
            <w:pPr>
              <w:rPr>
                <w:sz w:val="28"/>
                <w:szCs w:val="24"/>
              </w:rPr>
            </w:pPr>
          </w:p>
        </w:tc>
        <w:tc>
          <w:tcPr>
            <w:tcW w:w="3934" w:type="dxa"/>
            <w:gridSpan w:val="2"/>
          </w:tcPr>
          <w:p w14:paraId="46CAF89E" w14:textId="77777777" w:rsidR="00653C96" w:rsidRPr="00AB0AEE" w:rsidRDefault="00653C96" w:rsidP="0077766B">
            <w:pPr>
              <w:jc w:val="center"/>
              <w:rPr>
                <w:sz w:val="28"/>
                <w:szCs w:val="24"/>
              </w:rPr>
            </w:pPr>
            <w:r w:rsidRPr="00AB0AEE">
              <w:rPr>
                <w:sz w:val="28"/>
                <w:szCs w:val="24"/>
              </w:rPr>
              <w:t>M4(2)</w:t>
            </w:r>
          </w:p>
        </w:tc>
        <w:tc>
          <w:tcPr>
            <w:tcW w:w="3934" w:type="dxa"/>
            <w:gridSpan w:val="2"/>
          </w:tcPr>
          <w:p w14:paraId="73B09019" w14:textId="77777777" w:rsidR="00653C96" w:rsidRPr="00AB0AEE" w:rsidRDefault="00653C96" w:rsidP="0077766B">
            <w:pPr>
              <w:jc w:val="center"/>
              <w:rPr>
                <w:sz w:val="28"/>
                <w:szCs w:val="24"/>
              </w:rPr>
            </w:pPr>
            <w:r w:rsidRPr="00AB0AEE">
              <w:rPr>
                <w:sz w:val="28"/>
                <w:szCs w:val="24"/>
              </w:rPr>
              <w:t>M4(3)</w:t>
            </w:r>
          </w:p>
        </w:tc>
      </w:tr>
      <w:tr w:rsidR="00653C96" w:rsidRPr="00AB0AEE" w14:paraId="01B29DF2" w14:textId="77777777" w:rsidTr="0077766B">
        <w:tc>
          <w:tcPr>
            <w:tcW w:w="2588" w:type="dxa"/>
          </w:tcPr>
          <w:p w14:paraId="0D050EDC" w14:textId="77777777" w:rsidR="00653C96" w:rsidRPr="00AB0AEE" w:rsidRDefault="00653C96" w:rsidP="0077766B">
            <w:pPr>
              <w:rPr>
                <w:sz w:val="28"/>
                <w:szCs w:val="24"/>
              </w:rPr>
            </w:pPr>
          </w:p>
        </w:tc>
        <w:tc>
          <w:tcPr>
            <w:tcW w:w="1967" w:type="dxa"/>
          </w:tcPr>
          <w:p w14:paraId="1617B6D6" w14:textId="77777777" w:rsidR="00653C96" w:rsidRPr="00AB0AEE" w:rsidRDefault="00653C96" w:rsidP="0077766B">
            <w:pPr>
              <w:rPr>
                <w:sz w:val="28"/>
                <w:szCs w:val="24"/>
              </w:rPr>
            </w:pPr>
            <w:r w:rsidRPr="00AB0AEE">
              <w:rPr>
                <w:sz w:val="28"/>
                <w:szCs w:val="24"/>
              </w:rPr>
              <w:t>Approval</w:t>
            </w:r>
          </w:p>
        </w:tc>
        <w:tc>
          <w:tcPr>
            <w:tcW w:w="1967" w:type="dxa"/>
          </w:tcPr>
          <w:p w14:paraId="26CDE9F7" w14:textId="77777777" w:rsidR="00653C96" w:rsidRPr="00AB0AEE" w:rsidRDefault="00653C96" w:rsidP="0077766B">
            <w:pPr>
              <w:rPr>
                <w:sz w:val="28"/>
                <w:szCs w:val="24"/>
              </w:rPr>
            </w:pPr>
            <w:r w:rsidRPr="00AB0AEE">
              <w:rPr>
                <w:sz w:val="28"/>
                <w:szCs w:val="24"/>
              </w:rPr>
              <w:t>Completion</w:t>
            </w:r>
          </w:p>
        </w:tc>
        <w:tc>
          <w:tcPr>
            <w:tcW w:w="1967" w:type="dxa"/>
          </w:tcPr>
          <w:p w14:paraId="44956160" w14:textId="77777777" w:rsidR="00653C96" w:rsidRPr="00AB0AEE" w:rsidRDefault="00653C96" w:rsidP="0077766B">
            <w:pPr>
              <w:rPr>
                <w:sz w:val="28"/>
                <w:szCs w:val="24"/>
              </w:rPr>
            </w:pPr>
            <w:r w:rsidRPr="00AB0AEE">
              <w:rPr>
                <w:sz w:val="28"/>
                <w:szCs w:val="24"/>
              </w:rPr>
              <w:t>Approval</w:t>
            </w:r>
          </w:p>
        </w:tc>
        <w:tc>
          <w:tcPr>
            <w:tcW w:w="1967" w:type="dxa"/>
          </w:tcPr>
          <w:p w14:paraId="31C58601" w14:textId="77777777" w:rsidR="00653C96" w:rsidRPr="00AB0AEE" w:rsidRDefault="00653C96" w:rsidP="0077766B">
            <w:pPr>
              <w:rPr>
                <w:sz w:val="28"/>
                <w:szCs w:val="24"/>
              </w:rPr>
            </w:pPr>
            <w:r w:rsidRPr="00AB0AEE">
              <w:rPr>
                <w:sz w:val="28"/>
                <w:szCs w:val="24"/>
              </w:rPr>
              <w:t>Completion</w:t>
            </w:r>
          </w:p>
        </w:tc>
      </w:tr>
      <w:tr w:rsidR="00653C96" w:rsidRPr="00AB0AEE" w14:paraId="14C1980F" w14:textId="77777777" w:rsidTr="0077766B">
        <w:tc>
          <w:tcPr>
            <w:tcW w:w="2588" w:type="dxa"/>
          </w:tcPr>
          <w:p w14:paraId="3C620EA0" w14:textId="77777777" w:rsidR="00653C96" w:rsidRPr="00AB0AEE" w:rsidRDefault="00653C96" w:rsidP="0077766B">
            <w:pPr>
              <w:rPr>
                <w:sz w:val="28"/>
                <w:szCs w:val="24"/>
              </w:rPr>
            </w:pPr>
            <w:r w:rsidRPr="00AB0AEE">
              <w:rPr>
                <w:sz w:val="28"/>
                <w:szCs w:val="24"/>
              </w:rPr>
              <w:t>2015/16</w:t>
            </w:r>
          </w:p>
        </w:tc>
        <w:tc>
          <w:tcPr>
            <w:tcW w:w="1967" w:type="dxa"/>
          </w:tcPr>
          <w:p w14:paraId="18D7F56F" w14:textId="77777777" w:rsidR="00653C96" w:rsidRPr="00AB0AEE" w:rsidRDefault="00653C96" w:rsidP="0077766B">
            <w:pPr>
              <w:rPr>
                <w:sz w:val="28"/>
                <w:szCs w:val="24"/>
              </w:rPr>
            </w:pPr>
            <w:r w:rsidRPr="00AB0AEE">
              <w:rPr>
                <w:sz w:val="28"/>
                <w:szCs w:val="24"/>
              </w:rPr>
              <w:t>66.18%</w:t>
            </w:r>
          </w:p>
        </w:tc>
        <w:tc>
          <w:tcPr>
            <w:tcW w:w="1967" w:type="dxa"/>
          </w:tcPr>
          <w:p w14:paraId="2FEF5D9F" w14:textId="77777777" w:rsidR="00653C96" w:rsidRPr="00AB0AEE" w:rsidRDefault="00653C96" w:rsidP="0077766B">
            <w:pPr>
              <w:rPr>
                <w:sz w:val="28"/>
                <w:szCs w:val="24"/>
              </w:rPr>
            </w:pPr>
            <w:r w:rsidRPr="00AB0AEE">
              <w:rPr>
                <w:sz w:val="28"/>
                <w:szCs w:val="24"/>
              </w:rPr>
              <w:t>40.32%</w:t>
            </w:r>
          </w:p>
        </w:tc>
        <w:tc>
          <w:tcPr>
            <w:tcW w:w="1967" w:type="dxa"/>
          </w:tcPr>
          <w:p w14:paraId="0CE75C61" w14:textId="77777777" w:rsidR="00653C96" w:rsidRPr="00AB0AEE" w:rsidRDefault="00653C96" w:rsidP="0077766B">
            <w:pPr>
              <w:rPr>
                <w:sz w:val="28"/>
                <w:szCs w:val="24"/>
              </w:rPr>
            </w:pPr>
            <w:r w:rsidRPr="00AB0AEE">
              <w:rPr>
                <w:sz w:val="28"/>
                <w:szCs w:val="24"/>
              </w:rPr>
              <w:t>8.62%</w:t>
            </w:r>
          </w:p>
        </w:tc>
        <w:tc>
          <w:tcPr>
            <w:tcW w:w="1967" w:type="dxa"/>
          </w:tcPr>
          <w:p w14:paraId="22CFB0E2" w14:textId="77777777" w:rsidR="00653C96" w:rsidRPr="00AB0AEE" w:rsidRDefault="00653C96" w:rsidP="0077766B">
            <w:pPr>
              <w:rPr>
                <w:sz w:val="28"/>
                <w:szCs w:val="24"/>
              </w:rPr>
            </w:pPr>
            <w:r w:rsidRPr="00AB0AEE">
              <w:rPr>
                <w:sz w:val="28"/>
                <w:szCs w:val="24"/>
              </w:rPr>
              <w:t>0%</w:t>
            </w:r>
          </w:p>
        </w:tc>
      </w:tr>
      <w:tr w:rsidR="00653C96" w:rsidRPr="00AB0AEE" w14:paraId="6A361E09" w14:textId="77777777" w:rsidTr="0077766B">
        <w:tc>
          <w:tcPr>
            <w:tcW w:w="2588" w:type="dxa"/>
          </w:tcPr>
          <w:p w14:paraId="61F335A3" w14:textId="77777777" w:rsidR="00653C96" w:rsidRPr="00AB0AEE" w:rsidRDefault="00653C96" w:rsidP="0077766B">
            <w:pPr>
              <w:rPr>
                <w:sz w:val="28"/>
                <w:szCs w:val="24"/>
              </w:rPr>
            </w:pPr>
            <w:r w:rsidRPr="00AB0AEE">
              <w:rPr>
                <w:sz w:val="28"/>
                <w:szCs w:val="24"/>
              </w:rPr>
              <w:t>2016/17</w:t>
            </w:r>
          </w:p>
        </w:tc>
        <w:tc>
          <w:tcPr>
            <w:tcW w:w="1967" w:type="dxa"/>
          </w:tcPr>
          <w:p w14:paraId="4A5DA547" w14:textId="77777777" w:rsidR="00653C96" w:rsidRPr="00AB0AEE" w:rsidRDefault="00653C96" w:rsidP="0077766B">
            <w:pPr>
              <w:rPr>
                <w:sz w:val="28"/>
                <w:szCs w:val="24"/>
              </w:rPr>
            </w:pPr>
            <w:r w:rsidRPr="00AB0AEE">
              <w:rPr>
                <w:sz w:val="28"/>
                <w:szCs w:val="24"/>
              </w:rPr>
              <w:t>58.89%</w:t>
            </w:r>
          </w:p>
        </w:tc>
        <w:tc>
          <w:tcPr>
            <w:tcW w:w="1967" w:type="dxa"/>
          </w:tcPr>
          <w:p w14:paraId="059A6053" w14:textId="77777777" w:rsidR="00653C96" w:rsidRPr="00AB0AEE" w:rsidRDefault="00653C96" w:rsidP="0077766B">
            <w:pPr>
              <w:rPr>
                <w:sz w:val="28"/>
                <w:szCs w:val="24"/>
              </w:rPr>
            </w:pPr>
            <w:r w:rsidRPr="00AB0AEE">
              <w:rPr>
                <w:sz w:val="28"/>
                <w:szCs w:val="24"/>
              </w:rPr>
              <w:t>51.40%</w:t>
            </w:r>
          </w:p>
        </w:tc>
        <w:tc>
          <w:tcPr>
            <w:tcW w:w="1967" w:type="dxa"/>
          </w:tcPr>
          <w:p w14:paraId="0E6E073A" w14:textId="77777777" w:rsidR="00653C96" w:rsidRPr="00AB0AEE" w:rsidRDefault="00653C96" w:rsidP="0077766B">
            <w:pPr>
              <w:rPr>
                <w:sz w:val="28"/>
                <w:szCs w:val="24"/>
              </w:rPr>
            </w:pPr>
            <w:r w:rsidRPr="00AB0AEE">
              <w:rPr>
                <w:sz w:val="28"/>
                <w:szCs w:val="24"/>
              </w:rPr>
              <w:t>8.22%</w:t>
            </w:r>
          </w:p>
        </w:tc>
        <w:tc>
          <w:tcPr>
            <w:tcW w:w="1967" w:type="dxa"/>
          </w:tcPr>
          <w:p w14:paraId="2E1802F4" w14:textId="77777777" w:rsidR="00653C96" w:rsidRPr="00AB0AEE" w:rsidRDefault="00653C96" w:rsidP="0077766B">
            <w:pPr>
              <w:rPr>
                <w:sz w:val="28"/>
                <w:szCs w:val="24"/>
              </w:rPr>
            </w:pPr>
            <w:r w:rsidRPr="00AB0AEE">
              <w:rPr>
                <w:sz w:val="28"/>
                <w:szCs w:val="24"/>
              </w:rPr>
              <w:t>7.27%</w:t>
            </w:r>
          </w:p>
        </w:tc>
      </w:tr>
      <w:tr w:rsidR="00653C96" w:rsidRPr="00AB0AEE" w14:paraId="27B1DAD9" w14:textId="77777777" w:rsidTr="0077766B">
        <w:tc>
          <w:tcPr>
            <w:tcW w:w="2588" w:type="dxa"/>
          </w:tcPr>
          <w:p w14:paraId="392B1F7A" w14:textId="77777777" w:rsidR="00653C96" w:rsidRPr="00AB0AEE" w:rsidRDefault="00653C96" w:rsidP="0077766B">
            <w:pPr>
              <w:rPr>
                <w:sz w:val="28"/>
                <w:szCs w:val="24"/>
              </w:rPr>
            </w:pPr>
            <w:r w:rsidRPr="00AB0AEE">
              <w:rPr>
                <w:sz w:val="28"/>
                <w:szCs w:val="24"/>
              </w:rPr>
              <w:t>2017/18</w:t>
            </w:r>
          </w:p>
        </w:tc>
        <w:tc>
          <w:tcPr>
            <w:tcW w:w="1967" w:type="dxa"/>
          </w:tcPr>
          <w:p w14:paraId="46636DDA" w14:textId="77777777" w:rsidR="00653C96" w:rsidRPr="00AB0AEE" w:rsidRDefault="00653C96" w:rsidP="0077766B">
            <w:pPr>
              <w:rPr>
                <w:sz w:val="28"/>
                <w:szCs w:val="24"/>
              </w:rPr>
            </w:pPr>
            <w:r w:rsidRPr="00AB0AEE">
              <w:rPr>
                <w:sz w:val="28"/>
                <w:szCs w:val="24"/>
              </w:rPr>
              <w:t>59.89%</w:t>
            </w:r>
          </w:p>
        </w:tc>
        <w:tc>
          <w:tcPr>
            <w:tcW w:w="1967" w:type="dxa"/>
          </w:tcPr>
          <w:p w14:paraId="6F7A1890" w14:textId="77777777" w:rsidR="00653C96" w:rsidRPr="00AB0AEE" w:rsidRDefault="00653C96" w:rsidP="0077766B">
            <w:pPr>
              <w:rPr>
                <w:sz w:val="28"/>
                <w:szCs w:val="24"/>
              </w:rPr>
            </w:pPr>
            <w:r w:rsidRPr="00AB0AEE">
              <w:rPr>
                <w:sz w:val="28"/>
                <w:szCs w:val="24"/>
              </w:rPr>
              <w:t>52.60%</w:t>
            </w:r>
          </w:p>
        </w:tc>
        <w:tc>
          <w:tcPr>
            <w:tcW w:w="1967" w:type="dxa"/>
          </w:tcPr>
          <w:p w14:paraId="3A0D3A62" w14:textId="77777777" w:rsidR="00653C96" w:rsidRPr="00AB0AEE" w:rsidRDefault="00653C96" w:rsidP="0077766B">
            <w:pPr>
              <w:rPr>
                <w:sz w:val="28"/>
                <w:szCs w:val="24"/>
              </w:rPr>
            </w:pPr>
            <w:r w:rsidRPr="00AB0AEE">
              <w:rPr>
                <w:sz w:val="28"/>
                <w:szCs w:val="24"/>
              </w:rPr>
              <w:t>7.43%</w:t>
            </w:r>
          </w:p>
        </w:tc>
        <w:tc>
          <w:tcPr>
            <w:tcW w:w="1967" w:type="dxa"/>
          </w:tcPr>
          <w:p w14:paraId="28859500" w14:textId="77777777" w:rsidR="00653C96" w:rsidRPr="00AB0AEE" w:rsidRDefault="00653C96" w:rsidP="0077766B">
            <w:pPr>
              <w:rPr>
                <w:sz w:val="28"/>
                <w:szCs w:val="24"/>
              </w:rPr>
            </w:pPr>
            <w:r w:rsidRPr="00AB0AEE">
              <w:rPr>
                <w:sz w:val="28"/>
                <w:szCs w:val="24"/>
              </w:rPr>
              <w:t>8.70%</w:t>
            </w:r>
          </w:p>
        </w:tc>
      </w:tr>
      <w:tr w:rsidR="00653C96" w:rsidRPr="00AB0AEE" w14:paraId="08B81570" w14:textId="77777777" w:rsidTr="0077766B">
        <w:tc>
          <w:tcPr>
            <w:tcW w:w="2588" w:type="dxa"/>
          </w:tcPr>
          <w:p w14:paraId="6D2572FF" w14:textId="77777777" w:rsidR="00653C96" w:rsidRPr="00AB0AEE" w:rsidRDefault="00653C96" w:rsidP="0077766B">
            <w:pPr>
              <w:rPr>
                <w:sz w:val="28"/>
                <w:szCs w:val="24"/>
              </w:rPr>
            </w:pPr>
            <w:r w:rsidRPr="00AB0AEE">
              <w:rPr>
                <w:sz w:val="28"/>
                <w:szCs w:val="24"/>
              </w:rPr>
              <w:t>2018/19</w:t>
            </w:r>
          </w:p>
        </w:tc>
        <w:tc>
          <w:tcPr>
            <w:tcW w:w="1967" w:type="dxa"/>
          </w:tcPr>
          <w:p w14:paraId="50B99B5E" w14:textId="77777777" w:rsidR="00653C96" w:rsidRPr="00AB0AEE" w:rsidRDefault="00653C96" w:rsidP="0077766B">
            <w:pPr>
              <w:rPr>
                <w:sz w:val="28"/>
                <w:szCs w:val="24"/>
              </w:rPr>
            </w:pPr>
            <w:r w:rsidRPr="00AB0AEE">
              <w:rPr>
                <w:sz w:val="28"/>
                <w:szCs w:val="24"/>
              </w:rPr>
              <w:t>60.05%</w:t>
            </w:r>
          </w:p>
        </w:tc>
        <w:tc>
          <w:tcPr>
            <w:tcW w:w="1967" w:type="dxa"/>
          </w:tcPr>
          <w:p w14:paraId="7B8A535D" w14:textId="77777777" w:rsidR="00653C96" w:rsidRPr="00AB0AEE" w:rsidRDefault="00653C96" w:rsidP="0077766B">
            <w:pPr>
              <w:rPr>
                <w:sz w:val="28"/>
                <w:szCs w:val="24"/>
              </w:rPr>
            </w:pPr>
            <w:r w:rsidRPr="00AB0AEE">
              <w:rPr>
                <w:sz w:val="28"/>
                <w:szCs w:val="24"/>
              </w:rPr>
              <w:t>62.45%</w:t>
            </w:r>
          </w:p>
        </w:tc>
        <w:tc>
          <w:tcPr>
            <w:tcW w:w="1967" w:type="dxa"/>
          </w:tcPr>
          <w:p w14:paraId="04AD1E69" w14:textId="77777777" w:rsidR="00653C96" w:rsidRPr="00AB0AEE" w:rsidRDefault="00653C96" w:rsidP="0077766B">
            <w:pPr>
              <w:rPr>
                <w:sz w:val="28"/>
                <w:szCs w:val="24"/>
              </w:rPr>
            </w:pPr>
            <w:r w:rsidRPr="00AB0AEE">
              <w:rPr>
                <w:sz w:val="28"/>
                <w:szCs w:val="24"/>
              </w:rPr>
              <w:t>8.08%</w:t>
            </w:r>
          </w:p>
        </w:tc>
        <w:tc>
          <w:tcPr>
            <w:tcW w:w="1967" w:type="dxa"/>
          </w:tcPr>
          <w:p w14:paraId="00744CEF" w14:textId="77777777" w:rsidR="00653C96" w:rsidRPr="00AB0AEE" w:rsidRDefault="00653C96" w:rsidP="0077766B">
            <w:pPr>
              <w:rPr>
                <w:sz w:val="28"/>
                <w:szCs w:val="24"/>
              </w:rPr>
            </w:pPr>
            <w:r w:rsidRPr="00AB0AEE">
              <w:rPr>
                <w:sz w:val="28"/>
                <w:szCs w:val="24"/>
              </w:rPr>
              <w:t>9.73</w:t>
            </w:r>
          </w:p>
        </w:tc>
      </w:tr>
      <w:tr w:rsidR="00653C96" w:rsidRPr="00AB0AEE" w14:paraId="3DE14175" w14:textId="77777777" w:rsidTr="0077766B">
        <w:tc>
          <w:tcPr>
            <w:tcW w:w="2588" w:type="dxa"/>
          </w:tcPr>
          <w:p w14:paraId="191B2E67" w14:textId="77777777" w:rsidR="00653C96" w:rsidRPr="00AB0AEE" w:rsidRDefault="00653C96" w:rsidP="0077766B">
            <w:pPr>
              <w:rPr>
                <w:sz w:val="28"/>
                <w:szCs w:val="24"/>
              </w:rPr>
            </w:pPr>
            <w:r w:rsidRPr="00AB0AEE">
              <w:rPr>
                <w:sz w:val="28"/>
                <w:szCs w:val="24"/>
              </w:rPr>
              <w:t>2019/20</w:t>
            </w:r>
          </w:p>
        </w:tc>
        <w:tc>
          <w:tcPr>
            <w:tcW w:w="1967" w:type="dxa"/>
          </w:tcPr>
          <w:p w14:paraId="42CFD3B0" w14:textId="77777777" w:rsidR="00653C96" w:rsidRPr="00AB0AEE" w:rsidRDefault="00653C96" w:rsidP="0077766B">
            <w:pPr>
              <w:rPr>
                <w:sz w:val="28"/>
                <w:szCs w:val="24"/>
              </w:rPr>
            </w:pPr>
            <w:r w:rsidRPr="00AB0AEE">
              <w:rPr>
                <w:sz w:val="28"/>
                <w:szCs w:val="24"/>
              </w:rPr>
              <w:t>46.32%</w:t>
            </w:r>
          </w:p>
        </w:tc>
        <w:tc>
          <w:tcPr>
            <w:tcW w:w="1967" w:type="dxa"/>
          </w:tcPr>
          <w:p w14:paraId="39F8D3DA" w14:textId="77777777" w:rsidR="00653C96" w:rsidRPr="00AB0AEE" w:rsidRDefault="00653C96" w:rsidP="0077766B">
            <w:pPr>
              <w:rPr>
                <w:sz w:val="28"/>
                <w:szCs w:val="24"/>
              </w:rPr>
            </w:pPr>
            <w:r w:rsidRPr="00AB0AEE">
              <w:rPr>
                <w:sz w:val="28"/>
                <w:szCs w:val="24"/>
              </w:rPr>
              <w:t>57.67%</w:t>
            </w:r>
          </w:p>
        </w:tc>
        <w:tc>
          <w:tcPr>
            <w:tcW w:w="1967" w:type="dxa"/>
          </w:tcPr>
          <w:p w14:paraId="19E42A50" w14:textId="77777777" w:rsidR="00653C96" w:rsidRPr="00AB0AEE" w:rsidRDefault="00653C96" w:rsidP="0077766B">
            <w:pPr>
              <w:rPr>
                <w:sz w:val="28"/>
                <w:szCs w:val="24"/>
              </w:rPr>
            </w:pPr>
            <w:r w:rsidRPr="00AB0AEE">
              <w:rPr>
                <w:sz w:val="28"/>
                <w:szCs w:val="24"/>
              </w:rPr>
              <w:t>6.34%</w:t>
            </w:r>
          </w:p>
        </w:tc>
        <w:tc>
          <w:tcPr>
            <w:tcW w:w="1967" w:type="dxa"/>
          </w:tcPr>
          <w:p w14:paraId="613809EA" w14:textId="77777777" w:rsidR="00653C96" w:rsidRPr="00AB0AEE" w:rsidRDefault="00653C96" w:rsidP="0077766B">
            <w:pPr>
              <w:rPr>
                <w:sz w:val="28"/>
                <w:szCs w:val="24"/>
              </w:rPr>
            </w:pPr>
            <w:r w:rsidRPr="00AB0AEE">
              <w:rPr>
                <w:sz w:val="28"/>
                <w:szCs w:val="24"/>
              </w:rPr>
              <w:t>7.42</w:t>
            </w:r>
          </w:p>
        </w:tc>
      </w:tr>
      <w:tr w:rsidR="00653C96" w:rsidRPr="00AB0AEE" w14:paraId="717A68BB" w14:textId="77777777" w:rsidTr="0077766B">
        <w:trPr>
          <w:trHeight w:val="53"/>
        </w:trPr>
        <w:tc>
          <w:tcPr>
            <w:tcW w:w="2588" w:type="dxa"/>
          </w:tcPr>
          <w:p w14:paraId="0598EB1E" w14:textId="77777777" w:rsidR="00653C96" w:rsidRPr="00AB0AEE" w:rsidRDefault="00653C96" w:rsidP="0077766B">
            <w:pPr>
              <w:rPr>
                <w:sz w:val="28"/>
                <w:szCs w:val="24"/>
              </w:rPr>
            </w:pPr>
            <w:r w:rsidRPr="00AB0AEE">
              <w:rPr>
                <w:sz w:val="28"/>
                <w:szCs w:val="24"/>
              </w:rPr>
              <w:t>2020/21</w:t>
            </w:r>
          </w:p>
        </w:tc>
        <w:tc>
          <w:tcPr>
            <w:tcW w:w="1967" w:type="dxa"/>
          </w:tcPr>
          <w:p w14:paraId="5680878F" w14:textId="77777777" w:rsidR="00653C96" w:rsidRPr="00AB0AEE" w:rsidRDefault="00653C96" w:rsidP="0077766B">
            <w:pPr>
              <w:rPr>
                <w:sz w:val="28"/>
                <w:szCs w:val="24"/>
              </w:rPr>
            </w:pPr>
            <w:r w:rsidRPr="00AB0AEE">
              <w:rPr>
                <w:sz w:val="28"/>
                <w:szCs w:val="24"/>
              </w:rPr>
              <w:t>6.54%</w:t>
            </w:r>
          </w:p>
        </w:tc>
        <w:tc>
          <w:tcPr>
            <w:tcW w:w="1967" w:type="dxa"/>
          </w:tcPr>
          <w:p w14:paraId="1BDD527E" w14:textId="77777777" w:rsidR="00653C96" w:rsidRPr="00AB0AEE" w:rsidRDefault="00653C96" w:rsidP="0077766B">
            <w:pPr>
              <w:rPr>
                <w:sz w:val="28"/>
                <w:szCs w:val="24"/>
              </w:rPr>
            </w:pPr>
            <w:r w:rsidRPr="00AB0AEE">
              <w:rPr>
                <w:sz w:val="28"/>
                <w:szCs w:val="24"/>
              </w:rPr>
              <w:t>48.28%</w:t>
            </w:r>
          </w:p>
        </w:tc>
        <w:tc>
          <w:tcPr>
            <w:tcW w:w="1967" w:type="dxa"/>
          </w:tcPr>
          <w:p w14:paraId="14B26193" w14:textId="77777777" w:rsidR="00653C96" w:rsidRPr="00AB0AEE" w:rsidRDefault="00653C96" w:rsidP="0077766B">
            <w:pPr>
              <w:rPr>
                <w:sz w:val="28"/>
                <w:szCs w:val="24"/>
              </w:rPr>
            </w:pPr>
            <w:r w:rsidRPr="00AB0AEE">
              <w:rPr>
                <w:sz w:val="28"/>
                <w:szCs w:val="24"/>
              </w:rPr>
              <w:t>1.28%</w:t>
            </w:r>
          </w:p>
        </w:tc>
        <w:tc>
          <w:tcPr>
            <w:tcW w:w="1967" w:type="dxa"/>
          </w:tcPr>
          <w:p w14:paraId="1A5607EA" w14:textId="77777777" w:rsidR="00653C96" w:rsidRPr="00AB0AEE" w:rsidRDefault="00653C96" w:rsidP="0077766B">
            <w:pPr>
              <w:rPr>
                <w:sz w:val="28"/>
                <w:szCs w:val="24"/>
              </w:rPr>
            </w:pPr>
            <w:r w:rsidRPr="00AB0AEE">
              <w:rPr>
                <w:sz w:val="28"/>
                <w:szCs w:val="24"/>
              </w:rPr>
              <w:t>7.22%</w:t>
            </w:r>
          </w:p>
        </w:tc>
      </w:tr>
      <w:tr w:rsidR="00653C96" w:rsidRPr="00AB0AEE" w14:paraId="2FC69F07" w14:textId="77777777" w:rsidTr="0077766B">
        <w:trPr>
          <w:trHeight w:val="53"/>
        </w:trPr>
        <w:tc>
          <w:tcPr>
            <w:tcW w:w="2588" w:type="dxa"/>
          </w:tcPr>
          <w:p w14:paraId="0010CE24" w14:textId="77777777" w:rsidR="00653C96" w:rsidRPr="00AB0AEE" w:rsidRDefault="00653C96" w:rsidP="0077766B">
            <w:pPr>
              <w:rPr>
                <w:sz w:val="28"/>
                <w:szCs w:val="24"/>
              </w:rPr>
            </w:pPr>
            <w:r w:rsidRPr="00AB0AEE">
              <w:rPr>
                <w:sz w:val="28"/>
                <w:szCs w:val="24"/>
              </w:rPr>
              <w:t>2021/22</w:t>
            </w:r>
          </w:p>
        </w:tc>
        <w:tc>
          <w:tcPr>
            <w:tcW w:w="1967" w:type="dxa"/>
          </w:tcPr>
          <w:p w14:paraId="1FC0E677" w14:textId="77777777" w:rsidR="00653C96" w:rsidRPr="00AB0AEE" w:rsidRDefault="00653C96" w:rsidP="0077766B">
            <w:pPr>
              <w:rPr>
                <w:sz w:val="28"/>
                <w:szCs w:val="24"/>
              </w:rPr>
            </w:pPr>
            <w:r w:rsidRPr="00AB0AEE">
              <w:rPr>
                <w:sz w:val="28"/>
                <w:szCs w:val="24"/>
              </w:rPr>
              <w:t>1.40%</w:t>
            </w:r>
          </w:p>
        </w:tc>
        <w:tc>
          <w:tcPr>
            <w:tcW w:w="1967" w:type="dxa"/>
          </w:tcPr>
          <w:p w14:paraId="46561D3A" w14:textId="77777777" w:rsidR="00653C96" w:rsidRPr="00AB0AEE" w:rsidRDefault="00653C96" w:rsidP="0077766B">
            <w:pPr>
              <w:rPr>
                <w:sz w:val="28"/>
                <w:szCs w:val="24"/>
              </w:rPr>
            </w:pPr>
            <w:r w:rsidRPr="00AB0AEE">
              <w:rPr>
                <w:sz w:val="28"/>
                <w:szCs w:val="24"/>
              </w:rPr>
              <w:t>49.23%</w:t>
            </w:r>
          </w:p>
        </w:tc>
        <w:tc>
          <w:tcPr>
            <w:tcW w:w="1967" w:type="dxa"/>
          </w:tcPr>
          <w:p w14:paraId="70AC11CF" w14:textId="77777777" w:rsidR="00653C96" w:rsidRPr="00AB0AEE" w:rsidRDefault="00653C96" w:rsidP="0077766B">
            <w:pPr>
              <w:rPr>
                <w:sz w:val="28"/>
                <w:szCs w:val="24"/>
              </w:rPr>
            </w:pPr>
            <w:r w:rsidRPr="00AB0AEE">
              <w:rPr>
                <w:sz w:val="28"/>
                <w:szCs w:val="24"/>
              </w:rPr>
              <w:t>0.32%</w:t>
            </w:r>
          </w:p>
        </w:tc>
        <w:tc>
          <w:tcPr>
            <w:tcW w:w="1967" w:type="dxa"/>
          </w:tcPr>
          <w:p w14:paraId="143426F1" w14:textId="77777777" w:rsidR="00653C96" w:rsidRPr="00AB0AEE" w:rsidRDefault="00653C96" w:rsidP="0077766B">
            <w:pPr>
              <w:rPr>
                <w:sz w:val="28"/>
                <w:szCs w:val="24"/>
              </w:rPr>
            </w:pPr>
            <w:r w:rsidRPr="00AB0AEE">
              <w:rPr>
                <w:sz w:val="28"/>
                <w:szCs w:val="24"/>
              </w:rPr>
              <w:t>9.29%</w:t>
            </w:r>
          </w:p>
        </w:tc>
      </w:tr>
      <w:tr w:rsidR="00653C96" w:rsidRPr="00AB0AEE" w14:paraId="6D5D9021" w14:textId="77777777" w:rsidTr="0077766B">
        <w:trPr>
          <w:trHeight w:val="53"/>
        </w:trPr>
        <w:tc>
          <w:tcPr>
            <w:tcW w:w="2588" w:type="dxa"/>
          </w:tcPr>
          <w:p w14:paraId="71CFA136" w14:textId="77777777" w:rsidR="00653C96" w:rsidRPr="00AB0AEE" w:rsidRDefault="00653C96" w:rsidP="0077766B">
            <w:pPr>
              <w:rPr>
                <w:sz w:val="28"/>
                <w:szCs w:val="24"/>
              </w:rPr>
            </w:pPr>
            <w:r w:rsidRPr="00AB0AEE">
              <w:rPr>
                <w:sz w:val="28"/>
                <w:szCs w:val="24"/>
              </w:rPr>
              <w:t>2022/23</w:t>
            </w:r>
          </w:p>
        </w:tc>
        <w:tc>
          <w:tcPr>
            <w:tcW w:w="1967" w:type="dxa"/>
          </w:tcPr>
          <w:p w14:paraId="4568945F" w14:textId="77777777" w:rsidR="00653C96" w:rsidRPr="00AB0AEE" w:rsidRDefault="00653C96" w:rsidP="0077766B">
            <w:pPr>
              <w:rPr>
                <w:sz w:val="28"/>
                <w:szCs w:val="24"/>
              </w:rPr>
            </w:pPr>
            <w:r w:rsidRPr="00AB0AEE">
              <w:rPr>
                <w:sz w:val="28"/>
                <w:szCs w:val="24"/>
              </w:rPr>
              <w:t>5.42%</w:t>
            </w:r>
          </w:p>
        </w:tc>
        <w:tc>
          <w:tcPr>
            <w:tcW w:w="1967" w:type="dxa"/>
          </w:tcPr>
          <w:p w14:paraId="5810CED0" w14:textId="77777777" w:rsidR="00653C96" w:rsidRPr="00AB0AEE" w:rsidRDefault="00653C96" w:rsidP="0077766B">
            <w:pPr>
              <w:rPr>
                <w:sz w:val="28"/>
                <w:szCs w:val="24"/>
              </w:rPr>
            </w:pPr>
            <w:r w:rsidRPr="00AB0AEE">
              <w:rPr>
                <w:sz w:val="28"/>
                <w:szCs w:val="24"/>
              </w:rPr>
              <w:t>40.35%</w:t>
            </w:r>
          </w:p>
        </w:tc>
        <w:tc>
          <w:tcPr>
            <w:tcW w:w="1967" w:type="dxa"/>
          </w:tcPr>
          <w:p w14:paraId="17DAD449" w14:textId="77777777" w:rsidR="00653C96" w:rsidRPr="00AB0AEE" w:rsidRDefault="00653C96" w:rsidP="0077766B">
            <w:pPr>
              <w:rPr>
                <w:sz w:val="28"/>
                <w:szCs w:val="24"/>
              </w:rPr>
            </w:pPr>
            <w:r w:rsidRPr="00AB0AEE">
              <w:rPr>
                <w:sz w:val="28"/>
                <w:szCs w:val="24"/>
              </w:rPr>
              <w:t>3.28%</w:t>
            </w:r>
          </w:p>
        </w:tc>
        <w:tc>
          <w:tcPr>
            <w:tcW w:w="1967" w:type="dxa"/>
          </w:tcPr>
          <w:p w14:paraId="410EBC60" w14:textId="77777777" w:rsidR="00653C96" w:rsidRPr="00AB0AEE" w:rsidRDefault="00653C96" w:rsidP="0077766B">
            <w:pPr>
              <w:rPr>
                <w:sz w:val="28"/>
                <w:szCs w:val="24"/>
              </w:rPr>
            </w:pPr>
            <w:r w:rsidRPr="00AB0AEE">
              <w:rPr>
                <w:sz w:val="28"/>
                <w:szCs w:val="24"/>
              </w:rPr>
              <w:t>4.71%</w:t>
            </w:r>
          </w:p>
        </w:tc>
      </w:tr>
    </w:tbl>
    <w:p w14:paraId="396F395A" w14:textId="77777777" w:rsidR="00653C96" w:rsidRPr="00AB0AEE" w:rsidRDefault="00653C96" w:rsidP="00653C96">
      <w:pPr>
        <w:jc w:val="both"/>
        <w:rPr>
          <w:sz w:val="28"/>
          <w:szCs w:val="32"/>
        </w:rPr>
      </w:pPr>
    </w:p>
    <w:p w14:paraId="24129CD4" w14:textId="32A87DBB" w:rsidR="00D43860" w:rsidRPr="00AB0AEE" w:rsidRDefault="00D43860" w:rsidP="00653C96">
      <w:pPr>
        <w:jc w:val="both"/>
        <w:rPr>
          <w:sz w:val="28"/>
          <w:szCs w:val="32"/>
        </w:rPr>
      </w:pPr>
      <w:r w:rsidRPr="00AB0AEE">
        <w:rPr>
          <w:sz w:val="28"/>
          <w:szCs w:val="32"/>
        </w:rPr>
        <w:t>From:</w:t>
      </w:r>
      <w:r w:rsidRPr="00AB0AEE">
        <w:rPr>
          <w:sz w:val="28"/>
          <w:szCs w:val="24"/>
        </w:rPr>
        <w:t xml:space="preserve"> </w:t>
      </w:r>
      <w:hyperlink r:id="rId29" w:history="1">
        <w:r w:rsidRPr="00AB0AEE">
          <w:rPr>
            <w:rStyle w:val="Hyperlink"/>
            <w:sz w:val="28"/>
            <w:szCs w:val="24"/>
          </w:rPr>
          <w:t>Residential approvals of M4(2) Accessible and adaptable and M4(3) Wheelchair user dwellings - London Datastore</w:t>
        </w:r>
      </w:hyperlink>
    </w:p>
    <w:p w14:paraId="7AF7F2CE" w14:textId="77777777" w:rsidR="00653C96" w:rsidRPr="00AB0AEE" w:rsidRDefault="00653C96" w:rsidP="00653C96">
      <w:pPr>
        <w:jc w:val="both"/>
        <w:rPr>
          <w:rFonts w:cstheme="minorHAnsi"/>
          <w:sz w:val="28"/>
          <w:szCs w:val="28"/>
        </w:rPr>
      </w:pPr>
      <w:r w:rsidRPr="00AB0AEE">
        <w:rPr>
          <w:rFonts w:cstheme="minorHAnsi"/>
          <w:sz w:val="28"/>
          <w:szCs w:val="28"/>
        </w:rPr>
        <w:t>The above table is data from the London Planning datahub since the 90% M4(2) and 10% M4(3) standards were created. It shows the percentage of overall properties across London that have been built to M4(2) and M4(3) standards.</w:t>
      </w:r>
    </w:p>
    <w:p w14:paraId="152AC31F" w14:textId="77777777" w:rsidR="00653C96" w:rsidRPr="00AB0AEE" w:rsidRDefault="00653C96" w:rsidP="00653C96">
      <w:pPr>
        <w:jc w:val="both"/>
        <w:rPr>
          <w:rFonts w:cstheme="minorHAnsi"/>
          <w:sz w:val="28"/>
          <w:szCs w:val="28"/>
        </w:rPr>
      </w:pPr>
      <w:r w:rsidRPr="00AB0AEE">
        <w:rPr>
          <w:rFonts w:cstheme="minorHAnsi"/>
          <w:sz w:val="28"/>
          <w:szCs w:val="28"/>
        </w:rPr>
        <w:t>We can see that:</w:t>
      </w:r>
    </w:p>
    <w:p w14:paraId="248C4086" w14:textId="77777777" w:rsidR="00653C96" w:rsidRPr="00AB0AEE" w:rsidRDefault="00653C96" w:rsidP="00653C96">
      <w:pPr>
        <w:pStyle w:val="ListParagraph"/>
        <w:numPr>
          <w:ilvl w:val="0"/>
          <w:numId w:val="44"/>
        </w:numPr>
        <w:jc w:val="both"/>
        <w:rPr>
          <w:rFonts w:cstheme="minorHAnsi"/>
          <w:sz w:val="28"/>
          <w:szCs w:val="28"/>
        </w:rPr>
      </w:pPr>
      <w:r w:rsidRPr="00AB0AEE">
        <w:rPr>
          <w:rFonts w:cstheme="minorHAnsi"/>
          <w:sz w:val="28"/>
          <w:szCs w:val="28"/>
        </w:rPr>
        <w:t xml:space="preserve">Overall, new-build approvals and completions are consistently below the targets set out in the London Plan. </w:t>
      </w:r>
    </w:p>
    <w:p w14:paraId="33941A5D" w14:textId="77777777" w:rsidR="00653C96" w:rsidRPr="00AB0AEE" w:rsidRDefault="00653C96" w:rsidP="00653C96">
      <w:pPr>
        <w:pStyle w:val="ListParagraph"/>
        <w:numPr>
          <w:ilvl w:val="0"/>
          <w:numId w:val="44"/>
        </w:numPr>
        <w:jc w:val="both"/>
        <w:rPr>
          <w:rFonts w:cstheme="minorHAnsi"/>
          <w:sz w:val="28"/>
          <w:szCs w:val="28"/>
        </w:rPr>
      </w:pPr>
      <w:r w:rsidRPr="00AB0AEE">
        <w:rPr>
          <w:rFonts w:cstheme="minorHAnsi"/>
          <w:sz w:val="28"/>
          <w:szCs w:val="28"/>
        </w:rPr>
        <w:t>In the last three years shown on the table, compliance with M4 standards has significantly dropped, especially for M4(2) new builds.</w:t>
      </w:r>
    </w:p>
    <w:p w14:paraId="53C438C7" w14:textId="77777777" w:rsidR="00653C96" w:rsidRPr="00AB0AEE" w:rsidRDefault="00653C96" w:rsidP="00653C96">
      <w:pPr>
        <w:pStyle w:val="ListParagraph"/>
        <w:jc w:val="both"/>
        <w:rPr>
          <w:sz w:val="32"/>
          <w:szCs w:val="32"/>
        </w:rPr>
      </w:pPr>
    </w:p>
    <w:p w14:paraId="29C2FFB7" w14:textId="77777777" w:rsidR="00653C96" w:rsidRPr="00AB0AEE" w:rsidRDefault="00653C96" w:rsidP="00653C96">
      <w:pPr>
        <w:pStyle w:val="ListParagraph"/>
        <w:jc w:val="both"/>
        <w:rPr>
          <w:sz w:val="32"/>
          <w:szCs w:val="32"/>
        </w:rPr>
      </w:pPr>
    </w:p>
    <w:p w14:paraId="38D8C5A8" w14:textId="77777777" w:rsidR="00653C96" w:rsidRPr="00AB0AEE" w:rsidRDefault="00653C96" w:rsidP="00653C96">
      <w:pPr>
        <w:pStyle w:val="ListParagraph"/>
        <w:jc w:val="both"/>
        <w:rPr>
          <w:sz w:val="32"/>
          <w:szCs w:val="32"/>
        </w:rPr>
      </w:pPr>
    </w:p>
    <w:p w14:paraId="6F237E04" w14:textId="77777777" w:rsidR="00653C96" w:rsidRPr="00AB0AEE" w:rsidRDefault="00653C96" w:rsidP="00653C96">
      <w:pPr>
        <w:pStyle w:val="ListParagraph"/>
        <w:jc w:val="both"/>
        <w:rPr>
          <w:sz w:val="32"/>
          <w:szCs w:val="32"/>
        </w:rPr>
      </w:pPr>
    </w:p>
    <w:p w14:paraId="3FA6644D" w14:textId="77777777" w:rsidR="00653C96" w:rsidRPr="00AB0AEE" w:rsidRDefault="00653C96" w:rsidP="00653C96">
      <w:pPr>
        <w:pStyle w:val="ListParagraph"/>
        <w:jc w:val="both"/>
        <w:rPr>
          <w:sz w:val="32"/>
          <w:szCs w:val="32"/>
        </w:rPr>
      </w:pPr>
    </w:p>
    <w:p w14:paraId="6D62B9C2" w14:textId="77777777" w:rsidR="00653C96" w:rsidRPr="00AB0AEE" w:rsidRDefault="00653C96" w:rsidP="00653C96">
      <w:pPr>
        <w:pStyle w:val="ListParagraph"/>
        <w:jc w:val="both"/>
        <w:rPr>
          <w:sz w:val="32"/>
          <w:szCs w:val="32"/>
        </w:rPr>
      </w:pPr>
    </w:p>
    <w:p w14:paraId="3451B716" w14:textId="52EBFDFE" w:rsidR="79C67C17" w:rsidRPr="00AB0AEE" w:rsidRDefault="00C20917" w:rsidP="27B1D6BD">
      <w:pPr>
        <w:rPr>
          <w:rStyle w:val="FootnoteReference"/>
          <w:sz w:val="28"/>
          <w:szCs w:val="24"/>
        </w:rPr>
      </w:pPr>
      <w:r w:rsidRPr="00AB0AEE">
        <w:rPr>
          <w:noProof/>
          <w:sz w:val="28"/>
          <w:szCs w:val="24"/>
        </w:rPr>
        <w:lastRenderedPageBreak/>
        <mc:AlternateContent>
          <mc:Choice Requires="wps">
            <w:drawing>
              <wp:anchor distT="45720" distB="45720" distL="114300" distR="114300" simplePos="0" relativeHeight="251664896" behindDoc="0" locked="0" layoutInCell="1" allowOverlap="1" wp14:anchorId="427BCC12" wp14:editId="780B5828">
                <wp:simplePos x="0" y="0"/>
                <wp:positionH relativeFrom="margin">
                  <wp:align>center</wp:align>
                </wp:positionH>
                <wp:positionV relativeFrom="paragraph">
                  <wp:posOffset>19485</wp:posOffset>
                </wp:positionV>
                <wp:extent cx="6650355" cy="3869055"/>
                <wp:effectExtent l="19050" t="19050" r="17145" b="17145"/>
                <wp:wrapSquare wrapText="bothSides"/>
                <wp:docPr id="629919127" name="Text Box 629919127" descr="Recommendations &#10;&#10;• The GLA should investigate why London boroughs are so below the targets set out in the London Plan for new build accessible housing targets.&#10;• The GLA should include the “Supply of affordable and accessible homes” as a KPI under Policy M1, Chapter 12 of the London Plan. &#10;o Under Policy M1, the GLA has set out a series of housing KPIs, “supply of new homes” and the “supply of affordable homes”, and measures against which to monitor the successful implementation of this Plan’s policies. However, the supply of accessible homes is not a KPI. &#10;o We recommend that the “supply of affordable and accessible homes” is added as a KPI and is measured by the increase in the supply of affordable and accessible homes (monitored against housing completions and the net pipeline of approved homes), towards meeting X number of net additional accessible and genuinely affordable homes needed each year.&#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869556"/>
                        </a:xfrm>
                        <a:prstGeom prst="rect">
                          <a:avLst/>
                        </a:prstGeom>
                        <a:solidFill>
                          <a:srgbClr val="FFFFFF"/>
                        </a:solidFill>
                        <a:ln w="28575">
                          <a:solidFill>
                            <a:srgbClr val="ED7D31"/>
                          </a:solidFill>
                          <a:miter lim="800000"/>
                          <a:headEnd/>
                          <a:tailEnd/>
                        </a:ln>
                      </wps:spPr>
                      <wps:txbx>
                        <w:txbxContent>
                          <w:p w14:paraId="6FE482B2" w14:textId="77777777" w:rsidR="00C20917" w:rsidRPr="00CA1B98" w:rsidRDefault="00C20917" w:rsidP="00C20917">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2C76CB4B" w14:textId="77777777" w:rsidR="00C20917" w:rsidRPr="00A17217" w:rsidRDefault="00C20917" w:rsidP="00C20917">
                            <w:pPr>
                              <w:pStyle w:val="ListParagraph"/>
                              <w:ind w:left="1440"/>
                              <w:jc w:val="both"/>
                              <w:rPr>
                                <w:rFonts w:cstheme="minorHAnsi"/>
                                <w:sz w:val="24"/>
                                <w:szCs w:val="24"/>
                              </w:rPr>
                            </w:pPr>
                          </w:p>
                          <w:p w14:paraId="6461D3FC" w14:textId="77777777" w:rsidR="00C20917" w:rsidRPr="00AB0AEE" w:rsidRDefault="00C20917" w:rsidP="00C20917">
                            <w:pPr>
                              <w:pStyle w:val="ListParagraph"/>
                              <w:numPr>
                                <w:ilvl w:val="0"/>
                                <w:numId w:val="43"/>
                              </w:numPr>
                              <w:jc w:val="both"/>
                              <w:rPr>
                                <w:rFonts w:cstheme="minorHAnsi"/>
                                <w:sz w:val="28"/>
                                <w:szCs w:val="28"/>
                              </w:rPr>
                            </w:pPr>
                            <w:r w:rsidRPr="00AB0AEE">
                              <w:rPr>
                                <w:rFonts w:cstheme="minorHAnsi"/>
                                <w:sz w:val="28"/>
                                <w:szCs w:val="28"/>
                              </w:rPr>
                              <w:t>The GLA should investigate why London boroughs are so below the targets set out in the London Plan for new build accessible housing targets.</w:t>
                            </w:r>
                          </w:p>
                          <w:p w14:paraId="180E5F4A" w14:textId="77777777" w:rsidR="00C20917" w:rsidRPr="00AB0AEE" w:rsidRDefault="00C20917" w:rsidP="00C20917">
                            <w:pPr>
                              <w:pStyle w:val="xmsolistparagraph"/>
                              <w:numPr>
                                <w:ilvl w:val="0"/>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The GLA should include the “Supply of affordable and accessible homes” as a KPI under Policy M1, Chapter 12 of the London Plan. </w:t>
                            </w:r>
                          </w:p>
                          <w:p w14:paraId="7A6A4D35" w14:textId="77777777" w:rsidR="00C20917" w:rsidRPr="00AB0AEE" w:rsidRDefault="00C20917" w:rsidP="00C20917">
                            <w:pPr>
                              <w:pStyle w:val="xmsolistparagraph"/>
                              <w:numPr>
                                <w:ilvl w:val="1"/>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Under Policy M1, the GLA has set out a series of housing KPIs, “supply of new homes” and the “supply of affordable homes”, and measures against which to monitor the successful implementation of this Plan’s policies. However, the supply of accessible homes is not a KPI. </w:t>
                            </w:r>
                          </w:p>
                          <w:p w14:paraId="5B20D45A" w14:textId="42BD8EB0" w:rsidR="00C20917" w:rsidRPr="00AB0AEE" w:rsidRDefault="00C20917" w:rsidP="00C20917">
                            <w:pPr>
                              <w:pStyle w:val="xmsolistparagraph"/>
                              <w:numPr>
                                <w:ilvl w:val="1"/>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We recommend that the “supply of affordable and accessible homes” is added as a KPI and is measured by the increase in the supply of affordable and accessible homes (monitored against housing completions and the net pipeline of approved homes), towards meeting </w:t>
                            </w:r>
                            <w:r w:rsidR="00A17217" w:rsidRPr="00AB0AEE">
                              <w:rPr>
                                <w:rFonts w:asciiTheme="minorHAnsi" w:eastAsiaTheme="minorHAnsi" w:hAnsiTheme="minorHAnsi" w:cstheme="minorHAnsi"/>
                                <w:sz w:val="28"/>
                                <w:szCs w:val="28"/>
                                <w:lang w:eastAsia="en-US"/>
                              </w:rPr>
                              <w:t>X</w:t>
                            </w:r>
                            <w:r w:rsidRPr="00AB0AEE">
                              <w:rPr>
                                <w:rFonts w:asciiTheme="minorHAnsi" w:eastAsiaTheme="minorHAnsi" w:hAnsiTheme="minorHAnsi" w:cstheme="minorHAnsi"/>
                                <w:sz w:val="28"/>
                                <w:szCs w:val="28"/>
                                <w:lang w:eastAsia="en-US"/>
                              </w:rPr>
                              <w:t xml:space="preserve"> number of net additional accessible and genuinely affordable homes needed each year.</w:t>
                            </w:r>
                          </w:p>
                          <w:p w14:paraId="157F6254" w14:textId="77777777" w:rsidR="00C20917" w:rsidRPr="00A55E72" w:rsidRDefault="00C20917" w:rsidP="00C20917">
                            <w:pPr>
                              <w:pStyle w:val="ListParagraph"/>
                              <w:jc w:val="both"/>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CC12" id="Text Box 629919127" o:spid="_x0000_s1028" type="#_x0000_t202" alt="Recommendations &#10;&#10;• The GLA should investigate why London boroughs are so below the targets set out in the London Plan for new build accessible housing targets.&#10;• The GLA should include the “Supply of affordable and accessible homes” as a KPI under Policy M1, Chapter 12 of the London Plan. &#10;o Under Policy M1, the GLA has set out a series of housing KPIs, “supply of new homes” and the “supply of affordable homes”, and measures against which to monitor the successful implementation of this Plan’s policies. However, the supply of accessible homes is not a KPI. &#10;o We recommend that the “supply of affordable and accessible homes” is added as a KPI and is measured by the increase in the supply of affordable and accessible homes (monitored against housing completions and the net pipeline of approved homes), towards meeting X number of net additional accessible and genuinely affordable homes needed each year.&#10;&#10;" style="position:absolute;margin-left:0;margin-top:1.55pt;width:523.65pt;height:304.65pt;z-index:251664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" strokecolor="#ed7d31" strokeweight="2.25pt">
                <v:textbox>
                  <w:txbxContent>
                    <w:p w14:paraId="6FE482B2" w14:textId="77777777" w:rsidR="00C20917" w:rsidRPr="00CA1B98" w:rsidRDefault="00C20917" w:rsidP="00C20917">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2C76CB4B" w14:textId="77777777" w:rsidR="00C20917" w:rsidRPr="00A17217" w:rsidRDefault="00C20917" w:rsidP="00C20917">
                      <w:pPr>
                        <w:pStyle w:val="ListParagraph"/>
                        <w:ind w:left="1440"/>
                        <w:jc w:val="both"/>
                        <w:rPr>
                          <w:rFonts w:cstheme="minorHAnsi"/>
                          <w:sz w:val="24"/>
                          <w:szCs w:val="24"/>
                        </w:rPr>
                      </w:pPr>
                    </w:p>
                    <w:p w14:paraId="6461D3FC" w14:textId="77777777" w:rsidR="00C20917" w:rsidRPr="00AB0AEE" w:rsidRDefault="00C20917" w:rsidP="00C20917">
                      <w:pPr>
                        <w:pStyle w:val="ListParagraph"/>
                        <w:numPr>
                          <w:ilvl w:val="0"/>
                          <w:numId w:val="43"/>
                        </w:numPr>
                        <w:jc w:val="both"/>
                        <w:rPr>
                          <w:rFonts w:cstheme="minorHAnsi"/>
                          <w:sz w:val="28"/>
                          <w:szCs w:val="28"/>
                        </w:rPr>
                      </w:pPr>
                      <w:r w:rsidRPr="00AB0AEE">
                        <w:rPr>
                          <w:rFonts w:cstheme="minorHAnsi"/>
                          <w:sz w:val="28"/>
                          <w:szCs w:val="28"/>
                        </w:rPr>
                        <w:t>The GLA should investigate why London boroughs are so below the targets set out in the London Plan for new build accessible housing targets.</w:t>
                      </w:r>
                    </w:p>
                    <w:p w14:paraId="180E5F4A" w14:textId="77777777" w:rsidR="00C20917" w:rsidRPr="00AB0AEE" w:rsidRDefault="00C20917" w:rsidP="00C20917">
                      <w:pPr>
                        <w:pStyle w:val="xmsolistparagraph"/>
                        <w:numPr>
                          <w:ilvl w:val="0"/>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The GLA should include the “Supply of affordable and accessible homes” as a KPI under Policy M1, Chapter 12 of the London Plan. </w:t>
                      </w:r>
                    </w:p>
                    <w:p w14:paraId="7A6A4D35" w14:textId="77777777" w:rsidR="00C20917" w:rsidRPr="00AB0AEE" w:rsidRDefault="00C20917" w:rsidP="00C20917">
                      <w:pPr>
                        <w:pStyle w:val="xmsolistparagraph"/>
                        <w:numPr>
                          <w:ilvl w:val="1"/>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Under Policy M1, the GLA has set out a series of housing KPIs, “supply of new homes” and the “supply of affordable homes”, and measures against which to monitor the successful implementation of this Plan’s policies. However, the supply of accessible homes is not a KPI. </w:t>
                      </w:r>
                    </w:p>
                    <w:p w14:paraId="5B20D45A" w14:textId="42BD8EB0" w:rsidR="00C20917" w:rsidRPr="00AB0AEE" w:rsidRDefault="00C20917" w:rsidP="00C20917">
                      <w:pPr>
                        <w:pStyle w:val="xmsolistparagraph"/>
                        <w:numPr>
                          <w:ilvl w:val="1"/>
                          <w:numId w:val="43"/>
                        </w:numPr>
                        <w:shd w:val="clear" w:color="auto" w:fill="FFFFFF"/>
                        <w:spacing w:before="0" w:beforeAutospacing="0" w:after="0" w:afterAutospacing="0"/>
                        <w:rPr>
                          <w:rFonts w:asciiTheme="minorHAnsi" w:eastAsiaTheme="minorHAnsi" w:hAnsiTheme="minorHAnsi" w:cstheme="minorHAnsi"/>
                          <w:sz w:val="28"/>
                          <w:szCs w:val="28"/>
                          <w:lang w:eastAsia="en-US"/>
                        </w:rPr>
                      </w:pPr>
                      <w:r w:rsidRPr="00AB0AEE">
                        <w:rPr>
                          <w:rFonts w:asciiTheme="minorHAnsi" w:eastAsiaTheme="minorHAnsi" w:hAnsiTheme="minorHAnsi" w:cstheme="minorHAnsi"/>
                          <w:sz w:val="28"/>
                          <w:szCs w:val="28"/>
                          <w:lang w:eastAsia="en-US"/>
                        </w:rPr>
                        <w:t xml:space="preserve">We recommend that the “supply of affordable and accessible homes” is added as a KPI and is measured by the increase in the supply of affordable and accessible homes (monitored against housing completions and the net pipeline of approved homes), towards meeting </w:t>
                      </w:r>
                      <w:r w:rsidR="00A17217" w:rsidRPr="00AB0AEE">
                        <w:rPr>
                          <w:rFonts w:asciiTheme="minorHAnsi" w:eastAsiaTheme="minorHAnsi" w:hAnsiTheme="minorHAnsi" w:cstheme="minorHAnsi"/>
                          <w:sz w:val="28"/>
                          <w:szCs w:val="28"/>
                          <w:lang w:eastAsia="en-US"/>
                        </w:rPr>
                        <w:t>X</w:t>
                      </w:r>
                      <w:r w:rsidRPr="00AB0AEE">
                        <w:rPr>
                          <w:rFonts w:asciiTheme="minorHAnsi" w:eastAsiaTheme="minorHAnsi" w:hAnsiTheme="minorHAnsi" w:cstheme="minorHAnsi"/>
                          <w:sz w:val="28"/>
                          <w:szCs w:val="28"/>
                          <w:lang w:eastAsia="en-US"/>
                        </w:rPr>
                        <w:t xml:space="preserve"> number of net additional accessible and genuinely affordable homes needed each year.</w:t>
                      </w:r>
                    </w:p>
                    <w:p w14:paraId="157F6254" w14:textId="77777777" w:rsidR="00C20917" w:rsidRPr="00A55E72" w:rsidRDefault="00C20917" w:rsidP="00C20917">
                      <w:pPr>
                        <w:pStyle w:val="ListParagraph"/>
                        <w:jc w:val="both"/>
                        <w:rPr>
                          <w:szCs w:val="28"/>
                        </w:rPr>
                      </w:pPr>
                    </w:p>
                  </w:txbxContent>
                </v:textbox>
                <w10:wrap type="square" anchorx="margin"/>
              </v:shape>
            </w:pict>
          </mc:Fallback>
        </mc:AlternateContent>
      </w:r>
    </w:p>
    <w:p w14:paraId="61F43B79" w14:textId="77777777" w:rsidR="00C20917" w:rsidRPr="00AB0AEE" w:rsidRDefault="00C20917" w:rsidP="00825FCD">
      <w:pPr>
        <w:rPr>
          <w:sz w:val="28"/>
          <w:szCs w:val="24"/>
        </w:rPr>
      </w:pPr>
    </w:p>
    <w:p w14:paraId="5FD334B7" w14:textId="65E3745F" w:rsidR="007E2C2A" w:rsidRPr="00AB0AEE" w:rsidRDefault="007E2C2A" w:rsidP="00825FCD">
      <w:pPr>
        <w:rPr>
          <w:sz w:val="28"/>
          <w:szCs w:val="24"/>
        </w:rPr>
      </w:pPr>
      <w:proofErr w:type="gramStart"/>
      <w:r w:rsidRPr="00AB0AEE">
        <w:rPr>
          <w:sz w:val="28"/>
          <w:szCs w:val="24"/>
        </w:rPr>
        <w:t>This briefing outline</w:t>
      </w:r>
      <w:r w:rsidR="74CB42A9" w:rsidRPr="00AB0AEE">
        <w:rPr>
          <w:sz w:val="28"/>
          <w:szCs w:val="24"/>
        </w:rPr>
        <w:t>s</w:t>
      </w:r>
      <w:proofErr w:type="gramEnd"/>
      <w:r w:rsidRPr="00AB0AEE">
        <w:rPr>
          <w:sz w:val="28"/>
          <w:szCs w:val="24"/>
        </w:rPr>
        <w:t xml:space="preserve"> some of the potential causes of local authorities not meeting accessibility targets set out in the London Plan</w:t>
      </w:r>
      <w:r w:rsidR="00FE43DD" w:rsidRPr="00AB0AEE">
        <w:rPr>
          <w:sz w:val="28"/>
          <w:szCs w:val="24"/>
        </w:rPr>
        <w:t>.</w:t>
      </w:r>
    </w:p>
    <w:p w14:paraId="498C070B" w14:textId="2E9925F6" w:rsidR="004B1A9B" w:rsidRPr="00AB0AEE" w:rsidRDefault="004B1A9B" w:rsidP="004B1A9B">
      <w:pPr>
        <w:pStyle w:val="Heading2"/>
        <w:rPr>
          <w:sz w:val="40"/>
          <w:szCs w:val="28"/>
        </w:rPr>
      </w:pPr>
      <w:r w:rsidRPr="00AB0AEE">
        <w:rPr>
          <w:sz w:val="40"/>
          <w:szCs w:val="28"/>
        </w:rPr>
        <w:t>Viability assessments</w:t>
      </w:r>
    </w:p>
    <w:p w14:paraId="62DB7903" w14:textId="77777777" w:rsidR="004B1A9B" w:rsidRPr="00AB0AEE" w:rsidRDefault="004B1A9B" w:rsidP="00BD1F44">
      <w:pPr>
        <w:jc w:val="both"/>
        <w:rPr>
          <w:sz w:val="28"/>
          <w:szCs w:val="24"/>
        </w:rPr>
      </w:pPr>
    </w:p>
    <w:p w14:paraId="083B8FEA" w14:textId="473BD04B" w:rsidR="00BF6EFD" w:rsidRPr="00AB0AEE" w:rsidRDefault="004B1A9B" w:rsidP="00BD1F44">
      <w:pPr>
        <w:jc w:val="both"/>
        <w:rPr>
          <w:sz w:val="28"/>
          <w:szCs w:val="24"/>
        </w:rPr>
      </w:pPr>
      <w:r w:rsidRPr="00AB0AEE">
        <w:rPr>
          <w:sz w:val="28"/>
          <w:szCs w:val="24"/>
        </w:rPr>
        <w:t>Viability assessments are a huge barrier to the delivery of suitable housing for Disabled people. These assessments allow developers to adjust affordable and accessible housing requirements if their proposal is projected to yield less than a 20% profit. Local authorities lack the expertise and resources to challenge technical viability assessments and many feel that current planning policy favours developers</w:t>
      </w:r>
      <w:r w:rsidRPr="00AB0AEE">
        <w:rPr>
          <w:rStyle w:val="FootnoteReference"/>
          <w:sz w:val="28"/>
          <w:szCs w:val="24"/>
        </w:rPr>
        <w:t>.</w:t>
      </w:r>
      <w:r w:rsidRPr="00AB0AEE">
        <w:rPr>
          <w:rStyle w:val="FootnoteReference"/>
          <w:sz w:val="28"/>
          <w:szCs w:val="24"/>
        </w:rPr>
        <w:footnoteReference w:id="21"/>
      </w:r>
      <w:r w:rsidRPr="00AB0AEE">
        <w:rPr>
          <w:rStyle w:val="FootnoteReference"/>
          <w:sz w:val="28"/>
          <w:szCs w:val="24"/>
        </w:rPr>
        <w:t xml:space="preserve"> </w:t>
      </w:r>
      <w:r w:rsidRPr="00AB0AEE">
        <w:rPr>
          <w:sz w:val="28"/>
          <w:szCs w:val="24"/>
        </w:rPr>
        <w:t>As the planning system relies on local authorities to ensure that the new-build ho</w:t>
      </w:r>
      <w:r w:rsidR="5A3F9641" w:rsidRPr="00AB0AEE">
        <w:rPr>
          <w:sz w:val="28"/>
          <w:szCs w:val="24"/>
        </w:rPr>
        <w:t>mes</w:t>
      </w:r>
      <w:r w:rsidRPr="00AB0AEE">
        <w:rPr>
          <w:sz w:val="28"/>
          <w:szCs w:val="24"/>
        </w:rPr>
        <w:t xml:space="preserve"> reflect the needs of the local population, we are concerned that they are not given resources to achieve this. In fact, 57% of councils agree it can be difficult to get developers to build accessible homes.</w:t>
      </w:r>
      <w:r w:rsidRPr="00AB0AEE">
        <w:rPr>
          <w:rStyle w:val="FootnoteReference"/>
          <w:sz w:val="28"/>
          <w:szCs w:val="24"/>
        </w:rPr>
        <w:footnoteReference w:id="22"/>
      </w:r>
    </w:p>
    <w:p w14:paraId="588E84B8" w14:textId="35CE7ECD" w:rsidR="000E2F01" w:rsidRPr="00AB0AEE" w:rsidRDefault="000E2F01" w:rsidP="00C43883">
      <w:pPr>
        <w:pStyle w:val="Heading2"/>
        <w:rPr>
          <w:sz w:val="40"/>
          <w:szCs w:val="28"/>
        </w:rPr>
      </w:pPr>
      <w:r w:rsidRPr="00AB0AEE">
        <w:rPr>
          <w:sz w:val="40"/>
          <w:szCs w:val="28"/>
        </w:rPr>
        <w:t xml:space="preserve">Understanding of accessible housing </w:t>
      </w:r>
      <w:r w:rsidR="2979B2A1" w:rsidRPr="00AB0AEE">
        <w:rPr>
          <w:sz w:val="40"/>
          <w:szCs w:val="28"/>
        </w:rPr>
        <w:t xml:space="preserve">standards </w:t>
      </w:r>
    </w:p>
    <w:p w14:paraId="7F92158E" w14:textId="77777777" w:rsidR="007E2C2A" w:rsidRPr="00AB0AEE" w:rsidRDefault="007E2C2A" w:rsidP="007E2C2A">
      <w:pPr>
        <w:rPr>
          <w:sz w:val="28"/>
          <w:szCs w:val="24"/>
        </w:rPr>
      </w:pPr>
    </w:p>
    <w:p w14:paraId="50EEDC96" w14:textId="22373EDD" w:rsidR="00CA1B98" w:rsidRPr="00AB0AEE" w:rsidRDefault="007E2C2A" w:rsidP="007E2C2A">
      <w:pPr>
        <w:jc w:val="both"/>
        <w:rPr>
          <w:rFonts w:cstheme="minorHAnsi"/>
          <w:sz w:val="28"/>
          <w:szCs w:val="28"/>
        </w:rPr>
      </w:pPr>
      <w:r w:rsidRPr="00AB0AEE">
        <w:rPr>
          <w:rFonts w:cstheme="minorHAnsi"/>
          <w:sz w:val="28"/>
          <w:szCs w:val="28"/>
        </w:rPr>
        <w:lastRenderedPageBreak/>
        <w:t>There is a lack of technical understanding of accessible housing standards in the construction, design, planning and regulatory professions. This causes the construction of some homes that, despite their intended accessibility, do not deliver the Building Regulations’ requirements or functions.</w:t>
      </w:r>
      <w:r w:rsidRPr="00AB0AEE">
        <w:rPr>
          <w:rStyle w:val="FootnoteReference"/>
          <w:rFonts w:cstheme="minorHAnsi"/>
          <w:sz w:val="28"/>
          <w:szCs w:val="28"/>
        </w:rPr>
        <w:footnoteReference w:id="23"/>
      </w:r>
      <w:r w:rsidRPr="00AB0AEE">
        <w:rPr>
          <w:rFonts w:cstheme="minorHAnsi"/>
          <w:sz w:val="28"/>
          <w:szCs w:val="28"/>
        </w:rPr>
        <w:t xml:space="preserve"> </w:t>
      </w:r>
      <w:r w:rsidR="00CA1B98" w:rsidRPr="00AB0AEE">
        <w:rPr>
          <w:rFonts w:cstheme="minorHAnsi"/>
          <w:sz w:val="28"/>
          <w:szCs w:val="28"/>
        </w:rPr>
        <w:t>Therefore, homes are not built to the standards they claim to be built to. Some of the causes of this are:</w:t>
      </w:r>
    </w:p>
    <w:p w14:paraId="3C91B7BC" w14:textId="77777777" w:rsidR="00CA1B98" w:rsidRPr="00AB0AEE" w:rsidRDefault="00CA1B98" w:rsidP="007E2C2A">
      <w:pPr>
        <w:jc w:val="both"/>
        <w:rPr>
          <w:rFonts w:cstheme="minorHAnsi"/>
          <w:sz w:val="28"/>
          <w:szCs w:val="28"/>
        </w:rPr>
      </w:pPr>
    </w:p>
    <w:p w14:paraId="291B5B06" w14:textId="22605A49" w:rsidR="00784F29" w:rsidRPr="00AB0AEE" w:rsidRDefault="007E2C2A" w:rsidP="00F604BE">
      <w:pPr>
        <w:pStyle w:val="ListParagraph"/>
        <w:numPr>
          <w:ilvl w:val="0"/>
          <w:numId w:val="30"/>
        </w:numPr>
        <w:jc w:val="both"/>
        <w:rPr>
          <w:rFonts w:cstheme="minorHAnsi"/>
          <w:sz w:val="28"/>
          <w:szCs w:val="28"/>
        </w:rPr>
      </w:pPr>
      <w:r w:rsidRPr="00AB0AEE">
        <w:rPr>
          <w:rFonts w:cstheme="minorHAnsi"/>
          <w:sz w:val="28"/>
          <w:szCs w:val="28"/>
        </w:rPr>
        <w:t xml:space="preserve">Local authorities often lack the expertise or capacity to </w:t>
      </w:r>
      <w:r w:rsidR="00E503D5" w:rsidRPr="00AB0AEE">
        <w:rPr>
          <w:rFonts w:cstheme="minorHAnsi"/>
          <w:sz w:val="28"/>
          <w:szCs w:val="28"/>
        </w:rPr>
        <w:t>verify</w:t>
      </w:r>
      <w:r w:rsidRPr="00AB0AEE">
        <w:rPr>
          <w:rFonts w:cstheme="minorHAnsi"/>
          <w:sz w:val="28"/>
          <w:szCs w:val="28"/>
        </w:rPr>
        <w:t xml:space="preserve"> that</w:t>
      </w:r>
      <w:r w:rsidR="003327CE" w:rsidRPr="00AB0AEE">
        <w:rPr>
          <w:rFonts w:cstheme="minorHAnsi"/>
          <w:sz w:val="28"/>
          <w:szCs w:val="28"/>
        </w:rPr>
        <w:t xml:space="preserve"> the</w:t>
      </w:r>
      <w:r w:rsidR="00616C28" w:rsidRPr="00AB0AEE">
        <w:rPr>
          <w:rFonts w:cstheme="minorHAnsi"/>
          <w:sz w:val="28"/>
          <w:szCs w:val="28"/>
        </w:rPr>
        <w:t xml:space="preserve"> detailed designs submitted by</w:t>
      </w:r>
      <w:r w:rsidRPr="00AB0AEE">
        <w:rPr>
          <w:rFonts w:cstheme="minorHAnsi"/>
          <w:sz w:val="28"/>
          <w:szCs w:val="28"/>
        </w:rPr>
        <w:t xml:space="preserve"> </w:t>
      </w:r>
      <w:r w:rsidR="00616C28" w:rsidRPr="00AB0AEE">
        <w:rPr>
          <w:rFonts w:cstheme="minorHAnsi"/>
          <w:sz w:val="28"/>
          <w:szCs w:val="28"/>
        </w:rPr>
        <w:t>developers</w:t>
      </w:r>
      <w:r w:rsidRPr="00AB0AEE">
        <w:rPr>
          <w:rFonts w:cstheme="minorHAnsi"/>
          <w:sz w:val="28"/>
          <w:szCs w:val="28"/>
        </w:rPr>
        <w:t xml:space="preserve"> </w:t>
      </w:r>
      <w:r w:rsidR="00784F29" w:rsidRPr="00AB0AEE">
        <w:rPr>
          <w:rFonts w:cstheme="minorHAnsi"/>
          <w:sz w:val="28"/>
          <w:szCs w:val="28"/>
        </w:rPr>
        <w:t>for new-build homes</w:t>
      </w:r>
      <w:r w:rsidR="007D6FF6" w:rsidRPr="00AB0AEE">
        <w:rPr>
          <w:rFonts w:cstheme="minorHAnsi"/>
          <w:sz w:val="28"/>
          <w:szCs w:val="28"/>
        </w:rPr>
        <w:t xml:space="preserve"> in the approval stage</w:t>
      </w:r>
      <w:r w:rsidRPr="00AB0AEE">
        <w:rPr>
          <w:rFonts w:cstheme="minorHAnsi"/>
          <w:sz w:val="28"/>
          <w:szCs w:val="28"/>
        </w:rPr>
        <w:t xml:space="preserve"> meet the</w:t>
      </w:r>
      <w:r w:rsidR="003327CE" w:rsidRPr="00AB0AEE">
        <w:rPr>
          <w:rFonts w:cstheme="minorHAnsi"/>
          <w:sz w:val="28"/>
          <w:szCs w:val="28"/>
        </w:rPr>
        <w:t xml:space="preserve"> accessibility</w:t>
      </w:r>
      <w:r w:rsidRPr="00AB0AEE">
        <w:rPr>
          <w:rFonts w:cstheme="minorHAnsi"/>
          <w:sz w:val="28"/>
          <w:szCs w:val="28"/>
        </w:rPr>
        <w:t xml:space="preserve"> standards that they claim to</w:t>
      </w:r>
      <w:r w:rsidR="00784F29" w:rsidRPr="00AB0AEE">
        <w:rPr>
          <w:rFonts w:cstheme="minorHAnsi"/>
          <w:sz w:val="28"/>
          <w:szCs w:val="28"/>
        </w:rPr>
        <w:t>.</w:t>
      </w:r>
    </w:p>
    <w:p w14:paraId="3071B55D" w14:textId="79DC1FCE" w:rsidR="00F604BE" w:rsidRPr="00AB0AEE" w:rsidRDefault="00784F29" w:rsidP="00F604BE">
      <w:pPr>
        <w:pStyle w:val="ListParagraph"/>
        <w:numPr>
          <w:ilvl w:val="0"/>
          <w:numId w:val="30"/>
        </w:numPr>
        <w:jc w:val="both"/>
        <w:rPr>
          <w:rFonts w:cstheme="minorHAnsi"/>
          <w:sz w:val="28"/>
          <w:szCs w:val="28"/>
        </w:rPr>
      </w:pPr>
      <w:r w:rsidRPr="00AB0AEE">
        <w:rPr>
          <w:rFonts w:cstheme="minorHAnsi"/>
          <w:sz w:val="28"/>
          <w:szCs w:val="28"/>
        </w:rPr>
        <w:t>Once new-build homes have been constructed local authorities’ lack of expertise and capacity means they often cannot</w:t>
      </w:r>
      <w:r w:rsidR="007E2C2A" w:rsidRPr="00AB0AEE">
        <w:rPr>
          <w:rFonts w:cstheme="minorHAnsi"/>
          <w:sz w:val="28"/>
          <w:szCs w:val="28"/>
        </w:rPr>
        <w:t xml:space="preserve"> check that developers built the amount of accessible housing they agreed to. </w:t>
      </w:r>
    </w:p>
    <w:p w14:paraId="7122D5E3" w14:textId="7CC330DD" w:rsidR="00F604BE" w:rsidRPr="00AB0AEE" w:rsidRDefault="00F604BE" w:rsidP="00F604BE">
      <w:pPr>
        <w:pStyle w:val="ListParagraph"/>
        <w:numPr>
          <w:ilvl w:val="0"/>
          <w:numId w:val="30"/>
        </w:numPr>
        <w:jc w:val="both"/>
        <w:rPr>
          <w:rFonts w:cstheme="minorHAnsi"/>
          <w:sz w:val="28"/>
          <w:szCs w:val="28"/>
        </w:rPr>
      </w:pPr>
      <w:r w:rsidRPr="00AB0AEE">
        <w:rPr>
          <w:rFonts w:cstheme="minorHAnsi"/>
          <w:sz w:val="28"/>
          <w:szCs w:val="28"/>
        </w:rPr>
        <w:t>Developers appear to have limited understanding of the constructional differences between different M4 standards</w:t>
      </w:r>
      <w:r w:rsidR="00784F29" w:rsidRPr="00AB0AEE">
        <w:rPr>
          <w:rFonts w:cstheme="minorHAnsi"/>
          <w:sz w:val="28"/>
          <w:szCs w:val="28"/>
        </w:rPr>
        <w:t xml:space="preserve">. This means they do not construct in line with </w:t>
      </w:r>
      <w:r w:rsidR="00E513FC" w:rsidRPr="00AB0AEE">
        <w:rPr>
          <w:rFonts w:cstheme="minorHAnsi"/>
          <w:sz w:val="28"/>
          <w:szCs w:val="28"/>
        </w:rPr>
        <w:t>them or</w:t>
      </w:r>
      <w:r w:rsidR="00784F29" w:rsidRPr="00AB0AEE">
        <w:rPr>
          <w:rFonts w:cstheme="minorHAnsi"/>
          <w:sz w:val="28"/>
          <w:szCs w:val="28"/>
        </w:rPr>
        <w:t xml:space="preserve"> record the type of housing they are building correctly.</w:t>
      </w:r>
    </w:p>
    <w:p w14:paraId="35963006" w14:textId="77777777" w:rsidR="00F604BE" w:rsidRPr="00AB0AEE" w:rsidRDefault="00F604BE" w:rsidP="00305CE3">
      <w:pPr>
        <w:jc w:val="both"/>
        <w:rPr>
          <w:rFonts w:cstheme="minorHAnsi"/>
          <w:sz w:val="28"/>
          <w:szCs w:val="28"/>
        </w:rPr>
      </w:pPr>
    </w:p>
    <w:p w14:paraId="787BE073" w14:textId="599764F3" w:rsidR="00305CE3" w:rsidRPr="00AB0AEE" w:rsidRDefault="007E2C2A" w:rsidP="00305CE3">
      <w:pPr>
        <w:jc w:val="both"/>
        <w:rPr>
          <w:rFonts w:cstheme="minorHAnsi"/>
          <w:sz w:val="28"/>
          <w:szCs w:val="28"/>
        </w:rPr>
      </w:pPr>
      <w:r w:rsidRPr="00AB0AEE">
        <w:rPr>
          <w:rFonts w:cstheme="minorHAnsi"/>
          <w:sz w:val="28"/>
          <w:szCs w:val="28"/>
        </w:rPr>
        <w:t xml:space="preserve">Consequently, Disabled people move into new-build properties which are advertised as accessible but fall short in meeting our needs.  </w:t>
      </w:r>
      <w:r w:rsidR="4DA38BCF" w:rsidRPr="00AB0AEE">
        <w:rPr>
          <w:rFonts w:cstheme="minorHAnsi"/>
          <w:sz w:val="28"/>
          <w:szCs w:val="28"/>
        </w:rPr>
        <w:t>Again, w</w:t>
      </w:r>
      <w:r w:rsidR="0898103A" w:rsidRPr="00AB0AEE">
        <w:rPr>
          <w:rFonts w:cstheme="minorHAnsi"/>
          <w:sz w:val="28"/>
          <w:szCs w:val="28"/>
        </w:rPr>
        <w:t>e believe that the GLA should set an expectation through the London Plan that all LAs employ inclusive design consultants/access offic</w:t>
      </w:r>
      <w:r w:rsidR="1B47A144" w:rsidRPr="00AB0AEE">
        <w:rPr>
          <w:rFonts w:cstheme="minorHAnsi"/>
          <w:sz w:val="28"/>
          <w:szCs w:val="28"/>
        </w:rPr>
        <w:t xml:space="preserve">ers and meaningfully engage with Deaf and Disabled people to ensure homes are built to the correct standards. </w:t>
      </w:r>
    </w:p>
    <w:p w14:paraId="392618AF" w14:textId="584ED57A" w:rsidR="007E2C2A" w:rsidRPr="00AB0AEE" w:rsidRDefault="007E2C2A" w:rsidP="007E2C2A">
      <w:pPr>
        <w:rPr>
          <w:sz w:val="28"/>
          <w:szCs w:val="24"/>
        </w:rPr>
      </w:pPr>
    </w:p>
    <w:p w14:paraId="33E25DFD" w14:textId="77777777" w:rsidR="001D64FC" w:rsidRPr="00AB0AEE" w:rsidRDefault="001D64FC" w:rsidP="007E2C2A">
      <w:pPr>
        <w:rPr>
          <w:sz w:val="28"/>
          <w:szCs w:val="24"/>
        </w:rPr>
      </w:pPr>
    </w:p>
    <w:p w14:paraId="25A6F003" w14:textId="5197757F" w:rsidR="000E2F01" w:rsidRPr="00AB0AEE" w:rsidRDefault="000E2F01" w:rsidP="00754CC3">
      <w:pPr>
        <w:pStyle w:val="Heading2"/>
        <w:rPr>
          <w:sz w:val="40"/>
          <w:szCs w:val="28"/>
        </w:rPr>
      </w:pPr>
      <w:r w:rsidRPr="00AB0AEE">
        <w:rPr>
          <w:sz w:val="40"/>
          <w:szCs w:val="28"/>
        </w:rPr>
        <w:t>Accessible housing targets</w:t>
      </w:r>
      <w:r w:rsidR="4EF7CF81" w:rsidRPr="00AB0AEE">
        <w:rPr>
          <w:sz w:val="40"/>
          <w:szCs w:val="28"/>
        </w:rPr>
        <w:t xml:space="preserve"> are</w:t>
      </w:r>
      <w:r w:rsidRPr="00AB0AEE">
        <w:rPr>
          <w:sz w:val="40"/>
          <w:szCs w:val="28"/>
        </w:rPr>
        <w:t xml:space="preserve"> not enough </w:t>
      </w:r>
    </w:p>
    <w:p w14:paraId="39B79C8D" w14:textId="77777777" w:rsidR="00305CE3" w:rsidRPr="00AB0AEE" w:rsidRDefault="00305CE3" w:rsidP="00305CE3">
      <w:pPr>
        <w:rPr>
          <w:sz w:val="28"/>
          <w:szCs w:val="24"/>
        </w:rPr>
      </w:pPr>
    </w:p>
    <w:p w14:paraId="72B07AF7" w14:textId="174AA1D1" w:rsidR="00F3636F" w:rsidRPr="00AB0AEE" w:rsidRDefault="00F3636F" w:rsidP="00754CC3">
      <w:pPr>
        <w:pStyle w:val="Heading3"/>
        <w:rPr>
          <w:sz w:val="36"/>
          <w:szCs w:val="28"/>
        </w:rPr>
      </w:pPr>
      <w:r w:rsidRPr="00AB0AEE">
        <w:rPr>
          <w:sz w:val="36"/>
          <w:szCs w:val="28"/>
        </w:rPr>
        <w:t xml:space="preserve">Wheelchair accessible and adaptable properties </w:t>
      </w:r>
    </w:p>
    <w:p w14:paraId="6C366330" w14:textId="77777777" w:rsidR="00F3636F" w:rsidRPr="00AB0AEE" w:rsidRDefault="00F3636F" w:rsidP="00BD1F44">
      <w:pPr>
        <w:jc w:val="both"/>
        <w:rPr>
          <w:rFonts w:cstheme="minorHAnsi"/>
          <w:sz w:val="28"/>
          <w:szCs w:val="28"/>
        </w:rPr>
      </w:pPr>
    </w:p>
    <w:p w14:paraId="6A4FBB8C" w14:textId="59B9CFBA" w:rsidR="00F3636F" w:rsidRPr="00AB0AEE" w:rsidRDefault="00F3636F" w:rsidP="00BD1F44">
      <w:pPr>
        <w:jc w:val="both"/>
        <w:rPr>
          <w:rFonts w:cstheme="minorHAnsi"/>
          <w:sz w:val="28"/>
          <w:szCs w:val="28"/>
        </w:rPr>
      </w:pPr>
      <w:r w:rsidRPr="00AB0AEE">
        <w:rPr>
          <w:rFonts w:cstheme="minorHAnsi"/>
          <w:sz w:val="28"/>
          <w:szCs w:val="28"/>
        </w:rPr>
        <w:t>The London Plan does not distinguish between M4(3)</w:t>
      </w:r>
      <w:proofErr w:type="gramStart"/>
      <w:r w:rsidRPr="00AB0AEE">
        <w:rPr>
          <w:rFonts w:cstheme="minorHAnsi"/>
          <w:sz w:val="28"/>
          <w:szCs w:val="28"/>
        </w:rPr>
        <w:t>a and</w:t>
      </w:r>
      <w:proofErr w:type="gramEnd"/>
      <w:r w:rsidRPr="00AB0AEE">
        <w:rPr>
          <w:rFonts w:cstheme="minorHAnsi"/>
          <w:sz w:val="28"/>
          <w:szCs w:val="28"/>
        </w:rPr>
        <w:t xml:space="preserve"> M4(3)b standards in its targets for new-build properties, overlooking significant differences between the two. Notably:</w:t>
      </w:r>
    </w:p>
    <w:p w14:paraId="4B4CB8B5" w14:textId="1D41233E" w:rsidR="0040483A" w:rsidRPr="00AB0AEE" w:rsidRDefault="00F3636F" w:rsidP="00BD1F44">
      <w:pPr>
        <w:pStyle w:val="ListParagraph"/>
        <w:numPr>
          <w:ilvl w:val="0"/>
          <w:numId w:val="34"/>
        </w:numPr>
        <w:jc w:val="both"/>
        <w:rPr>
          <w:rFonts w:cstheme="minorHAnsi"/>
          <w:sz w:val="28"/>
          <w:szCs w:val="28"/>
        </w:rPr>
      </w:pPr>
      <w:r w:rsidRPr="00AB0AEE">
        <w:rPr>
          <w:rFonts w:cstheme="minorHAnsi"/>
          <w:sz w:val="28"/>
          <w:szCs w:val="28"/>
        </w:rPr>
        <w:t xml:space="preserve">Kitchens and bathrooms in M4(3)a properties </w:t>
      </w:r>
      <w:r w:rsidR="00973DF2" w:rsidRPr="00AB0AEE">
        <w:rPr>
          <w:rFonts w:cstheme="minorHAnsi"/>
          <w:sz w:val="28"/>
          <w:szCs w:val="28"/>
        </w:rPr>
        <w:t>can be</w:t>
      </w:r>
      <w:r w:rsidRPr="00AB0AEE">
        <w:rPr>
          <w:rFonts w:cstheme="minorHAnsi"/>
          <w:sz w:val="28"/>
          <w:szCs w:val="28"/>
        </w:rPr>
        <w:t xml:space="preserve"> adapted to be accessible to a wheelchair user </w:t>
      </w:r>
      <w:r w:rsidR="00973DF2" w:rsidRPr="00AB0AEE">
        <w:rPr>
          <w:rFonts w:cstheme="minorHAnsi"/>
          <w:sz w:val="28"/>
          <w:szCs w:val="28"/>
        </w:rPr>
        <w:t>but are not immediately accessible to wheelchair users,</w:t>
      </w:r>
      <w:r w:rsidR="00C94FF5" w:rsidRPr="00AB0AEE">
        <w:rPr>
          <w:rFonts w:cstheme="minorHAnsi"/>
          <w:sz w:val="28"/>
          <w:szCs w:val="28"/>
        </w:rPr>
        <w:t xml:space="preserve"> </w:t>
      </w:r>
      <w:r w:rsidR="00973DF2" w:rsidRPr="00AB0AEE">
        <w:rPr>
          <w:rFonts w:cstheme="minorHAnsi"/>
          <w:sz w:val="28"/>
          <w:szCs w:val="28"/>
        </w:rPr>
        <w:t xml:space="preserve">whilst </w:t>
      </w:r>
      <w:r w:rsidRPr="00AB0AEE">
        <w:rPr>
          <w:rFonts w:cstheme="minorHAnsi"/>
          <w:sz w:val="28"/>
          <w:szCs w:val="28"/>
        </w:rPr>
        <w:t xml:space="preserve">M4(3)b properties are already accessible. </w:t>
      </w:r>
    </w:p>
    <w:p w14:paraId="02347FE8" w14:textId="6E6FA1BD" w:rsidR="007D5667" w:rsidRPr="00AB0AEE" w:rsidRDefault="007D5667" w:rsidP="00BD1F44">
      <w:pPr>
        <w:jc w:val="both"/>
        <w:rPr>
          <w:rStyle w:val="Hyperlink"/>
          <w:sz w:val="28"/>
          <w:szCs w:val="24"/>
        </w:rPr>
      </w:pPr>
      <w:r w:rsidRPr="00AB0AEE">
        <w:rPr>
          <w:rFonts w:cstheme="minorHAnsi"/>
          <w:sz w:val="28"/>
          <w:szCs w:val="28"/>
        </w:rPr>
        <w:lastRenderedPageBreak/>
        <w:t>As a result, wheelchair users move into ‘wheelchair properties’ and then have to undergo applications for Disabled Facilities Grants</w:t>
      </w:r>
      <w:r w:rsidR="00D52EED" w:rsidRPr="00AB0AEE">
        <w:rPr>
          <w:rFonts w:cstheme="minorHAnsi"/>
          <w:sz w:val="28"/>
          <w:szCs w:val="28"/>
        </w:rPr>
        <w:t xml:space="preserve"> to adapt their </w:t>
      </w:r>
      <w:r w:rsidR="6DF20926" w:rsidRPr="00AB0AEE">
        <w:rPr>
          <w:rFonts w:cstheme="minorHAnsi"/>
          <w:sz w:val="28"/>
          <w:szCs w:val="28"/>
        </w:rPr>
        <w:t>kitchen and bathrooms</w:t>
      </w:r>
      <w:r w:rsidR="00D52EED" w:rsidRPr="00AB0AEE">
        <w:rPr>
          <w:rFonts w:cstheme="minorHAnsi"/>
          <w:sz w:val="28"/>
          <w:szCs w:val="28"/>
        </w:rPr>
        <w:t xml:space="preserve"> </w:t>
      </w:r>
      <w:r w:rsidR="7A5B94BB" w:rsidRPr="00AB0AEE">
        <w:rPr>
          <w:rFonts w:cstheme="minorHAnsi"/>
          <w:sz w:val="28"/>
          <w:szCs w:val="28"/>
        </w:rPr>
        <w:t>to be able to use these facilities</w:t>
      </w:r>
      <w:r w:rsidR="00D52EED" w:rsidRPr="00AB0AEE">
        <w:rPr>
          <w:rFonts w:cstheme="minorHAnsi"/>
          <w:sz w:val="28"/>
          <w:szCs w:val="28"/>
        </w:rPr>
        <w:t>. This</w:t>
      </w:r>
      <w:r w:rsidR="17D3B617" w:rsidRPr="00AB0AEE">
        <w:rPr>
          <w:rFonts w:cstheme="minorHAnsi"/>
          <w:sz w:val="28"/>
          <w:szCs w:val="28"/>
        </w:rPr>
        <w:t xml:space="preserve"> </w:t>
      </w:r>
      <w:r w:rsidR="7D6B0CE6" w:rsidRPr="00AB0AEE">
        <w:rPr>
          <w:rFonts w:cstheme="minorHAnsi"/>
          <w:sz w:val="28"/>
          <w:szCs w:val="28"/>
        </w:rPr>
        <w:t xml:space="preserve">not only </w:t>
      </w:r>
      <w:r w:rsidR="17D3B617" w:rsidRPr="00AB0AEE">
        <w:rPr>
          <w:rFonts w:cstheme="minorHAnsi"/>
          <w:sz w:val="28"/>
          <w:szCs w:val="28"/>
        </w:rPr>
        <w:t xml:space="preserve">means </w:t>
      </w:r>
      <w:r w:rsidR="501204E4" w:rsidRPr="00AB0AEE">
        <w:rPr>
          <w:rFonts w:cstheme="minorHAnsi"/>
          <w:sz w:val="28"/>
          <w:szCs w:val="28"/>
        </w:rPr>
        <w:t xml:space="preserve">that it </w:t>
      </w:r>
      <w:r w:rsidR="17D3B617" w:rsidRPr="00AB0AEE">
        <w:rPr>
          <w:rFonts w:cstheme="minorHAnsi"/>
          <w:sz w:val="28"/>
          <w:szCs w:val="28"/>
        </w:rPr>
        <w:t>is not cost effective for local authorities and national government</w:t>
      </w:r>
      <w:r w:rsidR="645F441D" w:rsidRPr="00AB0AEE">
        <w:rPr>
          <w:rFonts w:cstheme="minorHAnsi"/>
          <w:sz w:val="28"/>
          <w:szCs w:val="28"/>
        </w:rPr>
        <w:t xml:space="preserve">. </w:t>
      </w:r>
      <w:r w:rsidR="17D3B617" w:rsidRPr="00AB0AEE">
        <w:rPr>
          <w:rFonts w:cstheme="minorHAnsi"/>
          <w:sz w:val="28"/>
          <w:szCs w:val="28"/>
        </w:rPr>
        <w:t xml:space="preserve"> </w:t>
      </w:r>
      <w:r w:rsidR="1ABA7927" w:rsidRPr="00AB0AEE">
        <w:rPr>
          <w:rFonts w:cstheme="minorHAnsi"/>
          <w:sz w:val="28"/>
          <w:szCs w:val="28"/>
        </w:rPr>
        <w:t xml:space="preserve">It also means </w:t>
      </w:r>
      <w:r w:rsidR="62C195EE" w:rsidRPr="00AB0AEE">
        <w:rPr>
          <w:rFonts w:cstheme="minorHAnsi"/>
          <w:sz w:val="28"/>
          <w:szCs w:val="28"/>
        </w:rPr>
        <w:t>that Disabled people</w:t>
      </w:r>
      <w:r w:rsidR="20CAF576" w:rsidRPr="00AB0AEE">
        <w:rPr>
          <w:rFonts w:cstheme="minorHAnsi"/>
          <w:sz w:val="28"/>
          <w:szCs w:val="28"/>
        </w:rPr>
        <w:t xml:space="preserve"> </w:t>
      </w:r>
      <w:r w:rsidR="0F23C8B0" w:rsidRPr="00AB0AEE">
        <w:rPr>
          <w:rFonts w:cstheme="minorHAnsi"/>
          <w:sz w:val="28"/>
          <w:szCs w:val="28"/>
        </w:rPr>
        <w:t xml:space="preserve">who </w:t>
      </w:r>
      <w:r w:rsidR="20CAF576" w:rsidRPr="00AB0AEE">
        <w:rPr>
          <w:rFonts w:cstheme="minorHAnsi"/>
          <w:sz w:val="28"/>
          <w:szCs w:val="28"/>
        </w:rPr>
        <w:t xml:space="preserve">are unable to use kitchens and bathrooms </w:t>
      </w:r>
      <w:r w:rsidR="53AB1223" w:rsidRPr="00AB0AEE">
        <w:rPr>
          <w:rFonts w:cstheme="minorHAnsi"/>
          <w:sz w:val="28"/>
          <w:szCs w:val="28"/>
        </w:rPr>
        <w:t>have to endure a prolonged waiting period for the adaptations to be approved and installed</w:t>
      </w:r>
      <w:r w:rsidR="23FE5479" w:rsidRPr="00AB0AEE">
        <w:rPr>
          <w:rFonts w:cstheme="minorHAnsi"/>
          <w:sz w:val="28"/>
          <w:szCs w:val="28"/>
        </w:rPr>
        <w:t xml:space="preserve">, undergo means testing which could mean they have to supplement the grant themselves to </w:t>
      </w:r>
      <w:r w:rsidR="23FE5479" w:rsidRPr="00AB0AEE">
        <w:rPr>
          <w:sz w:val="28"/>
          <w:szCs w:val="24"/>
        </w:rPr>
        <w:t>make their home accessible,</w:t>
      </w:r>
      <w:r w:rsidR="53AB1223" w:rsidRPr="00AB0AEE">
        <w:rPr>
          <w:sz w:val="28"/>
          <w:szCs w:val="24"/>
        </w:rPr>
        <w:t xml:space="preserve"> and in the meantime cannot cook or wash themselves.  </w:t>
      </w:r>
      <w:r w:rsidR="62C195EE" w:rsidRPr="00AB0AEE">
        <w:rPr>
          <w:sz w:val="28"/>
          <w:szCs w:val="24"/>
        </w:rPr>
        <w:t xml:space="preserve"> </w:t>
      </w:r>
      <w:r w:rsidR="00D52EED" w:rsidRPr="00AB0AEE">
        <w:rPr>
          <w:sz w:val="28"/>
          <w:szCs w:val="24"/>
        </w:rPr>
        <w:t xml:space="preserve"> </w:t>
      </w:r>
      <w:r w:rsidR="000621DE" w:rsidRPr="00AB0AEE">
        <w:rPr>
          <w:sz w:val="28"/>
          <w:szCs w:val="24"/>
        </w:rPr>
        <w:t xml:space="preserve"> </w:t>
      </w:r>
    </w:p>
    <w:p w14:paraId="3970E80A" w14:textId="06F26C82" w:rsidR="007D5667" w:rsidRPr="00AB0AEE" w:rsidRDefault="7784CE2F" w:rsidP="00BD1F44">
      <w:pPr>
        <w:jc w:val="both"/>
        <w:rPr>
          <w:rStyle w:val="Hyperlink"/>
          <w:sz w:val="28"/>
          <w:szCs w:val="24"/>
        </w:rPr>
      </w:pPr>
      <w:r w:rsidRPr="00AB0AEE">
        <w:rPr>
          <w:sz w:val="28"/>
          <w:szCs w:val="24"/>
        </w:rPr>
        <w:t>Some people are not even able to access adaptations through</w:t>
      </w:r>
      <w:r w:rsidR="02CC94F0" w:rsidRPr="00AB0AEE">
        <w:rPr>
          <w:sz w:val="28"/>
          <w:szCs w:val="24"/>
        </w:rPr>
        <w:t xml:space="preserve"> DFG</w:t>
      </w:r>
      <w:r w:rsidR="412727D9" w:rsidRPr="00AB0AEE">
        <w:rPr>
          <w:sz w:val="28"/>
          <w:szCs w:val="24"/>
        </w:rPr>
        <w:t xml:space="preserve"> and crowdfund for adaptations they need</w:t>
      </w:r>
      <w:r w:rsidRPr="00AB0AEE">
        <w:rPr>
          <w:sz w:val="28"/>
          <w:szCs w:val="24"/>
        </w:rPr>
        <w:t xml:space="preserve"> due to the arbitrary nature of means-testing and</w:t>
      </w:r>
      <w:r w:rsidR="20F3DE84" w:rsidRPr="00AB0AEE">
        <w:rPr>
          <w:sz w:val="28"/>
          <w:szCs w:val="24"/>
        </w:rPr>
        <w:t xml:space="preserve"> the cap set at £30,000</w:t>
      </w:r>
      <w:r w:rsidR="553B4FDE" w:rsidRPr="00AB0AEE">
        <w:rPr>
          <w:sz w:val="28"/>
          <w:szCs w:val="24"/>
        </w:rPr>
        <w:t xml:space="preserve"> </w:t>
      </w:r>
      <w:r w:rsidR="0069749D" w:rsidRPr="00AB0AEE">
        <w:rPr>
          <w:sz w:val="28"/>
          <w:szCs w:val="24"/>
        </w:rPr>
        <w:t xml:space="preserve"> </w:t>
      </w:r>
      <w:hyperlink r:id="rId30">
        <w:r w:rsidR="007D5667" w:rsidRPr="00AB0AEE">
          <w:rPr>
            <w:rStyle w:val="Hyperlink"/>
            <w:sz w:val="28"/>
            <w:szCs w:val="24"/>
          </w:rPr>
          <w:t>(</w:t>
        </w:r>
        <w:r w:rsidR="00E352FC" w:rsidRPr="00AB0AEE">
          <w:rPr>
            <w:rStyle w:val="Hyperlink"/>
            <w:sz w:val="28"/>
            <w:szCs w:val="24"/>
          </w:rPr>
          <w:t>we have expanded on this in our Home Adaptations Briefing).</w:t>
        </w:r>
      </w:hyperlink>
      <w:r w:rsidR="0084093F" w:rsidRPr="00AB0AEE">
        <w:rPr>
          <w:rStyle w:val="Hyperlink"/>
          <w:sz w:val="28"/>
          <w:szCs w:val="24"/>
        </w:rPr>
        <w:t xml:space="preserve"> </w:t>
      </w:r>
    </w:p>
    <w:p w14:paraId="08BBBD1B" w14:textId="53479E8E" w:rsidR="00864169" w:rsidRPr="00AB0AEE" w:rsidRDefault="0056482A" w:rsidP="00BD1F44">
      <w:pPr>
        <w:jc w:val="both"/>
        <w:rPr>
          <w:sz w:val="28"/>
          <w:szCs w:val="24"/>
        </w:rPr>
      </w:pPr>
      <w:r w:rsidRPr="00AB0AEE">
        <w:rPr>
          <w:sz w:val="28"/>
          <w:szCs w:val="24"/>
        </w:rPr>
        <w:t xml:space="preserve">We are concerned that </w:t>
      </w:r>
      <w:r w:rsidR="00DD7797" w:rsidRPr="00AB0AEE">
        <w:rPr>
          <w:sz w:val="28"/>
          <w:szCs w:val="24"/>
        </w:rPr>
        <w:t xml:space="preserve">without specific targets for M4(3)b homes, developers may opt for </w:t>
      </w:r>
      <w:r w:rsidR="00864169" w:rsidRPr="00AB0AEE">
        <w:rPr>
          <w:sz w:val="28"/>
          <w:szCs w:val="24"/>
        </w:rPr>
        <w:t>building the</w:t>
      </w:r>
      <w:r w:rsidR="00DD7797" w:rsidRPr="00AB0AEE">
        <w:rPr>
          <w:sz w:val="28"/>
          <w:szCs w:val="24"/>
        </w:rPr>
        <w:t xml:space="preserve"> cheaper M4(3)</w:t>
      </w:r>
      <w:proofErr w:type="gramStart"/>
      <w:r w:rsidR="00DD7797" w:rsidRPr="00AB0AEE">
        <w:rPr>
          <w:sz w:val="28"/>
          <w:szCs w:val="24"/>
        </w:rPr>
        <w:t>a</w:t>
      </w:r>
      <w:proofErr w:type="gramEnd"/>
      <w:r w:rsidR="00864169" w:rsidRPr="00AB0AEE">
        <w:rPr>
          <w:sz w:val="28"/>
          <w:szCs w:val="24"/>
        </w:rPr>
        <w:t xml:space="preserve"> accessibility </w:t>
      </w:r>
      <w:r w:rsidR="00D8776E" w:rsidRPr="00AB0AEE">
        <w:rPr>
          <w:sz w:val="28"/>
          <w:szCs w:val="24"/>
        </w:rPr>
        <w:t xml:space="preserve">standard to fulfil the 10% requirement of the M4(3) building accessibility </w:t>
      </w:r>
      <w:r w:rsidR="00E305A2" w:rsidRPr="00AB0AEE">
        <w:rPr>
          <w:sz w:val="28"/>
          <w:szCs w:val="24"/>
        </w:rPr>
        <w:t>target</w:t>
      </w:r>
      <w:r w:rsidR="00D8776E" w:rsidRPr="00AB0AEE">
        <w:rPr>
          <w:sz w:val="28"/>
          <w:szCs w:val="24"/>
        </w:rPr>
        <w:t>.</w:t>
      </w:r>
      <w:r w:rsidR="0084093F" w:rsidRPr="00AB0AEE">
        <w:rPr>
          <w:sz w:val="28"/>
          <w:szCs w:val="24"/>
        </w:rPr>
        <w:t xml:space="preserve"> This presents fu</w:t>
      </w:r>
      <w:r w:rsidR="00E107AB" w:rsidRPr="00AB0AEE">
        <w:rPr>
          <w:sz w:val="28"/>
          <w:szCs w:val="24"/>
        </w:rPr>
        <w:t>rther barriers for wheelchair users and local authorities who want to allocate them homes which meet their needs.</w:t>
      </w:r>
    </w:p>
    <w:p w14:paraId="6141C838" w14:textId="2F60E2F4" w:rsidR="007D5667" w:rsidRPr="00AB0AEE" w:rsidRDefault="00E107AB" w:rsidP="00BD1F44">
      <w:pPr>
        <w:jc w:val="both"/>
        <w:rPr>
          <w:sz w:val="28"/>
          <w:szCs w:val="24"/>
        </w:rPr>
      </w:pPr>
      <w:r w:rsidRPr="00AB0AEE">
        <w:rPr>
          <w:sz w:val="28"/>
          <w:szCs w:val="24"/>
        </w:rPr>
        <w:t>This</w:t>
      </w:r>
      <w:r w:rsidR="00754CC3" w:rsidRPr="00AB0AEE">
        <w:rPr>
          <w:sz w:val="28"/>
          <w:szCs w:val="24"/>
        </w:rPr>
        <w:t xml:space="preserve"> lack of distinction between M4(3)</w:t>
      </w:r>
      <w:proofErr w:type="gramStart"/>
      <w:r w:rsidR="00754CC3" w:rsidRPr="00AB0AEE">
        <w:rPr>
          <w:sz w:val="28"/>
          <w:szCs w:val="24"/>
        </w:rPr>
        <w:t>a and</w:t>
      </w:r>
      <w:proofErr w:type="gramEnd"/>
      <w:r w:rsidR="00754CC3" w:rsidRPr="00AB0AEE">
        <w:rPr>
          <w:sz w:val="28"/>
          <w:szCs w:val="24"/>
        </w:rPr>
        <w:t xml:space="preserve"> M4(3)b homes means that </w:t>
      </w:r>
      <w:r w:rsidR="001B4FC5" w:rsidRPr="00AB0AEE">
        <w:rPr>
          <w:sz w:val="28"/>
          <w:szCs w:val="24"/>
        </w:rPr>
        <w:t xml:space="preserve">in our analysis of all London local plans, </w:t>
      </w:r>
      <w:r w:rsidR="00754CC3" w:rsidRPr="00AB0AEE">
        <w:rPr>
          <w:sz w:val="28"/>
          <w:szCs w:val="24"/>
        </w:rPr>
        <w:t xml:space="preserve">we found only </w:t>
      </w:r>
      <w:r w:rsidR="00973DF2" w:rsidRPr="00AB0AEE">
        <w:rPr>
          <w:sz w:val="28"/>
          <w:szCs w:val="24"/>
        </w:rPr>
        <w:t>7 local authorities had set targets for M4(3)b homes</w:t>
      </w:r>
      <w:r w:rsidR="001B4FC5" w:rsidRPr="00AB0AEE">
        <w:rPr>
          <w:sz w:val="28"/>
          <w:szCs w:val="24"/>
        </w:rPr>
        <w:t>.</w:t>
      </w:r>
      <w:r w:rsidR="001225D0" w:rsidRPr="00AB0AEE">
        <w:rPr>
          <w:sz w:val="28"/>
          <w:szCs w:val="24"/>
        </w:rPr>
        <w:t xml:space="preserve"> Additionally, as the GLA does not monitor</w:t>
      </w:r>
      <w:r w:rsidR="00F91ACC" w:rsidRPr="00AB0AEE">
        <w:rPr>
          <w:sz w:val="28"/>
          <w:szCs w:val="24"/>
        </w:rPr>
        <w:t xml:space="preserve"> M4(3)</w:t>
      </w:r>
      <w:proofErr w:type="gramStart"/>
      <w:r w:rsidR="00F91ACC" w:rsidRPr="00AB0AEE">
        <w:rPr>
          <w:sz w:val="28"/>
          <w:szCs w:val="24"/>
        </w:rPr>
        <w:t>a and</w:t>
      </w:r>
      <w:proofErr w:type="gramEnd"/>
      <w:r w:rsidR="001225D0" w:rsidRPr="00AB0AEE">
        <w:rPr>
          <w:sz w:val="28"/>
          <w:szCs w:val="24"/>
        </w:rPr>
        <w:t xml:space="preserve"> M4(</w:t>
      </w:r>
      <w:r w:rsidR="00F91ACC" w:rsidRPr="00AB0AEE">
        <w:rPr>
          <w:sz w:val="28"/>
          <w:szCs w:val="24"/>
        </w:rPr>
        <w:t>3)b separately but only M4(3) as a whole</w:t>
      </w:r>
      <w:r w:rsidR="0093658C" w:rsidRPr="00AB0AEE">
        <w:rPr>
          <w:sz w:val="28"/>
          <w:szCs w:val="24"/>
        </w:rPr>
        <w:t>, it is challenging to analyse where fully wheelchair accessible properties are being built.</w:t>
      </w:r>
    </w:p>
    <w:p w14:paraId="7D29E202" w14:textId="32EF8A53" w:rsidR="00777130" w:rsidRPr="00AB0AEE" w:rsidRDefault="00BD1F44" w:rsidP="27B1D6BD">
      <w:pPr>
        <w:rPr>
          <w:sz w:val="28"/>
          <w:szCs w:val="24"/>
        </w:rPr>
      </w:pPr>
      <w:r w:rsidRPr="00AB0AEE">
        <w:rPr>
          <w:noProof/>
          <w:sz w:val="28"/>
          <w:szCs w:val="24"/>
          <w:highlight w:val="yellow"/>
        </w:rPr>
        <w:lastRenderedPageBreak/>
        <mc:AlternateContent>
          <mc:Choice Requires="wps">
            <w:drawing>
              <wp:anchor distT="45720" distB="45720" distL="114300" distR="114300" simplePos="0" relativeHeight="251658752" behindDoc="0" locked="0" layoutInCell="1" allowOverlap="1" wp14:anchorId="17171ABB" wp14:editId="79D90399">
                <wp:simplePos x="0" y="0"/>
                <wp:positionH relativeFrom="margin">
                  <wp:align>right</wp:align>
                </wp:positionH>
                <wp:positionV relativeFrom="paragraph">
                  <wp:posOffset>19250</wp:posOffset>
                </wp:positionV>
                <wp:extent cx="6631305" cy="8653145"/>
                <wp:effectExtent l="19050" t="19050" r="17145" b="14605"/>
                <wp:wrapSquare wrapText="bothSides"/>
                <wp:docPr id="1299211867" name="Text Box 1299211867" descr="Case Study 1&#10;Adam is a wheelchair user. He moved into a new-build housing association property in a London borough. Before he moved in, the flat was advertised as wheelchair accessible.&#10;However, when he moved in the kitchen was already accessible to him, but the bathroom was not. He needed a wet room, meaning the property had not been build to the fully wheelchair accessible standard M4(3) b. Therefore, as soon as he moved in Adam had to apply for a Disabled Facilities Grant from the council. This took some time as he had to wait for his assessment from an Occupational Therapist, who initially suggested adaptations such a hoists which were not suitable for Adam’s impairment.&#10;He was granted the adaptation, at a cost of £30,000 to his local council. &#10;Case study 2&#10;Hannah, who lives in the Richmond Borough, is also a wheelchair user. They do not live in a new-build home. Their home is not wheelchair accessible meaning they have to be lifted outside of the front door by their husband and son, which has resulted in several falls/ injuries. Hannah only leaves the home if absolutely necessary, such as going to a hospital appointment.&#10;Hannah worked with local DDPO Ruils to get necessary adaptations to their home so that it could be accessible to them. Hannah's family, dependent on a single earner – their husband, faced an initially unaffordable contribution of £9404 for the necessary adaptations. While this amount later decreased to £5846 due to a change in the husband's age bracket, the flawed financial assessment failed to consider the broader cost of living crisis, making the contribution still challenging for the family. The family, unable to bear this financial burden, resorted to crowdfunding, with the community and local grant organisations coming together to cover the cost.&#10;&#10;&#10;Both of these case studies illustrate is that having to undergo adaptations is a time-consuming process, which leaves Disabled people in unsafe homes for prolonged periods. Additionally, developers building wheelchair adaptable homes (M4(3)a) rather than fully wheelchair accessible homes (M4(3)b) means that either the Disabled person themselves or the local council has to undergo further costs to adapt the property.&#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653145"/>
                        </a:xfrm>
                        <a:prstGeom prst="rect">
                          <a:avLst/>
                        </a:prstGeom>
                        <a:solidFill>
                          <a:srgbClr val="FFFFFF"/>
                        </a:solidFill>
                        <a:ln w="28575">
                          <a:solidFill>
                            <a:srgbClr val="002060"/>
                          </a:solidFill>
                          <a:miter lim="800000"/>
                          <a:headEnd/>
                          <a:tailEnd/>
                        </a:ln>
                      </wps:spPr>
                      <wps:txbx>
                        <w:txbxContent>
                          <w:p w14:paraId="4AD05279" w14:textId="65ECBFCB" w:rsidR="00777130" w:rsidRPr="00AB0AEE" w:rsidRDefault="00777130" w:rsidP="00777130">
                            <w:pPr>
                              <w:rPr>
                                <w:rFonts w:ascii="Source Sans Pro SemiBold" w:hAnsi="Source Sans Pro SemiBold"/>
                                <w:b/>
                                <w:bCs/>
                                <w:i/>
                                <w:iCs/>
                                <w:sz w:val="36"/>
                                <w:szCs w:val="40"/>
                              </w:rPr>
                            </w:pPr>
                            <w:r w:rsidRPr="00AB0AEE">
                              <w:rPr>
                                <w:rFonts w:ascii="Source Sans Pro SemiBold" w:hAnsi="Source Sans Pro SemiBold"/>
                                <w:b/>
                                <w:bCs/>
                                <w:i/>
                                <w:iCs/>
                                <w:sz w:val="36"/>
                                <w:szCs w:val="40"/>
                              </w:rPr>
                              <w:t>Case Study</w:t>
                            </w:r>
                            <w:r w:rsidR="00B50112" w:rsidRPr="00AB0AEE">
                              <w:rPr>
                                <w:rFonts w:ascii="Source Sans Pro SemiBold" w:hAnsi="Source Sans Pro SemiBold"/>
                                <w:b/>
                                <w:bCs/>
                                <w:i/>
                                <w:iCs/>
                                <w:sz w:val="36"/>
                                <w:szCs w:val="40"/>
                              </w:rPr>
                              <w:t xml:space="preserve"> 1</w:t>
                            </w:r>
                          </w:p>
                          <w:p w14:paraId="4C3E293B" w14:textId="553CAFA0" w:rsidR="00777130" w:rsidRPr="00AB0AEE" w:rsidRDefault="00903E4E" w:rsidP="00777130">
                            <w:pPr>
                              <w:rPr>
                                <w:sz w:val="28"/>
                                <w:szCs w:val="24"/>
                              </w:rPr>
                            </w:pPr>
                            <w:r w:rsidRPr="00AB0AEE">
                              <w:rPr>
                                <w:sz w:val="28"/>
                                <w:szCs w:val="24"/>
                              </w:rPr>
                              <w:t xml:space="preserve">Adam </w:t>
                            </w:r>
                            <w:r w:rsidR="00EF2183" w:rsidRPr="00AB0AEE">
                              <w:rPr>
                                <w:sz w:val="28"/>
                                <w:szCs w:val="24"/>
                              </w:rPr>
                              <w:t xml:space="preserve">is a wheelchair user. He </w:t>
                            </w:r>
                            <w:r w:rsidR="002F4848" w:rsidRPr="00AB0AEE">
                              <w:rPr>
                                <w:sz w:val="28"/>
                                <w:szCs w:val="24"/>
                              </w:rPr>
                              <w:t xml:space="preserve">moved into a new-build </w:t>
                            </w:r>
                            <w:r w:rsidR="00AF1447" w:rsidRPr="00AB0AEE">
                              <w:rPr>
                                <w:sz w:val="28"/>
                                <w:szCs w:val="24"/>
                              </w:rPr>
                              <w:t>housing association property in a London borough. Before he moved in, the flat was advertised as wheelchair accessible</w:t>
                            </w:r>
                            <w:r w:rsidR="00EA4764" w:rsidRPr="00AB0AEE">
                              <w:rPr>
                                <w:sz w:val="28"/>
                                <w:szCs w:val="24"/>
                              </w:rPr>
                              <w:t>.</w:t>
                            </w:r>
                          </w:p>
                          <w:p w14:paraId="452DB77F" w14:textId="298E6476" w:rsidR="00B90B41" w:rsidRPr="00AB0AEE" w:rsidRDefault="006A4FBE" w:rsidP="00777130">
                            <w:pPr>
                              <w:rPr>
                                <w:sz w:val="28"/>
                                <w:szCs w:val="24"/>
                              </w:rPr>
                            </w:pPr>
                            <w:r w:rsidRPr="00AB0AEE">
                              <w:rPr>
                                <w:sz w:val="28"/>
                                <w:szCs w:val="24"/>
                              </w:rPr>
                              <w:t xml:space="preserve">However, when he moved in the kitchen was already accessible to </w:t>
                            </w:r>
                            <w:r w:rsidR="008F3281" w:rsidRPr="00AB0AEE">
                              <w:rPr>
                                <w:sz w:val="28"/>
                                <w:szCs w:val="24"/>
                              </w:rPr>
                              <w:t>him,</w:t>
                            </w:r>
                            <w:r w:rsidRPr="00AB0AEE">
                              <w:rPr>
                                <w:sz w:val="28"/>
                                <w:szCs w:val="24"/>
                              </w:rPr>
                              <w:t xml:space="preserve"> but the bathroom was not.</w:t>
                            </w:r>
                            <w:r w:rsidR="006F62D3" w:rsidRPr="00AB0AEE">
                              <w:rPr>
                                <w:sz w:val="28"/>
                                <w:szCs w:val="24"/>
                              </w:rPr>
                              <w:t xml:space="preserve"> He needed a wet room</w:t>
                            </w:r>
                            <w:r w:rsidR="003A3C80" w:rsidRPr="00AB0AEE">
                              <w:rPr>
                                <w:sz w:val="28"/>
                                <w:szCs w:val="24"/>
                              </w:rPr>
                              <w:t>, meaning the property had not been build to the fully wheelchair accessible standard M4(</w:t>
                            </w:r>
                            <w:r w:rsidR="00B90B41" w:rsidRPr="00AB0AEE">
                              <w:rPr>
                                <w:sz w:val="28"/>
                                <w:szCs w:val="24"/>
                              </w:rPr>
                              <w:t>3) b.</w:t>
                            </w:r>
                            <w:r w:rsidRPr="00AB0AEE">
                              <w:rPr>
                                <w:sz w:val="28"/>
                                <w:szCs w:val="24"/>
                              </w:rPr>
                              <w:t xml:space="preserve"> </w:t>
                            </w:r>
                            <w:r w:rsidR="000554D5" w:rsidRPr="00AB0AEE">
                              <w:rPr>
                                <w:sz w:val="28"/>
                                <w:szCs w:val="24"/>
                              </w:rPr>
                              <w:t xml:space="preserve">Therefore, </w:t>
                            </w:r>
                            <w:r w:rsidR="006F62D3" w:rsidRPr="00AB0AEE">
                              <w:rPr>
                                <w:sz w:val="28"/>
                                <w:szCs w:val="24"/>
                              </w:rPr>
                              <w:t xml:space="preserve">as soon as he moved in </w:t>
                            </w:r>
                            <w:r w:rsidR="000554D5" w:rsidRPr="00AB0AEE">
                              <w:rPr>
                                <w:sz w:val="28"/>
                                <w:szCs w:val="24"/>
                              </w:rPr>
                              <w:t>Adam had to apply for a Disabled Facilities Grant from the council.</w:t>
                            </w:r>
                            <w:r w:rsidR="00EA1AB7" w:rsidRPr="00AB0AEE">
                              <w:rPr>
                                <w:sz w:val="28"/>
                                <w:szCs w:val="24"/>
                              </w:rPr>
                              <w:t xml:space="preserve"> </w:t>
                            </w:r>
                            <w:r w:rsidR="00B90B41" w:rsidRPr="00AB0AEE">
                              <w:rPr>
                                <w:sz w:val="28"/>
                                <w:szCs w:val="24"/>
                              </w:rPr>
                              <w:t xml:space="preserve">This took some time as he had to wait for </w:t>
                            </w:r>
                            <w:r w:rsidR="00234B14" w:rsidRPr="00AB0AEE">
                              <w:rPr>
                                <w:sz w:val="28"/>
                                <w:szCs w:val="24"/>
                              </w:rPr>
                              <w:t xml:space="preserve">his assessment from an Occupational Therapist, who initially suggested adaptations such a hoists </w:t>
                            </w:r>
                            <w:r w:rsidR="002D6216" w:rsidRPr="00AB0AEE">
                              <w:rPr>
                                <w:sz w:val="28"/>
                                <w:szCs w:val="24"/>
                              </w:rPr>
                              <w:t>which were not suitable for Adam’s impairment.</w:t>
                            </w:r>
                          </w:p>
                          <w:p w14:paraId="160EC040" w14:textId="3339A2F7" w:rsidR="006A4FBE" w:rsidRPr="00AB0AEE" w:rsidRDefault="00EA4764" w:rsidP="00777130">
                            <w:pPr>
                              <w:rPr>
                                <w:sz w:val="28"/>
                                <w:szCs w:val="24"/>
                              </w:rPr>
                            </w:pPr>
                            <w:r w:rsidRPr="00AB0AEE">
                              <w:rPr>
                                <w:sz w:val="28"/>
                                <w:szCs w:val="24"/>
                              </w:rPr>
                              <w:t xml:space="preserve">He was granted the adaptation, at a cost of £30,000 to his local council. </w:t>
                            </w:r>
                          </w:p>
                          <w:p w14:paraId="54D3DC55" w14:textId="20A5294D" w:rsidR="00B50112" w:rsidRPr="00AB0AEE" w:rsidRDefault="00B50112" w:rsidP="00777130">
                            <w:pPr>
                              <w:rPr>
                                <w:rFonts w:ascii="Source Sans Pro SemiBold" w:hAnsi="Source Sans Pro SemiBold"/>
                                <w:b/>
                                <w:bCs/>
                                <w:i/>
                                <w:iCs/>
                                <w:sz w:val="36"/>
                                <w:szCs w:val="40"/>
                              </w:rPr>
                            </w:pPr>
                            <w:r w:rsidRPr="00AB0AEE">
                              <w:rPr>
                                <w:rFonts w:ascii="Source Sans Pro SemiBold" w:hAnsi="Source Sans Pro SemiBold"/>
                                <w:b/>
                                <w:bCs/>
                                <w:i/>
                                <w:iCs/>
                                <w:sz w:val="36"/>
                                <w:szCs w:val="40"/>
                              </w:rPr>
                              <w:t>Case study 2</w:t>
                            </w:r>
                          </w:p>
                          <w:p w14:paraId="64A5ED8A" w14:textId="269F42E5" w:rsidR="00EA4764" w:rsidRPr="00AB0AEE" w:rsidRDefault="00B50112" w:rsidP="00777130">
                            <w:pPr>
                              <w:rPr>
                                <w:sz w:val="28"/>
                                <w:szCs w:val="24"/>
                              </w:rPr>
                            </w:pPr>
                            <w:r w:rsidRPr="00AB0AEE">
                              <w:rPr>
                                <w:sz w:val="28"/>
                                <w:szCs w:val="24"/>
                              </w:rPr>
                              <w:t>Hannah, who lives in the Rich</w:t>
                            </w:r>
                            <w:r w:rsidR="008B42EF" w:rsidRPr="00AB0AEE">
                              <w:rPr>
                                <w:sz w:val="28"/>
                                <w:szCs w:val="24"/>
                              </w:rPr>
                              <w:t xml:space="preserve">mond Borough, is also a wheelchair user. </w:t>
                            </w:r>
                            <w:r w:rsidR="00FB7D23" w:rsidRPr="00AB0AEE">
                              <w:rPr>
                                <w:sz w:val="28"/>
                                <w:szCs w:val="24"/>
                              </w:rPr>
                              <w:t>They do not live in a new-build home</w:t>
                            </w:r>
                            <w:r w:rsidR="000F612B" w:rsidRPr="00AB0AEE">
                              <w:rPr>
                                <w:sz w:val="28"/>
                                <w:szCs w:val="24"/>
                              </w:rPr>
                              <w:t xml:space="preserve">. </w:t>
                            </w:r>
                            <w:r w:rsidR="00A437C0" w:rsidRPr="00AB0AEE">
                              <w:rPr>
                                <w:sz w:val="28"/>
                                <w:szCs w:val="24"/>
                              </w:rPr>
                              <w:t xml:space="preserve">Their home </w:t>
                            </w:r>
                            <w:r w:rsidR="005D43BD" w:rsidRPr="00AB0AEE">
                              <w:rPr>
                                <w:sz w:val="28"/>
                                <w:szCs w:val="24"/>
                              </w:rPr>
                              <w:t>is</w:t>
                            </w:r>
                            <w:r w:rsidR="00A437C0" w:rsidRPr="00AB0AEE">
                              <w:rPr>
                                <w:sz w:val="28"/>
                                <w:szCs w:val="24"/>
                              </w:rPr>
                              <w:t xml:space="preserve"> no</w:t>
                            </w:r>
                            <w:r w:rsidR="005D43BD" w:rsidRPr="00AB0AEE">
                              <w:rPr>
                                <w:sz w:val="28"/>
                                <w:szCs w:val="24"/>
                              </w:rPr>
                              <w:t>t</w:t>
                            </w:r>
                            <w:r w:rsidR="00A437C0" w:rsidRPr="00AB0AEE">
                              <w:rPr>
                                <w:sz w:val="28"/>
                                <w:szCs w:val="24"/>
                              </w:rPr>
                              <w:t xml:space="preserve"> wheelchair access</w:t>
                            </w:r>
                            <w:r w:rsidR="005D43BD" w:rsidRPr="00AB0AEE">
                              <w:rPr>
                                <w:sz w:val="28"/>
                                <w:szCs w:val="24"/>
                              </w:rPr>
                              <w:t xml:space="preserve">ible </w:t>
                            </w:r>
                            <w:r w:rsidR="0037024A" w:rsidRPr="00AB0AEE">
                              <w:rPr>
                                <w:sz w:val="28"/>
                                <w:szCs w:val="24"/>
                              </w:rPr>
                              <w:t>meaning they have to be lifted outside of the front door by their husband and son, which has resulted in several falls/ injuries.</w:t>
                            </w:r>
                            <w:r w:rsidR="002D50E8" w:rsidRPr="00AB0AEE">
                              <w:rPr>
                                <w:sz w:val="28"/>
                                <w:szCs w:val="24"/>
                              </w:rPr>
                              <w:t xml:space="preserve"> Hannah only leaves the home if absolutely necessary, </w:t>
                            </w:r>
                            <w:r w:rsidR="00EC306B" w:rsidRPr="00AB0AEE">
                              <w:rPr>
                                <w:sz w:val="28"/>
                                <w:szCs w:val="24"/>
                              </w:rPr>
                              <w:t>such as</w:t>
                            </w:r>
                            <w:r w:rsidR="002D50E8" w:rsidRPr="00AB0AEE">
                              <w:rPr>
                                <w:sz w:val="28"/>
                                <w:szCs w:val="24"/>
                              </w:rPr>
                              <w:t xml:space="preserve"> going to </w:t>
                            </w:r>
                            <w:r w:rsidR="00E459B8" w:rsidRPr="00AB0AEE">
                              <w:rPr>
                                <w:sz w:val="28"/>
                                <w:szCs w:val="24"/>
                              </w:rPr>
                              <w:t>a hospital appointment.</w:t>
                            </w:r>
                          </w:p>
                          <w:p w14:paraId="7E4A9642" w14:textId="5063454D" w:rsidR="00F072E1" w:rsidRPr="00AB0AEE" w:rsidRDefault="00E459B8" w:rsidP="00777130">
                            <w:pPr>
                              <w:rPr>
                                <w:sz w:val="28"/>
                                <w:szCs w:val="24"/>
                              </w:rPr>
                            </w:pPr>
                            <w:r w:rsidRPr="00AB0AEE">
                              <w:rPr>
                                <w:sz w:val="28"/>
                                <w:szCs w:val="24"/>
                              </w:rPr>
                              <w:t xml:space="preserve">Hannah worked with local DDPO Ruils to </w:t>
                            </w:r>
                            <w:r w:rsidR="004C1459" w:rsidRPr="00AB0AEE">
                              <w:rPr>
                                <w:sz w:val="28"/>
                                <w:szCs w:val="24"/>
                              </w:rPr>
                              <w:t>get necessary adaptations to their home so that it could be accessible to them.</w:t>
                            </w:r>
                            <w:r w:rsidR="00E025F5" w:rsidRPr="00AB0AEE">
                              <w:rPr>
                                <w:sz w:val="28"/>
                                <w:szCs w:val="24"/>
                              </w:rPr>
                              <w:t xml:space="preserve"> </w:t>
                            </w:r>
                            <w:r w:rsidR="00E025F5" w:rsidRPr="00AB0AEE">
                              <w:rPr>
                                <w:rFonts w:ascii="Source Sans Pro" w:hAnsi="Source Sans Pro"/>
                                <w:sz w:val="28"/>
                                <w:szCs w:val="24"/>
                              </w:rPr>
                              <w:t xml:space="preserve">Hannah's family, dependent on a single earner – </w:t>
                            </w:r>
                            <w:r w:rsidR="00E025F5" w:rsidRPr="00AB0AEE">
                              <w:rPr>
                                <w:sz w:val="28"/>
                                <w:szCs w:val="24"/>
                              </w:rPr>
                              <w:t>their</w:t>
                            </w:r>
                            <w:r w:rsidR="00E025F5" w:rsidRPr="00AB0AEE">
                              <w:rPr>
                                <w:rFonts w:ascii="Source Sans Pro" w:hAnsi="Source Sans Pro"/>
                                <w:sz w:val="28"/>
                                <w:szCs w:val="24"/>
                              </w:rPr>
                              <w:t xml:space="preserve"> husband, faced an initially unaffordable contribution of £9404 for the necessary </w:t>
                            </w:r>
                            <w:r w:rsidR="00E025F5" w:rsidRPr="00AB0AEE">
                              <w:rPr>
                                <w:sz w:val="28"/>
                                <w:szCs w:val="24"/>
                              </w:rPr>
                              <w:t>adaptations</w:t>
                            </w:r>
                            <w:r w:rsidR="00E025F5" w:rsidRPr="00AB0AEE">
                              <w:rPr>
                                <w:rFonts w:ascii="Source Sans Pro" w:hAnsi="Source Sans Pro"/>
                                <w:sz w:val="28"/>
                                <w:szCs w:val="24"/>
                              </w:rPr>
                              <w:t>. While this amount later decreased to £5846 due to a change in the husband's age bracket, the flawed financial assessment failed to consider the broader cost of living crisis, making the contribution still challenging for the family. The family, unable to bear this financial burden, resorted to crowdfunding, with the community and local grant organi</w:t>
                            </w:r>
                            <w:r w:rsidR="00453111" w:rsidRPr="00AB0AEE">
                              <w:rPr>
                                <w:sz w:val="28"/>
                                <w:szCs w:val="24"/>
                              </w:rPr>
                              <w:t>s</w:t>
                            </w:r>
                            <w:r w:rsidR="00E025F5" w:rsidRPr="00AB0AEE">
                              <w:rPr>
                                <w:rFonts w:ascii="Source Sans Pro" w:hAnsi="Source Sans Pro"/>
                                <w:sz w:val="28"/>
                                <w:szCs w:val="24"/>
                              </w:rPr>
                              <w:t xml:space="preserve">ations coming together to cover the </w:t>
                            </w:r>
                            <w:r w:rsidR="00F072E1" w:rsidRPr="00AB0AEE">
                              <w:rPr>
                                <w:sz w:val="28"/>
                                <w:szCs w:val="24"/>
                              </w:rPr>
                              <w:t>cost</w:t>
                            </w:r>
                            <w:r w:rsidR="00E025F5" w:rsidRPr="00AB0AEE">
                              <w:rPr>
                                <w:rFonts w:ascii="Source Sans Pro" w:hAnsi="Source Sans Pro"/>
                                <w:sz w:val="28"/>
                                <w:szCs w:val="24"/>
                              </w:rPr>
                              <w:t>.</w:t>
                            </w:r>
                          </w:p>
                          <w:p w14:paraId="3413D193" w14:textId="77777777" w:rsidR="00203327" w:rsidRPr="00AB0AEE" w:rsidRDefault="00203327" w:rsidP="00777130">
                            <w:pPr>
                              <w:rPr>
                                <w:sz w:val="28"/>
                                <w:szCs w:val="24"/>
                              </w:rPr>
                            </w:pPr>
                          </w:p>
                          <w:p w14:paraId="7BF38058" w14:textId="77777777" w:rsidR="00203327" w:rsidRPr="00AB0AEE" w:rsidRDefault="00203327" w:rsidP="00777130">
                            <w:pPr>
                              <w:rPr>
                                <w:sz w:val="28"/>
                                <w:szCs w:val="24"/>
                              </w:rPr>
                            </w:pPr>
                          </w:p>
                          <w:p w14:paraId="6535D61E" w14:textId="0355527A" w:rsidR="00F072E1" w:rsidRPr="00AB0AEE" w:rsidRDefault="00490A73" w:rsidP="00777130">
                            <w:pPr>
                              <w:rPr>
                                <w:sz w:val="28"/>
                                <w:szCs w:val="24"/>
                              </w:rPr>
                            </w:pPr>
                            <w:r w:rsidRPr="00AB0AEE">
                              <w:rPr>
                                <w:sz w:val="28"/>
                                <w:szCs w:val="24"/>
                              </w:rPr>
                              <w:t>B</w:t>
                            </w:r>
                            <w:r w:rsidR="00F072E1" w:rsidRPr="00AB0AEE">
                              <w:rPr>
                                <w:sz w:val="28"/>
                                <w:szCs w:val="24"/>
                              </w:rPr>
                              <w:t xml:space="preserve">oth of these case studies illustrate is that </w:t>
                            </w:r>
                            <w:r w:rsidR="00B90B41" w:rsidRPr="00AB0AEE">
                              <w:rPr>
                                <w:sz w:val="28"/>
                                <w:szCs w:val="24"/>
                              </w:rPr>
                              <w:t xml:space="preserve">having to undergo adaptations is a </w:t>
                            </w:r>
                            <w:r w:rsidR="002D6216" w:rsidRPr="00AB0AEE">
                              <w:rPr>
                                <w:sz w:val="28"/>
                                <w:szCs w:val="24"/>
                              </w:rPr>
                              <w:t xml:space="preserve">time-consuming process, which leaves Disabled people in unsafe homes for prolonged periods. Additionally, </w:t>
                            </w:r>
                            <w:r w:rsidR="00BF2113" w:rsidRPr="00AB0AEE">
                              <w:rPr>
                                <w:sz w:val="28"/>
                                <w:szCs w:val="24"/>
                              </w:rPr>
                              <w:t xml:space="preserve">developers </w:t>
                            </w:r>
                            <w:r w:rsidR="002D6216" w:rsidRPr="00AB0AEE">
                              <w:rPr>
                                <w:sz w:val="28"/>
                                <w:szCs w:val="24"/>
                              </w:rPr>
                              <w:t>buil</w:t>
                            </w:r>
                            <w:r w:rsidR="00BF2113" w:rsidRPr="00AB0AEE">
                              <w:rPr>
                                <w:sz w:val="28"/>
                                <w:szCs w:val="24"/>
                              </w:rPr>
                              <w:t>ding wheelchair adaptable homes (M4(3)a) rather than fully wheelchair accessible homes (M4(3</w:t>
                            </w:r>
                            <w:r w:rsidR="00203327" w:rsidRPr="00AB0AEE">
                              <w:rPr>
                                <w:sz w:val="28"/>
                                <w:szCs w:val="24"/>
                              </w:rPr>
                              <w:t>)b) means that either the Disabled person themselves or the local council has to undergo further costs to adapt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1ABB" id="Text Box 1299211867" o:spid="_x0000_s1029" type="#_x0000_t202" alt="Case Study 1&#10;Adam is a wheelchair user. He moved into a new-build housing association property in a London borough. Before he moved in, the flat was advertised as wheelchair accessible.&#10;However, when he moved in the kitchen was already accessible to him, but the bathroom was not. He needed a wet room, meaning the property had not been build to the fully wheelchair accessible standard M4(3) b. Therefore, as soon as he moved in Adam had to apply for a Disabled Facilities Grant from the council. This took some time as he had to wait for his assessment from an Occupational Therapist, who initially suggested adaptations such a hoists which were not suitable for Adam’s impairment.&#10;He was granted the adaptation, at a cost of £30,000 to his local council. &#10;Case study 2&#10;Hannah, who lives in the Richmond Borough, is also a wheelchair user. They do not live in a new-build home. Their home is not wheelchair accessible meaning they have to be lifted outside of the front door by their husband and son, which has resulted in several falls/ injuries. Hannah only leaves the home if absolutely necessary, such as going to a hospital appointment.&#10;Hannah worked with local DDPO Ruils to get necessary adaptations to their home so that it could be accessible to them. Hannah's family, dependent on a single earner – their husband, faced an initially unaffordable contribution of £9404 for the necessary adaptations. While this amount later decreased to £5846 due to a change in the husband's age bracket, the flawed financial assessment failed to consider the broader cost of living crisis, making the contribution still challenging for the family. The family, unable to bear this financial burden, resorted to crowdfunding, with the community and local grant organisations coming together to cover the cost.&#10;&#10;&#10;Both of these case studies illustrate is that having to undergo adaptations is a time-consuming process, which leaves Disabled people in unsafe homes for prolonged periods. Additionally, developers building wheelchair adaptable homes (M4(3)a) rather than fully wheelchair accessible homes (M4(3)b) means that either the Disabled person themselves or the local council has to undergo further costs to adapt the property.&#10;&#10;" style="position:absolute;margin-left:470.95pt;margin-top:1.5pt;width:522.15pt;height:681.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" strokecolor="#002060" strokeweight="2.25pt">
                <v:textbox>
                  <w:txbxContent>
                    <w:p w14:paraId="4AD05279" w14:textId="65ECBFCB" w:rsidR="00777130" w:rsidRPr="00AB0AEE" w:rsidRDefault="00777130" w:rsidP="00777130">
                      <w:pPr>
                        <w:rPr>
                          <w:rFonts w:ascii="Source Sans Pro SemiBold" w:hAnsi="Source Sans Pro SemiBold"/>
                          <w:b/>
                          <w:bCs/>
                          <w:i/>
                          <w:iCs/>
                          <w:sz w:val="36"/>
                          <w:szCs w:val="40"/>
                        </w:rPr>
                      </w:pPr>
                      <w:r w:rsidRPr="00AB0AEE">
                        <w:rPr>
                          <w:rFonts w:ascii="Source Sans Pro SemiBold" w:hAnsi="Source Sans Pro SemiBold"/>
                          <w:b/>
                          <w:bCs/>
                          <w:i/>
                          <w:iCs/>
                          <w:sz w:val="36"/>
                          <w:szCs w:val="40"/>
                        </w:rPr>
                        <w:t>Case Study</w:t>
                      </w:r>
                      <w:r w:rsidR="00B50112" w:rsidRPr="00AB0AEE">
                        <w:rPr>
                          <w:rFonts w:ascii="Source Sans Pro SemiBold" w:hAnsi="Source Sans Pro SemiBold"/>
                          <w:b/>
                          <w:bCs/>
                          <w:i/>
                          <w:iCs/>
                          <w:sz w:val="36"/>
                          <w:szCs w:val="40"/>
                        </w:rPr>
                        <w:t xml:space="preserve"> 1</w:t>
                      </w:r>
                    </w:p>
                    <w:p w14:paraId="4C3E293B" w14:textId="553CAFA0" w:rsidR="00777130" w:rsidRPr="00AB0AEE" w:rsidRDefault="00903E4E" w:rsidP="00777130">
                      <w:pPr>
                        <w:rPr>
                          <w:sz w:val="28"/>
                          <w:szCs w:val="24"/>
                        </w:rPr>
                      </w:pPr>
                      <w:r w:rsidRPr="00AB0AEE">
                        <w:rPr>
                          <w:sz w:val="28"/>
                          <w:szCs w:val="24"/>
                        </w:rPr>
                        <w:t xml:space="preserve">Adam </w:t>
                      </w:r>
                      <w:r w:rsidR="00EF2183" w:rsidRPr="00AB0AEE">
                        <w:rPr>
                          <w:sz w:val="28"/>
                          <w:szCs w:val="24"/>
                        </w:rPr>
                        <w:t xml:space="preserve">is a wheelchair user. He </w:t>
                      </w:r>
                      <w:r w:rsidR="002F4848" w:rsidRPr="00AB0AEE">
                        <w:rPr>
                          <w:sz w:val="28"/>
                          <w:szCs w:val="24"/>
                        </w:rPr>
                        <w:t xml:space="preserve">moved into a new-build </w:t>
                      </w:r>
                      <w:r w:rsidR="00AF1447" w:rsidRPr="00AB0AEE">
                        <w:rPr>
                          <w:sz w:val="28"/>
                          <w:szCs w:val="24"/>
                        </w:rPr>
                        <w:t>housing association property in a London borough. Before he moved in, the flat was advertised as wheelchair accessible</w:t>
                      </w:r>
                      <w:r w:rsidR="00EA4764" w:rsidRPr="00AB0AEE">
                        <w:rPr>
                          <w:sz w:val="28"/>
                          <w:szCs w:val="24"/>
                        </w:rPr>
                        <w:t>.</w:t>
                      </w:r>
                    </w:p>
                    <w:p w14:paraId="452DB77F" w14:textId="298E6476" w:rsidR="00B90B41" w:rsidRPr="00AB0AEE" w:rsidRDefault="006A4FBE" w:rsidP="00777130">
                      <w:pPr>
                        <w:rPr>
                          <w:sz w:val="28"/>
                          <w:szCs w:val="24"/>
                        </w:rPr>
                      </w:pPr>
                      <w:r w:rsidRPr="00AB0AEE">
                        <w:rPr>
                          <w:sz w:val="28"/>
                          <w:szCs w:val="24"/>
                        </w:rPr>
                        <w:t xml:space="preserve">However, when he moved in the kitchen was already accessible to </w:t>
                      </w:r>
                      <w:r w:rsidR="008F3281" w:rsidRPr="00AB0AEE">
                        <w:rPr>
                          <w:sz w:val="28"/>
                          <w:szCs w:val="24"/>
                        </w:rPr>
                        <w:t>him,</w:t>
                      </w:r>
                      <w:r w:rsidRPr="00AB0AEE">
                        <w:rPr>
                          <w:sz w:val="28"/>
                          <w:szCs w:val="24"/>
                        </w:rPr>
                        <w:t xml:space="preserve"> but the bathroom was not.</w:t>
                      </w:r>
                      <w:r w:rsidR="006F62D3" w:rsidRPr="00AB0AEE">
                        <w:rPr>
                          <w:sz w:val="28"/>
                          <w:szCs w:val="24"/>
                        </w:rPr>
                        <w:t xml:space="preserve"> He needed a wet room</w:t>
                      </w:r>
                      <w:r w:rsidR="003A3C80" w:rsidRPr="00AB0AEE">
                        <w:rPr>
                          <w:sz w:val="28"/>
                          <w:szCs w:val="24"/>
                        </w:rPr>
                        <w:t>, meaning the property had not been build to the fully wheelchair accessible standard M4(</w:t>
                      </w:r>
                      <w:r w:rsidR="00B90B41" w:rsidRPr="00AB0AEE">
                        <w:rPr>
                          <w:sz w:val="28"/>
                          <w:szCs w:val="24"/>
                        </w:rPr>
                        <w:t>3) b.</w:t>
                      </w:r>
                      <w:r w:rsidRPr="00AB0AEE">
                        <w:rPr>
                          <w:sz w:val="28"/>
                          <w:szCs w:val="24"/>
                        </w:rPr>
                        <w:t xml:space="preserve"> </w:t>
                      </w:r>
                      <w:r w:rsidR="000554D5" w:rsidRPr="00AB0AEE">
                        <w:rPr>
                          <w:sz w:val="28"/>
                          <w:szCs w:val="24"/>
                        </w:rPr>
                        <w:t xml:space="preserve">Therefore, </w:t>
                      </w:r>
                      <w:r w:rsidR="006F62D3" w:rsidRPr="00AB0AEE">
                        <w:rPr>
                          <w:sz w:val="28"/>
                          <w:szCs w:val="24"/>
                        </w:rPr>
                        <w:t xml:space="preserve">as soon as he moved in </w:t>
                      </w:r>
                      <w:r w:rsidR="000554D5" w:rsidRPr="00AB0AEE">
                        <w:rPr>
                          <w:sz w:val="28"/>
                          <w:szCs w:val="24"/>
                        </w:rPr>
                        <w:t>Adam had to apply for a Disabled Facilities Grant from the council.</w:t>
                      </w:r>
                      <w:r w:rsidR="00EA1AB7" w:rsidRPr="00AB0AEE">
                        <w:rPr>
                          <w:sz w:val="28"/>
                          <w:szCs w:val="24"/>
                        </w:rPr>
                        <w:t xml:space="preserve"> </w:t>
                      </w:r>
                      <w:r w:rsidR="00B90B41" w:rsidRPr="00AB0AEE">
                        <w:rPr>
                          <w:sz w:val="28"/>
                          <w:szCs w:val="24"/>
                        </w:rPr>
                        <w:t xml:space="preserve">This took some time as he had to wait for </w:t>
                      </w:r>
                      <w:r w:rsidR="00234B14" w:rsidRPr="00AB0AEE">
                        <w:rPr>
                          <w:sz w:val="28"/>
                          <w:szCs w:val="24"/>
                        </w:rPr>
                        <w:t xml:space="preserve">his assessment from an Occupational Therapist, who initially suggested adaptations such a hoists </w:t>
                      </w:r>
                      <w:r w:rsidR="002D6216" w:rsidRPr="00AB0AEE">
                        <w:rPr>
                          <w:sz w:val="28"/>
                          <w:szCs w:val="24"/>
                        </w:rPr>
                        <w:t>which were not suitable for Adam’s impairment.</w:t>
                      </w:r>
                    </w:p>
                    <w:p w14:paraId="160EC040" w14:textId="3339A2F7" w:rsidR="006A4FBE" w:rsidRPr="00AB0AEE" w:rsidRDefault="00EA4764" w:rsidP="00777130">
                      <w:pPr>
                        <w:rPr>
                          <w:sz w:val="28"/>
                          <w:szCs w:val="24"/>
                        </w:rPr>
                      </w:pPr>
                      <w:r w:rsidRPr="00AB0AEE">
                        <w:rPr>
                          <w:sz w:val="28"/>
                          <w:szCs w:val="24"/>
                        </w:rPr>
                        <w:t xml:space="preserve">He was granted the adaptation, at a cost of £30,000 to his local council. </w:t>
                      </w:r>
                    </w:p>
                    <w:p w14:paraId="54D3DC55" w14:textId="20A5294D" w:rsidR="00B50112" w:rsidRPr="00AB0AEE" w:rsidRDefault="00B50112" w:rsidP="00777130">
                      <w:pPr>
                        <w:rPr>
                          <w:rFonts w:ascii="Source Sans Pro SemiBold" w:hAnsi="Source Sans Pro SemiBold"/>
                          <w:b/>
                          <w:bCs/>
                          <w:i/>
                          <w:iCs/>
                          <w:sz w:val="36"/>
                          <w:szCs w:val="40"/>
                        </w:rPr>
                      </w:pPr>
                      <w:r w:rsidRPr="00AB0AEE">
                        <w:rPr>
                          <w:rFonts w:ascii="Source Sans Pro SemiBold" w:hAnsi="Source Sans Pro SemiBold"/>
                          <w:b/>
                          <w:bCs/>
                          <w:i/>
                          <w:iCs/>
                          <w:sz w:val="36"/>
                          <w:szCs w:val="40"/>
                        </w:rPr>
                        <w:t>Case study 2</w:t>
                      </w:r>
                    </w:p>
                    <w:p w14:paraId="64A5ED8A" w14:textId="269F42E5" w:rsidR="00EA4764" w:rsidRPr="00AB0AEE" w:rsidRDefault="00B50112" w:rsidP="00777130">
                      <w:pPr>
                        <w:rPr>
                          <w:sz w:val="28"/>
                          <w:szCs w:val="24"/>
                        </w:rPr>
                      </w:pPr>
                      <w:r w:rsidRPr="00AB0AEE">
                        <w:rPr>
                          <w:sz w:val="28"/>
                          <w:szCs w:val="24"/>
                        </w:rPr>
                        <w:t>Hannah, who lives in the Rich</w:t>
                      </w:r>
                      <w:r w:rsidR="008B42EF" w:rsidRPr="00AB0AEE">
                        <w:rPr>
                          <w:sz w:val="28"/>
                          <w:szCs w:val="24"/>
                        </w:rPr>
                        <w:t xml:space="preserve">mond Borough, is also a wheelchair user. </w:t>
                      </w:r>
                      <w:r w:rsidR="00FB7D23" w:rsidRPr="00AB0AEE">
                        <w:rPr>
                          <w:sz w:val="28"/>
                          <w:szCs w:val="24"/>
                        </w:rPr>
                        <w:t>They do not live in a new-build home</w:t>
                      </w:r>
                      <w:r w:rsidR="000F612B" w:rsidRPr="00AB0AEE">
                        <w:rPr>
                          <w:sz w:val="28"/>
                          <w:szCs w:val="24"/>
                        </w:rPr>
                        <w:t xml:space="preserve">. </w:t>
                      </w:r>
                      <w:r w:rsidR="00A437C0" w:rsidRPr="00AB0AEE">
                        <w:rPr>
                          <w:sz w:val="28"/>
                          <w:szCs w:val="24"/>
                        </w:rPr>
                        <w:t xml:space="preserve">Their home </w:t>
                      </w:r>
                      <w:r w:rsidR="005D43BD" w:rsidRPr="00AB0AEE">
                        <w:rPr>
                          <w:sz w:val="28"/>
                          <w:szCs w:val="24"/>
                        </w:rPr>
                        <w:t>is</w:t>
                      </w:r>
                      <w:r w:rsidR="00A437C0" w:rsidRPr="00AB0AEE">
                        <w:rPr>
                          <w:sz w:val="28"/>
                          <w:szCs w:val="24"/>
                        </w:rPr>
                        <w:t xml:space="preserve"> no</w:t>
                      </w:r>
                      <w:r w:rsidR="005D43BD" w:rsidRPr="00AB0AEE">
                        <w:rPr>
                          <w:sz w:val="28"/>
                          <w:szCs w:val="24"/>
                        </w:rPr>
                        <w:t>t</w:t>
                      </w:r>
                      <w:r w:rsidR="00A437C0" w:rsidRPr="00AB0AEE">
                        <w:rPr>
                          <w:sz w:val="28"/>
                          <w:szCs w:val="24"/>
                        </w:rPr>
                        <w:t xml:space="preserve"> wheelchair access</w:t>
                      </w:r>
                      <w:r w:rsidR="005D43BD" w:rsidRPr="00AB0AEE">
                        <w:rPr>
                          <w:sz w:val="28"/>
                          <w:szCs w:val="24"/>
                        </w:rPr>
                        <w:t xml:space="preserve">ible </w:t>
                      </w:r>
                      <w:r w:rsidR="0037024A" w:rsidRPr="00AB0AEE">
                        <w:rPr>
                          <w:sz w:val="28"/>
                          <w:szCs w:val="24"/>
                        </w:rPr>
                        <w:t>meaning they have to be lifted outside of the front door by their husband and son, which has resulted in several falls/ injuries.</w:t>
                      </w:r>
                      <w:r w:rsidR="002D50E8" w:rsidRPr="00AB0AEE">
                        <w:rPr>
                          <w:sz w:val="28"/>
                          <w:szCs w:val="24"/>
                        </w:rPr>
                        <w:t xml:space="preserve"> Hannah only leaves the home if absolutely necessary, </w:t>
                      </w:r>
                      <w:r w:rsidR="00EC306B" w:rsidRPr="00AB0AEE">
                        <w:rPr>
                          <w:sz w:val="28"/>
                          <w:szCs w:val="24"/>
                        </w:rPr>
                        <w:t>such as</w:t>
                      </w:r>
                      <w:r w:rsidR="002D50E8" w:rsidRPr="00AB0AEE">
                        <w:rPr>
                          <w:sz w:val="28"/>
                          <w:szCs w:val="24"/>
                        </w:rPr>
                        <w:t xml:space="preserve"> going to </w:t>
                      </w:r>
                      <w:r w:rsidR="00E459B8" w:rsidRPr="00AB0AEE">
                        <w:rPr>
                          <w:sz w:val="28"/>
                          <w:szCs w:val="24"/>
                        </w:rPr>
                        <w:t>a hospital appointment.</w:t>
                      </w:r>
                    </w:p>
                    <w:p w14:paraId="7E4A9642" w14:textId="5063454D" w:rsidR="00F072E1" w:rsidRPr="00AB0AEE" w:rsidRDefault="00E459B8" w:rsidP="00777130">
                      <w:pPr>
                        <w:rPr>
                          <w:sz w:val="28"/>
                          <w:szCs w:val="24"/>
                        </w:rPr>
                      </w:pPr>
                      <w:r w:rsidRPr="00AB0AEE">
                        <w:rPr>
                          <w:sz w:val="28"/>
                          <w:szCs w:val="24"/>
                        </w:rPr>
                        <w:t xml:space="preserve">Hannah worked with local DDPO Ruils to </w:t>
                      </w:r>
                      <w:r w:rsidR="004C1459" w:rsidRPr="00AB0AEE">
                        <w:rPr>
                          <w:sz w:val="28"/>
                          <w:szCs w:val="24"/>
                        </w:rPr>
                        <w:t>get necessary adaptations to their home so that it could be accessible to them.</w:t>
                      </w:r>
                      <w:r w:rsidR="00E025F5" w:rsidRPr="00AB0AEE">
                        <w:rPr>
                          <w:sz w:val="28"/>
                          <w:szCs w:val="24"/>
                        </w:rPr>
                        <w:t xml:space="preserve"> </w:t>
                      </w:r>
                      <w:r w:rsidR="00E025F5" w:rsidRPr="00AB0AEE">
                        <w:rPr>
                          <w:rFonts w:ascii="Source Sans Pro" w:hAnsi="Source Sans Pro"/>
                          <w:sz w:val="28"/>
                          <w:szCs w:val="24"/>
                        </w:rPr>
                        <w:t xml:space="preserve">Hannah's family, dependent on a single earner – </w:t>
                      </w:r>
                      <w:r w:rsidR="00E025F5" w:rsidRPr="00AB0AEE">
                        <w:rPr>
                          <w:sz w:val="28"/>
                          <w:szCs w:val="24"/>
                        </w:rPr>
                        <w:t>their</w:t>
                      </w:r>
                      <w:r w:rsidR="00E025F5" w:rsidRPr="00AB0AEE">
                        <w:rPr>
                          <w:rFonts w:ascii="Source Sans Pro" w:hAnsi="Source Sans Pro"/>
                          <w:sz w:val="28"/>
                          <w:szCs w:val="24"/>
                        </w:rPr>
                        <w:t xml:space="preserve"> husband, faced an initially unaffordable contribution of £9404 for the necessary </w:t>
                      </w:r>
                      <w:r w:rsidR="00E025F5" w:rsidRPr="00AB0AEE">
                        <w:rPr>
                          <w:sz w:val="28"/>
                          <w:szCs w:val="24"/>
                        </w:rPr>
                        <w:t>adaptations</w:t>
                      </w:r>
                      <w:r w:rsidR="00E025F5" w:rsidRPr="00AB0AEE">
                        <w:rPr>
                          <w:rFonts w:ascii="Source Sans Pro" w:hAnsi="Source Sans Pro"/>
                          <w:sz w:val="28"/>
                          <w:szCs w:val="24"/>
                        </w:rPr>
                        <w:t>. While this amount later decreased to £5846 due to a change in the husband's age bracket, the flawed financial assessment failed to consider the broader cost of living crisis, making the contribution still challenging for the family. The family, unable to bear this financial burden, resorted to crowdfunding, with the community and local grant organi</w:t>
                      </w:r>
                      <w:r w:rsidR="00453111" w:rsidRPr="00AB0AEE">
                        <w:rPr>
                          <w:sz w:val="28"/>
                          <w:szCs w:val="24"/>
                        </w:rPr>
                        <w:t>s</w:t>
                      </w:r>
                      <w:r w:rsidR="00E025F5" w:rsidRPr="00AB0AEE">
                        <w:rPr>
                          <w:rFonts w:ascii="Source Sans Pro" w:hAnsi="Source Sans Pro"/>
                          <w:sz w:val="28"/>
                          <w:szCs w:val="24"/>
                        </w:rPr>
                        <w:t xml:space="preserve">ations coming together to cover the </w:t>
                      </w:r>
                      <w:r w:rsidR="00F072E1" w:rsidRPr="00AB0AEE">
                        <w:rPr>
                          <w:sz w:val="28"/>
                          <w:szCs w:val="24"/>
                        </w:rPr>
                        <w:t>cost</w:t>
                      </w:r>
                      <w:r w:rsidR="00E025F5" w:rsidRPr="00AB0AEE">
                        <w:rPr>
                          <w:rFonts w:ascii="Source Sans Pro" w:hAnsi="Source Sans Pro"/>
                          <w:sz w:val="28"/>
                          <w:szCs w:val="24"/>
                        </w:rPr>
                        <w:t>.</w:t>
                      </w:r>
                    </w:p>
                    <w:p w14:paraId="3413D193" w14:textId="77777777" w:rsidR="00203327" w:rsidRPr="00AB0AEE" w:rsidRDefault="00203327" w:rsidP="00777130">
                      <w:pPr>
                        <w:rPr>
                          <w:sz w:val="28"/>
                          <w:szCs w:val="24"/>
                        </w:rPr>
                      </w:pPr>
                    </w:p>
                    <w:p w14:paraId="7BF38058" w14:textId="77777777" w:rsidR="00203327" w:rsidRPr="00AB0AEE" w:rsidRDefault="00203327" w:rsidP="00777130">
                      <w:pPr>
                        <w:rPr>
                          <w:sz w:val="28"/>
                          <w:szCs w:val="24"/>
                        </w:rPr>
                      </w:pPr>
                    </w:p>
                    <w:p w14:paraId="6535D61E" w14:textId="0355527A" w:rsidR="00F072E1" w:rsidRPr="00AB0AEE" w:rsidRDefault="00490A73" w:rsidP="00777130">
                      <w:pPr>
                        <w:rPr>
                          <w:sz w:val="28"/>
                          <w:szCs w:val="24"/>
                        </w:rPr>
                      </w:pPr>
                      <w:r w:rsidRPr="00AB0AEE">
                        <w:rPr>
                          <w:sz w:val="28"/>
                          <w:szCs w:val="24"/>
                        </w:rPr>
                        <w:t>B</w:t>
                      </w:r>
                      <w:r w:rsidR="00F072E1" w:rsidRPr="00AB0AEE">
                        <w:rPr>
                          <w:sz w:val="28"/>
                          <w:szCs w:val="24"/>
                        </w:rPr>
                        <w:t xml:space="preserve">oth of these case studies illustrate is that </w:t>
                      </w:r>
                      <w:r w:rsidR="00B90B41" w:rsidRPr="00AB0AEE">
                        <w:rPr>
                          <w:sz w:val="28"/>
                          <w:szCs w:val="24"/>
                        </w:rPr>
                        <w:t xml:space="preserve">having to undergo adaptations is a </w:t>
                      </w:r>
                      <w:r w:rsidR="002D6216" w:rsidRPr="00AB0AEE">
                        <w:rPr>
                          <w:sz w:val="28"/>
                          <w:szCs w:val="24"/>
                        </w:rPr>
                        <w:t xml:space="preserve">time-consuming process, which leaves Disabled people in unsafe homes for prolonged periods. Additionally, </w:t>
                      </w:r>
                      <w:r w:rsidR="00BF2113" w:rsidRPr="00AB0AEE">
                        <w:rPr>
                          <w:sz w:val="28"/>
                          <w:szCs w:val="24"/>
                        </w:rPr>
                        <w:t xml:space="preserve">developers </w:t>
                      </w:r>
                      <w:r w:rsidR="002D6216" w:rsidRPr="00AB0AEE">
                        <w:rPr>
                          <w:sz w:val="28"/>
                          <w:szCs w:val="24"/>
                        </w:rPr>
                        <w:t>buil</w:t>
                      </w:r>
                      <w:r w:rsidR="00BF2113" w:rsidRPr="00AB0AEE">
                        <w:rPr>
                          <w:sz w:val="28"/>
                          <w:szCs w:val="24"/>
                        </w:rPr>
                        <w:t>ding wheelchair adaptable homes (M4(3)a) rather than fully wheelchair accessible homes (M4(3</w:t>
                      </w:r>
                      <w:r w:rsidR="00203327" w:rsidRPr="00AB0AEE">
                        <w:rPr>
                          <w:sz w:val="28"/>
                          <w:szCs w:val="24"/>
                        </w:rPr>
                        <w:t>)b) means that either the Disabled person themselves or the local council has to undergo further costs to adapt the property.</w:t>
                      </w:r>
                    </w:p>
                  </w:txbxContent>
                </v:textbox>
                <w10:wrap type="square" anchorx="margin"/>
              </v:shape>
            </w:pict>
          </mc:Fallback>
        </mc:AlternateContent>
      </w:r>
    </w:p>
    <w:p w14:paraId="53C78BAB" w14:textId="001DE6A8" w:rsidR="00777130" w:rsidRPr="00AB0AEE" w:rsidRDefault="00777130" w:rsidP="27B1D6BD">
      <w:pPr>
        <w:rPr>
          <w:sz w:val="28"/>
          <w:szCs w:val="24"/>
        </w:rPr>
      </w:pPr>
    </w:p>
    <w:p w14:paraId="7B7E31C5" w14:textId="5451BAE9" w:rsidR="00777130" w:rsidRPr="00AB0AEE" w:rsidRDefault="00777130" w:rsidP="27B1D6BD">
      <w:pPr>
        <w:rPr>
          <w:sz w:val="28"/>
          <w:szCs w:val="24"/>
          <w:lang w:val="en-US"/>
        </w:rPr>
      </w:pPr>
      <w:r w:rsidRPr="00AB0AEE">
        <w:rPr>
          <w:noProof/>
          <w:sz w:val="28"/>
          <w:szCs w:val="24"/>
        </w:rPr>
        <w:lastRenderedPageBreak/>
        <mc:AlternateContent>
          <mc:Choice Requires="wps">
            <w:drawing>
              <wp:anchor distT="45720" distB="45720" distL="114300" distR="114300" simplePos="0" relativeHeight="251650560" behindDoc="0" locked="0" layoutInCell="1" allowOverlap="1" wp14:anchorId="068F69DC" wp14:editId="1F4A8734">
                <wp:simplePos x="0" y="0"/>
                <wp:positionH relativeFrom="margin">
                  <wp:align>left</wp:align>
                </wp:positionH>
                <wp:positionV relativeFrom="paragraph">
                  <wp:posOffset>33655</wp:posOffset>
                </wp:positionV>
                <wp:extent cx="6600825" cy="1993900"/>
                <wp:effectExtent l="19050" t="19050" r="28575" b="25400"/>
                <wp:wrapSquare wrapText="bothSides"/>
                <wp:docPr id="710411023" name="Text Box 710411023" descr="Recommendations &#10;• The GLA should require that a certain portion of M4(3) properties are fully accessible. &#10;• The GLA should introduce targets for approvals and completions of fully wheelchair accessible M4(3)b homes.&#10;• The GLA should monitor both approvals and completions of M4(3)a and M4(3)b propertie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93900"/>
                        </a:xfrm>
                        <a:prstGeom prst="rect">
                          <a:avLst/>
                        </a:prstGeom>
                        <a:solidFill>
                          <a:srgbClr val="FFFFFF"/>
                        </a:solidFill>
                        <a:ln w="28575">
                          <a:solidFill>
                            <a:schemeClr val="accent2"/>
                          </a:solidFill>
                          <a:miter lim="800000"/>
                          <a:headEnd/>
                          <a:tailEnd/>
                        </a:ln>
                      </wps:spPr>
                      <wps:txbx>
                        <w:txbxContent>
                          <w:p w14:paraId="33AAF3BF" w14:textId="77777777" w:rsidR="007D5667" w:rsidRPr="00CA1B98" w:rsidRDefault="007D5667" w:rsidP="007D5667">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4055B357" w14:textId="7BA3E927" w:rsidR="007D5667" w:rsidRPr="00AB0AEE" w:rsidRDefault="009405E5" w:rsidP="009405E5">
                            <w:pPr>
                              <w:pStyle w:val="ListParagraph"/>
                              <w:numPr>
                                <w:ilvl w:val="0"/>
                                <w:numId w:val="40"/>
                              </w:numPr>
                              <w:rPr>
                                <w:rFonts w:cstheme="minorHAnsi"/>
                                <w:sz w:val="28"/>
                              </w:rPr>
                            </w:pPr>
                            <w:r w:rsidRPr="00AB0AEE">
                              <w:rPr>
                                <w:rFonts w:cstheme="minorHAnsi"/>
                                <w:sz w:val="28"/>
                              </w:rPr>
                              <w:t xml:space="preserve">The GLA should require that a certain portion of M4(3) properties are fully accessible. </w:t>
                            </w:r>
                          </w:p>
                          <w:p w14:paraId="2EBA857D" w14:textId="0E94F992" w:rsidR="00D04A1D" w:rsidRPr="00AB0AEE" w:rsidRDefault="00D04A1D" w:rsidP="00D04A1D">
                            <w:pPr>
                              <w:pStyle w:val="ListParagraph"/>
                              <w:numPr>
                                <w:ilvl w:val="0"/>
                                <w:numId w:val="40"/>
                              </w:numPr>
                              <w:rPr>
                                <w:rFonts w:cstheme="minorHAnsi"/>
                                <w:sz w:val="28"/>
                              </w:rPr>
                            </w:pPr>
                            <w:r w:rsidRPr="00AB0AEE">
                              <w:rPr>
                                <w:rFonts w:cstheme="minorHAnsi"/>
                                <w:sz w:val="28"/>
                              </w:rPr>
                              <w:t xml:space="preserve">The GLA should introduce targets for approvals and completions of fully wheelchair accessible </w:t>
                            </w:r>
                            <w:r w:rsidR="007431BA" w:rsidRPr="00AB0AEE">
                              <w:rPr>
                                <w:rFonts w:cstheme="minorHAnsi"/>
                                <w:sz w:val="28"/>
                              </w:rPr>
                              <w:t>M4(3)b homes</w:t>
                            </w:r>
                            <w:r w:rsidR="002D681E" w:rsidRPr="00AB0AEE">
                              <w:rPr>
                                <w:rFonts w:cstheme="minorHAnsi"/>
                                <w:sz w:val="28"/>
                              </w:rPr>
                              <w:t>.</w:t>
                            </w:r>
                          </w:p>
                          <w:p w14:paraId="27C95925" w14:textId="4B12BB15" w:rsidR="009405E5" w:rsidRPr="00AB0AEE" w:rsidRDefault="009405E5" w:rsidP="009405E5">
                            <w:pPr>
                              <w:pStyle w:val="ListParagraph"/>
                              <w:numPr>
                                <w:ilvl w:val="0"/>
                                <w:numId w:val="40"/>
                              </w:numPr>
                              <w:rPr>
                                <w:rFonts w:cstheme="minorHAnsi"/>
                                <w:sz w:val="28"/>
                              </w:rPr>
                            </w:pPr>
                            <w:r w:rsidRPr="00AB0AEE">
                              <w:rPr>
                                <w:rFonts w:cstheme="minorHAnsi"/>
                                <w:sz w:val="28"/>
                              </w:rPr>
                              <w:t>The GLA should monitor both approvals and completions of M4(3)a and M4(3)b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F69DC" id="Text Box 710411023" o:spid="_x0000_s1030" type="#_x0000_t202" alt="Recommendations &#10;• The GLA should require that a certain portion of M4(3) properties are fully accessible. &#10;• The GLA should introduce targets for approvals and completions of fully wheelchair accessible M4(3)b homes.&#10;• The GLA should monitor both approvals and completions of M4(3)a and M4(3)b properties.&#10;&#10;" style="position:absolute;margin-left:0;margin-top:2.65pt;width:519.75pt;height:157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" strokecolor="#ed7d31 [3205]" strokeweight="2.25pt">
                <v:textbox>
                  <w:txbxContent>
                    <w:p w14:paraId="33AAF3BF" w14:textId="77777777" w:rsidR="007D5667" w:rsidRPr="00CA1B98" w:rsidRDefault="007D5667" w:rsidP="007D5667">
                      <w:pPr>
                        <w:rPr>
                          <w:rFonts w:ascii="Source Sans Pro SemiBold" w:hAnsi="Source Sans Pro SemiBold"/>
                          <w:b/>
                          <w:bCs/>
                          <w:i/>
                          <w:iCs/>
                          <w:sz w:val="32"/>
                          <w:szCs w:val="36"/>
                        </w:rPr>
                      </w:pPr>
                      <w:r w:rsidRPr="00CA1B98">
                        <w:rPr>
                          <w:rFonts w:ascii="Source Sans Pro SemiBold" w:hAnsi="Source Sans Pro SemiBold"/>
                          <w:b/>
                          <w:bCs/>
                          <w:i/>
                          <w:iCs/>
                          <w:sz w:val="32"/>
                          <w:szCs w:val="36"/>
                        </w:rPr>
                        <w:t xml:space="preserve">Recommendations </w:t>
                      </w:r>
                    </w:p>
                    <w:p w14:paraId="4055B357" w14:textId="7BA3E927" w:rsidR="007D5667" w:rsidRPr="00AB0AEE" w:rsidRDefault="009405E5" w:rsidP="009405E5">
                      <w:pPr>
                        <w:pStyle w:val="ListParagraph"/>
                        <w:numPr>
                          <w:ilvl w:val="0"/>
                          <w:numId w:val="40"/>
                        </w:numPr>
                        <w:rPr>
                          <w:rFonts w:cstheme="minorHAnsi"/>
                          <w:sz w:val="28"/>
                        </w:rPr>
                      </w:pPr>
                      <w:r w:rsidRPr="00AB0AEE">
                        <w:rPr>
                          <w:rFonts w:cstheme="minorHAnsi"/>
                          <w:sz w:val="28"/>
                        </w:rPr>
                        <w:t xml:space="preserve">The GLA should require that a certain portion of M4(3) properties are fully accessible. </w:t>
                      </w:r>
                    </w:p>
                    <w:p w14:paraId="2EBA857D" w14:textId="0E94F992" w:rsidR="00D04A1D" w:rsidRPr="00AB0AEE" w:rsidRDefault="00D04A1D" w:rsidP="00D04A1D">
                      <w:pPr>
                        <w:pStyle w:val="ListParagraph"/>
                        <w:numPr>
                          <w:ilvl w:val="0"/>
                          <w:numId w:val="40"/>
                        </w:numPr>
                        <w:rPr>
                          <w:rFonts w:cstheme="minorHAnsi"/>
                          <w:sz w:val="28"/>
                        </w:rPr>
                      </w:pPr>
                      <w:r w:rsidRPr="00AB0AEE">
                        <w:rPr>
                          <w:rFonts w:cstheme="minorHAnsi"/>
                          <w:sz w:val="28"/>
                        </w:rPr>
                        <w:t xml:space="preserve">The GLA should introduce targets for approvals and completions of fully wheelchair accessible </w:t>
                      </w:r>
                      <w:r w:rsidR="007431BA" w:rsidRPr="00AB0AEE">
                        <w:rPr>
                          <w:rFonts w:cstheme="minorHAnsi"/>
                          <w:sz w:val="28"/>
                        </w:rPr>
                        <w:t>M4(3)b homes</w:t>
                      </w:r>
                      <w:r w:rsidR="002D681E" w:rsidRPr="00AB0AEE">
                        <w:rPr>
                          <w:rFonts w:cstheme="minorHAnsi"/>
                          <w:sz w:val="28"/>
                        </w:rPr>
                        <w:t>.</w:t>
                      </w:r>
                    </w:p>
                    <w:p w14:paraId="27C95925" w14:textId="4B12BB15" w:rsidR="009405E5" w:rsidRPr="00AB0AEE" w:rsidRDefault="009405E5" w:rsidP="009405E5">
                      <w:pPr>
                        <w:pStyle w:val="ListParagraph"/>
                        <w:numPr>
                          <w:ilvl w:val="0"/>
                          <w:numId w:val="40"/>
                        </w:numPr>
                        <w:rPr>
                          <w:rFonts w:cstheme="minorHAnsi"/>
                          <w:sz w:val="28"/>
                        </w:rPr>
                      </w:pPr>
                      <w:r w:rsidRPr="00AB0AEE">
                        <w:rPr>
                          <w:rFonts w:cstheme="minorHAnsi"/>
                          <w:sz w:val="28"/>
                        </w:rPr>
                        <w:t>The GLA should monitor both approvals and completions of M4(3)a and M4(3)b properties.</w:t>
                      </w:r>
                    </w:p>
                  </w:txbxContent>
                </v:textbox>
                <w10:wrap type="square" anchorx="margin"/>
              </v:shape>
            </w:pict>
          </mc:Fallback>
        </mc:AlternateContent>
      </w:r>
    </w:p>
    <w:p w14:paraId="772A6461" w14:textId="77777777" w:rsidR="00D64A65" w:rsidRPr="00AB0AEE" w:rsidRDefault="00D64A65" w:rsidP="007D5667">
      <w:pPr>
        <w:pStyle w:val="Heading2"/>
        <w:rPr>
          <w:sz w:val="40"/>
          <w:szCs w:val="28"/>
          <w:lang w:val="en-US"/>
        </w:rPr>
      </w:pPr>
    </w:p>
    <w:p w14:paraId="3305AEC3" w14:textId="33484922" w:rsidR="007D5667" w:rsidRPr="00AB0AEE" w:rsidRDefault="02393515" w:rsidP="007D5667">
      <w:pPr>
        <w:pStyle w:val="Heading2"/>
        <w:rPr>
          <w:sz w:val="40"/>
          <w:szCs w:val="28"/>
          <w:lang w:val="en-US"/>
        </w:rPr>
      </w:pPr>
      <w:r w:rsidRPr="00AB0AEE">
        <w:rPr>
          <w:sz w:val="40"/>
          <w:szCs w:val="28"/>
          <w:lang w:val="en-US"/>
        </w:rPr>
        <w:t>Accessible housing targets only apply to new build homes – the importance of retrofitting the e</w:t>
      </w:r>
      <w:r w:rsidR="007D5667" w:rsidRPr="00AB0AEE">
        <w:rPr>
          <w:sz w:val="40"/>
          <w:szCs w:val="28"/>
          <w:lang w:val="en-US"/>
        </w:rPr>
        <w:t xml:space="preserve">xisting London housing </w:t>
      </w:r>
      <w:proofErr w:type="gramStart"/>
      <w:r w:rsidR="007D5667" w:rsidRPr="00AB0AEE">
        <w:rPr>
          <w:sz w:val="40"/>
          <w:szCs w:val="28"/>
          <w:lang w:val="en-US"/>
        </w:rPr>
        <w:t>stock</w:t>
      </w:r>
      <w:proofErr w:type="gramEnd"/>
    </w:p>
    <w:p w14:paraId="0561B04E" w14:textId="77777777" w:rsidR="007D5667" w:rsidRPr="00AB0AEE" w:rsidRDefault="007D5667" w:rsidP="00BD1F44">
      <w:pPr>
        <w:jc w:val="both"/>
        <w:rPr>
          <w:sz w:val="28"/>
          <w:szCs w:val="24"/>
          <w:lang w:val="en-US"/>
        </w:rPr>
      </w:pPr>
    </w:p>
    <w:p w14:paraId="4A0A8FC1" w14:textId="379A57F2" w:rsidR="001B6095" w:rsidRPr="00AB0AEE" w:rsidRDefault="001B6095" w:rsidP="00BD1F44">
      <w:pPr>
        <w:jc w:val="both"/>
        <w:rPr>
          <w:sz w:val="28"/>
          <w:szCs w:val="24"/>
          <w:lang w:val="en-US"/>
        </w:rPr>
      </w:pPr>
      <w:r w:rsidRPr="00AB0AEE">
        <w:rPr>
          <w:sz w:val="28"/>
          <w:szCs w:val="24"/>
          <w:lang w:val="en-US"/>
        </w:rPr>
        <w:t>A GLA report in 2021 found that o</w:t>
      </w:r>
      <w:r w:rsidR="007D5667" w:rsidRPr="00AB0AEE">
        <w:rPr>
          <w:sz w:val="28"/>
          <w:szCs w:val="24"/>
          <w:lang w:val="en-US"/>
        </w:rPr>
        <w:t xml:space="preserve">nly 3% of London housing stock is </w:t>
      </w:r>
      <w:r w:rsidR="0018341A" w:rsidRPr="00AB0AEE">
        <w:rPr>
          <w:sz w:val="28"/>
          <w:szCs w:val="24"/>
          <w:lang w:val="en-US"/>
        </w:rPr>
        <w:t>‘visitable’ for those with a mobility impairment</w:t>
      </w:r>
      <w:r w:rsidR="00DF3CF9" w:rsidRPr="00AB0AEE">
        <w:rPr>
          <w:sz w:val="28"/>
          <w:szCs w:val="24"/>
          <w:lang w:val="en-US"/>
        </w:rPr>
        <w:t>.</w:t>
      </w:r>
      <w:r w:rsidR="00D64A65" w:rsidRPr="00AB0AEE">
        <w:rPr>
          <w:rStyle w:val="FootnoteReference"/>
          <w:sz w:val="28"/>
          <w:szCs w:val="24"/>
          <w:lang w:val="en-US"/>
        </w:rPr>
        <w:footnoteReference w:id="24"/>
      </w:r>
      <w:r w:rsidR="00DF3CF9" w:rsidRPr="00AB0AEE">
        <w:rPr>
          <w:sz w:val="28"/>
          <w:szCs w:val="24"/>
          <w:lang w:val="en-US"/>
        </w:rPr>
        <w:t xml:space="preserve"> </w:t>
      </w:r>
      <w:r w:rsidR="007754DB" w:rsidRPr="00AB0AEE">
        <w:rPr>
          <w:sz w:val="28"/>
          <w:szCs w:val="24"/>
          <w:lang w:val="en-US"/>
        </w:rPr>
        <w:t xml:space="preserve">Therefore, </w:t>
      </w:r>
      <w:r w:rsidR="00D23FEF" w:rsidRPr="00AB0AEE">
        <w:rPr>
          <w:sz w:val="28"/>
          <w:szCs w:val="24"/>
          <w:lang w:val="en-US"/>
        </w:rPr>
        <w:t xml:space="preserve">new-build homes are </w:t>
      </w:r>
      <w:r w:rsidR="03FF0C79" w:rsidRPr="00AB0AEE">
        <w:rPr>
          <w:sz w:val="28"/>
          <w:szCs w:val="24"/>
          <w:lang w:val="en-US"/>
        </w:rPr>
        <w:t xml:space="preserve">key </w:t>
      </w:r>
      <w:r w:rsidR="00D23FEF" w:rsidRPr="00AB0AEE">
        <w:rPr>
          <w:sz w:val="28"/>
          <w:szCs w:val="24"/>
          <w:lang w:val="en-US"/>
        </w:rPr>
        <w:t>to fulfil the unmet need for both wheelchair accessible and adaptable homes</w:t>
      </w:r>
      <w:r w:rsidR="00BE6D3C" w:rsidRPr="00AB0AEE">
        <w:rPr>
          <w:sz w:val="28"/>
          <w:szCs w:val="24"/>
          <w:lang w:val="en-US"/>
        </w:rPr>
        <w:t xml:space="preserve">, as well as homes that are suitable for those with mobility impairments. </w:t>
      </w:r>
    </w:p>
    <w:p w14:paraId="545340D6" w14:textId="1DE78D01" w:rsidR="001A5FB5" w:rsidRPr="00AB0AEE" w:rsidRDefault="00BE6D3C" w:rsidP="00BD1F44">
      <w:pPr>
        <w:jc w:val="both"/>
        <w:rPr>
          <w:sz w:val="28"/>
          <w:szCs w:val="24"/>
          <w:lang w:val="en-US"/>
        </w:rPr>
      </w:pPr>
      <w:r w:rsidRPr="00AB0AEE">
        <w:rPr>
          <w:sz w:val="28"/>
          <w:szCs w:val="24"/>
          <w:lang w:val="en-US"/>
        </w:rPr>
        <w:t xml:space="preserve">However, </w:t>
      </w:r>
      <w:r w:rsidR="001A5FB5" w:rsidRPr="00AB0AEE">
        <w:rPr>
          <w:sz w:val="28"/>
          <w:szCs w:val="24"/>
          <w:lang w:val="en-US"/>
        </w:rPr>
        <w:t>the accessibility standards</w:t>
      </w:r>
      <w:r w:rsidR="6EB96BD0" w:rsidRPr="00AB0AEE">
        <w:rPr>
          <w:sz w:val="28"/>
          <w:szCs w:val="24"/>
          <w:lang w:val="en-US"/>
        </w:rPr>
        <w:t xml:space="preserve"> and targets</w:t>
      </w:r>
      <w:r w:rsidR="001A5FB5" w:rsidRPr="00AB0AEE">
        <w:rPr>
          <w:sz w:val="28"/>
          <w:szCs w:val="24"/>
          <w:lang w:val="en-US"/>
        </w:rPr>
        <w:t xml:space="preserve"> in the London Plan only apply to </w:t>
      </w:r>
      <w:proofErr w:type="gramStart"/>
      <w:r w:rsidR="001A5FB5" w:rsidRPr="00AB0AEE">
        <w:rPr>
          <w:sz w:val="28"/>
          <w:szCs w:val="24"/>
          <w:lang w:val="en-US"/>
        </w:rPr>
        <w:t>new-build</w:t>
      </w:r>
      <w:proofErr w:type="gramEnd"/>
      <w:r w:rsidR="001A5FB5" w:rsidRPr="00AB0AEE">
        <w:rPr>
          <w:sz w:val="28"/>
          <w:szCs w:val="24"/>
          <w:lang w:val="en-US"/>
        </w:rPr>
        <w:t xml:space="preserve"> homes</w:t>
      </w:r>
      <w:r w:rsidR="3FFBF527" w:rsidRPr="00AB0AEE">
        <w:rPr>
          <w:sz w:val="28"/>
          <w:szCs w:val="24"/>
          <w:lang w:val="en-US"/>
        </w:rPr>
        <w:t xml:space="preserve">. This </w:t>
      </w:r>
      <w:r w:rsidR="001B6F35" w:rsidRPr="00AB0AEE">
        <w:rPr>
          <w:sz w:val="28"/>
          <w:szCs w:val="24"/>
          <w:lang w:val="en-US"/>
        </w:rPr>
        <w:t xml:space="preserve">is not enough to meet the </w:t>
      </w:r>
      <w:r w:rsidR="0058188A" w:rsidRPr="00AB0AEE">
        <w:rPr>
          <w:sz w:val="28"/>
          <w:szCs w:val="24"/>
          <w:lang w:val="en-US"/>
        </w:rPr>
        <w:t>growing need for accessible housing in the capital.</w:t>
      </w:r>
      <w:r w:rsidR="00BC415C" w:rsidRPr="00AB0AEE">
        <w:rPr>
          <w:sz w:val="28"/>
          <w:szCs w:val="24"/>
          <w:lang w:val="en-US"/>
        </w:rPr>
        <w:t xml:space="preserve"> Homes in L</w:t>
      </w:r>
      <w:r w:rsidR="00080615" w:rsidRPr="00AB0AEE">
        <w:rPr>
          <w:sz w:val="28"/>
          <w:szCs w:val="24"/>
          <w:lang w:val="en-US"/>
        </w:rPr>
        <w:t xml:space="preserve">ondon should also be </w:t>
      </w:r>
      <w:r w:rsidR="00A45A70" w:rsidRPr="00AB0AEE">
        <w:rPr>
          <w:sz w:val="28"/>
          <w:szCs w:val="24"/>
          <w:lang w:val="en-US"/>
        </w:rPr>
        <w:t>retrofitt</w:t>
      </w:r>
      <w:r w:rsidR="00BC415C" w:rsidRPr="00AB0AEE">
        <w:rPr>
          <w:sz w:val="28"/>
          <w:szCs w:val="24"/>
          <w:lang w:val="en-US"/>
        </w:rPr>
        <w:t>ed</w:t>
      </w:r>
      <w:r w:rsidR="00A45A70" w:rsidRPr="00AB0AEE">
        <w:rPr>
          <w:sz w:val="28"/>
          <w:szCs w:val="24"/>
          <w:lang w:val="en-US"/>
        </w:rPr>
        <w:t>, where possible,</w:t>
      </w:r>
      <w:r w:rsidR="509B1342" w:rsidRPr="00AB0AEE">
        <w:rPr>
          <w:sz w:val="28"/>
          <w:szCs w:val="24"/>
          <w:lang w:val="en-US"/>
        </w:rPr>
        <w:t xml:space="preserve"> to ensure</w:t>
      </w:r>
      <w:r w:rsidR="00A45A70" w:rsidRPr="00AB0AEE">
        <w:rPr>
          <w:sz w:val="28"/>
          <w:szCs w:val="24"/>
          <w:lang w:val="en-US"/>
        </w:rPr>
        <w:t xml:space="preserve"> </w:t>
      </w:r>
      <w:r w:rsidR="003F45A6" w:rsidRPr="00AB0AEE">
        <w:rPr>
          <w:sz w:val="28"/>
          <w:szCs w:val="24"/>
          <w:lang w:val="en-US"/>
        </w:rPr>
        <w:t>its</w:t>
      </w:r>
      <w:r w:rsidR="00A45A70" w:rsidRPr="00AB0AEE">
        <w:rPr>
          <w:sz w:val="28"/>
          <w:szCs w:val="24"/>
          <w:lang w:val="en-US"/>
        </w:rPr>
        <w:t xml:space="preserve"> existing stock to make it </w:t>
      </w:r>
      <w:r w:rsidR="0058188A" w:rsidRPr="00AB0AEE">
        <w:rPr>
          <w:sz w:val="28"/>
          <w:szCs w:val="24"/>
          <w:lang w:val="en-US"/>
        </w:rPr>
        <w:t xml:space="preserve">as accessible as possible for people with a wide range of impairments. </w:t>
      </w:r>
    </w:p>
    <w:p w14:paraId="66F1C054" w14:textId="3089366D" w:rsidR="001B6095" w:rsidRPr="00AB0AEE" w:rsidRDefault="001F6372" w:rsidP="00BD1F44">
      <w:pPr>
        <w:jc w:val="both"/>
        <w:rPr>
          <w:sz w:val="28"/>
          <w:szCs w:val="24"/>
          <w:highlight w:val="yellow"/>
          <w:lang w:val="en-US"/>
        </w:rPr>
      </w:pPr>
      <w:r w:rsidRPr="00AB0AEE">
        <w:rPr>
          <w:sz w:val="28"/>
          <w:szCs w:val="24"/>
          <w:lang w:val="en-US"/>
        </w:rPr>
        <w:t xml:space="preserve">An opportunity for </w:t>
      </w:r>
      <w:r w:rsidR="001D0BAD" w:rsidRPr="00AB0AEE">
        <w:rPr>
          <w:sz w:val="28"/>
          <w:szCs w:val="24"/>
          <w:lang w:val="en-US"/>
        </w:rPr>
        <w:t>this</w:t>
      </w:r>
      <w:r w:rsidRPr="00AB0AEE">
        <w:rPr>
          <w:sz w:val="28"/>
          <w:szCs w:val="24"/>
          <w:lang w:val="en-US"/>
        </w:rPr>
        <w:t xml:space="preserve"> is the Right to Buy Back </w:t>
      </w:r>
      <w:r w:rsidR="00AC60A1" w:rsidRPr="00AB0AEE">
        <w:rPr>
          <w:sz w:val="28"/>
          <w:szCs w:val="24"/>
          <w:lang w:val="en-US"/>
        </w:rPr>
        <w:t>Scheme or</w:t>
      </w:r>
      <w:r w:rsidR="31DC95E1" w:rsidRPr="00AB0AEE">
        <w:rPr>
          <w:sz w:val="28"/>
          <w:szCs w:val="24"/>
          <w:lang w:val="en-US"/>
        </w:rPr>
        <w:t xml:space="preserve"> the recently launched Council Homes Acquisitions </w:t>
      </w:r>
      <w:proofErr w:type="spellStart"/>
      <w:r w:rsidR="31DC95E1" w:rsidRPr="00AB0AEE">
        <w:rPr>
          <w:sz w:val="28"/>
          <w:szCs w:val="24"/>
          <w:lang w:val="en-US"/>
        </w:rPr>
        <w:t>Programme</w:t>
      </w:r>
      <w:proofErr w:type="spellEnd"/>
      <w:r w:rsidR="31DC95E1" w:rsidRPr="00AB0AEE">
        <w:rPr>
          <w:sz w:val="28"/>
          <w:szCs w:val="24"/>
          <w:lang w:val="en-US"/>
        </w:rPr>
        <w:t xml:space="preserve"> (CHAP)</w:t>
      </w:r>
      <w:r w:rsidRPr="00AB0AEE">
        <w:rPr>
          <w:sz w:val="28"/>
          <w:szCs w:val="24"/>
          <w:lang w:val="en-US"/>
        </w:rPr>
        <w:t xml:space="preserve">, where the Mayor of London </w:t>
      </w:r>
      <w:r w:rsidR="000C76BD" w:rsidRPr="00AB0AEE">
        <w:rPr>
          <w:sz w:val="28"/>
          <w:szCs w:val="24"/>
          <w:lang w:val="en-US"/>
        </w:rPr>
        <w:t xml:space="preserve">gives funds to local authorities who buy back </w:t>
      </w:r>
      <w:r w:rsidR="7337B0AF" w:rsidRPr="00AB0AEE">
        <w:rPr>
          <w:sz w:val="28"/>
          <w:szCs w:val="24"/>
          <w:lang w:val="en-US"/>
        </w:rPr>
        <w:t xml:space="preserve">private rented </w:t>
      </w:r>
      <w:r w:rsidR="000C76BD" w:rsidRPr="00AB0AEE">
        <w:rPr>
          <w:sz w:val="28"/>
          <w:szCs w:val="24"/>
          <w:lang w:val="en-US"/>
        </w:rPr>
        <w:t xml:space="preserve">properties </w:t>
      </w:r>
      <w:r w:rsidR="0C9CD9B9" w:rsidRPr="00AB0AEE">
        <w:rPr>
          <w:sz w:val="28"/>
          <w:szCs w:val="24"/>
          <w:lang w:val="en-US"/>
        </w:rPr>
        <w:t xml:space="preserve">to repurpose them for social </w:t>
      </w:r>
      <w:r w:rsidR="00D2110F" w:rsidRPr="00AB0AEE">
        <w:rPr>
          <w:sz w:val="28"/>
          <w:szCs w:val="24"/>
          <w:lang w:val="en-US"/>
        </w:rPr>
        <w:t>rent.</w:t>
      </w:r>
      <w:r w:rsidR="002A3EF8" w:rsidRPr="00AB0AEE">
        <w:rPr>
          <w:sz w:val="28"/>
          <w:szCs w:val="24"/>
          <w:lang w:val="en-US"/>
        </w:rPr>
        <w:t xml:space="preserve"> </w:t>
      </w:r>
      <w:r w:rsidR="00D9355A" w:rsidRPr="00AB0AEE">
        <w:rPr>
          <w:sz w:val="28"/>
          <w:szCs w:val="24"/>
          <w:lang w:val="en-US"/>
        </w:rPr>
        <w:t xml:space="preserve">We strongly encourage the GLA and Mayor of London to </w:t>
      </w:r>
      <w:r w:rsidR="00AC60A1" w:rsidRPr="00AB0AEE">
        <w:rPr>
          <w:sz w:val="28"/>
          <w:szCs w:val="24"/>
          <w:lang w:val="en-US"/>
        </w:rPr>
        <w:t>use their</w:t>
      </w:r>
      <w:r w:rsidR="520F405E" w:rsidRPr="00AB0AEE">
        <w:rPr>
          <w:sz w:val="28"/>
          <w:szCs w:val="24"/>
          <w:lang w:val="en-US"/>
        </w:rPr>
        <w:t xml:space="preserve"> acquisitions </w:t>
      </w:r>
      <w:proofErr w:type="spellStart"/>
      <w:r w:rsidR="00AC60A1" w:rsidRPr="00AB0AEE">
        <w:rPr>
          <w:sz w:val="28"/>
          <w:szCs w:val="24"/>
          <w:lang w:val="en-US"/>
        </w:rPr>
        <w:t>programmes</w:t>
      </w:r>
      <w:proofErr w:type="spellEnd"/>
      <w:r w:rsidR="520F405E" w:rsidRPr="00AB0AEE">
        <w:rPr>
          <w:sz w:val="28"/>
          <w:szCs w:val="24"/>
          <w:lang w:val="en-US"/>
        </w:rPr>
        <w:t xml:space="preserve"> </w:t>
      </w:r>
      <w:r w:rsidR="00BC2853" w:rsidRPr="00AB0AEE">
        <w:rPr>
          <w:sz w:val="28"/>
          <w:szCs w:val="24"/>
          <w:lang w:val="en-US"/>
        </w:rPr>
        <w:t xml:space="preserve">to </w:t>
      </w:r>
      <w:r w:rsidR="0F841302" w:rsidRPr="00AB0AEE">
        <w:rPr>
          <w:sz w:val="28"/>
          <w:szCs w:val="24"/>
          <w:lang w:val="en-US"/>
        </w:rPr>
        <w:t xml:space="preserve">ensure </w:t>
      </w:r>
      <w:proofErr w:type="gramStart"/>
      <w:r w:rsidR="0F841302" w:rsidRPr="00AB0AEE">
        <w:rPr>
          <w:sz w:val="28"/>
          <w:szCs w:val="24"/>
          <w:lang w:val="en-US"/>
        </w:rPr>
        <w:t>retrofitting</w:t>
      </w:r>
      <w:proofErr w:type="gramEnd"/>
      <w:r w:rsidR="0F841302" w:rsidRPr="00AB0AEE">
        <w:rPr>
          <w:sz w:val="28"/>
          <w:szCs w:val="24"/>
          <w:lang w:val="en-US"/>
        </w:rPr>
        <w:t xml:space="preserve"> of existing </w:t>
      </w:r>
      <w:r w:rsidR="6E2D8423" w:rsidRPr="00AB0AEE">
        <w:rPr>
          <w:sz w:val="28"/>
          <w:szCs w:val="24"/>
          <w:lang w:val="en-US"/>
        </w:rPr>
        <w:t>h</w:t>
      </w:r>
      <w:r w:rsidR="00BC2853" w:rsidRPr="00AB0AEE">
        <w:rPr>
          <w:sz w:val="28"/>
          <w:szCs w:val="24"/>
          <w:lang w:val="en-US"/>
        </w:rPr>
        <w:t xml:space="preserve">omes so that they can </w:t>
      </w:r>
      <w:r w:rsidR="005935F6" w:rsidRPr="00AB0AEE">
        <w:rPr>
          <w:sz w:val="28"/>
          <w:szCs w:val="24"/>
          <w:lang w:val="en-US"/>
        </w:rPr>
        <w:t xml:space="preserve">be made available to a wider range of people in </w:t>
      </w:r>
      <w:r w:rsidR="00D2110F" w:rsidRPr="00AB0AEE">
        <w:rPr>
          <w:sz w:val="28"/>
          <w:szCs w:val="24"/>
          <w:lang w:val="en-US"/>
        </w:rPr>
        <w:t>London and</w:t>
      </w:r>
      <w:r w:rsidR="005935F6" w:rsidRPr="00AB0AEE">
        <w:rPr>
          <w:sz w:val="28"/>
          <w:szCs w:val="24"/>
          <w:lang w:val="en-US"/>
        </w:rPr>
        <w:t xml:space="preserve"> </w:t>
      </w:r>
      <w:r w:rsidR="00E778E0" w:rsidRPr="00AB0AEE">
        <w:rPr>
          <w:sz w:val="28"/>
          <w:szCs w:val="24"/>
          <w:lang w:val="en-US"/>
        </w:rPr>
        <w:t>meet the needs of Londoners throughout their lives</w:t>
      </w:r>
      <w:r w:rsidR="0050515C" w:rsidRPr="00AB0AEE">
        <w:rPr>
          <w:sz w:val="28"/>
          <w:szCs w:val="24"/>
          <w:lang w:val="en-US"/>
        </w:rPr>
        <w:t>.</w:t>
      </w:r>
    </w:p>
    <w:p w14:paraId="7AB9895D" w14:textId="2531AB26" w:rsidR="7F10DD84" w:rsidRPr="00603357" w:rsidRDefault="21E58E96" w:rsidP="00603357">
      <w:pPr>
        <w:rPr>
          <w:sz w:val="28"/>
          <w:szCs w:val="24"/>
          <w:lang w:val="en-US"/>
        </w:rPr>
      </w:pPr>
      <w:r w:rsidRPr="00AB0AEE">
        <w:rPr>
          <w:sz w:val="28"/>
          <w:szCs w:val="24"/>
          <w:lang w:val="en-US"/>
        </w:rPr>
        <w:lastRenderedPageBreak/>
        <w:t xml:space="preserve"> </w:t>
      </w:r>
      <w:r w:rsidR="001F6372" w:rsidRPr="00AB0AEE">
        <w:rPr>
          <w:noProof/>
          <w:sz w:val="28"/>
          <w:szCs w:val="24"/>
        </w:rPr>
        <mc:AlternateContent>
          <mc:Choice Requires="wps">
            <w:drawing>
              <wp:inline distT="45720" distB="45720" distL="114300" distR="114300" wp14:anchorId="17869412" wp14:editId="71F6062D">
                <wp:extent cx="6600825" cy="1867502"/>
                <wp:effectExtent l="19050" t="19050" r="28575" b="19050"/>
                <wp:docPr id="1623579971" name="Text Box 1623579971" descr="Recommendations &#10;• The GLA should use the Right to Buy Back fund to adapt homes to higher accessibility standards. &#10;o It should be a funding condition requirement that existing homes that are repurposed for social rent undergo an accessibility assessment and are retrofitted to the highest possible accessibility standar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67502"/>
                        </a:xfrm>
                        <a:prstGeom prst="rect">
                          <a:avLst/>
                        </a:prstGeom>
                        <a:solidFill>
                          <a:srgbClr val="FFFFFF"/>
                        </a:solidFill>
                        <a:ln w="28575">
                          <a:solidFill>
                            <a:schemeClr val="accent2"/>
                          </a:solidFill>
                          <a:miter lim="800000"/>
                          <a:headEnd/>
                          <a:tailEnd/>
                        </a:ln>
                      </wps:spPr>
                      <wps:txbx>
                        <w:txbxContent>
                          <w:p w14:paraId="57669382" w14:textId="77777777" w:rsidR="00C66A73" w:rsidRPr="00AB0AEE" w:rsidRDefault="00C66A73" w:rsidP="00C66A73">
                            <w:pPr>
                              <w:rPr>
                                <w:rFonts w:ascii="Source Sans Pro SemiBold" w:hAnsi="Source Sans Pro SemiBold"/>
                                <w:b/>
                                <w:bCs/>
                                <w:i/>
                                <w:iCs/>
                                <w:sz w:val="36"/>
                                <w:szCs w:val="40"/>
                              </w:rPr>
                            </w:pPr>
                            <w:r w:rsidRPr="00AB0AEE">
                              <w:rPr>
                                <w:rFonts w:ascii="Source Sans Pro SemiBold" w:hAnsi="Source Sans Pro SemiBold"/>
                                <w:b/>
                                <w:bCs/>
                                <w:i/>
                                <w:iCs/>
                                <w:sz w:val="36"/>
                                <w:szCs w:val="40"/>
                              </w:rPr>
                              <w:t xml:space="preserve">Recommendations </w:t>
                            </w:r>
                          </w:p>
                          <w:p w14:paraId="1535D0AC" w14:textId="6BAF4D5F" w:rsidR="00C66A73" w:rsidRPr="00AB0AEE" w:rsidRDefault="00C66A73" w:rsidP="00C66A73">
                            <w:pPr>
                              <w:pStyle w:val="ListParagraph"/>
                              <w:numPr>
                                <w:ilvl w:val="0"/>
                                <w:numId w:val="40"/>
                              </w:numPr>
                              <w:rPr>
                                <w:rFonts w:cstheme="minorHAnsi"/>
                                <w:sz w:val="28"/>
                              </w:rPr>
                            </w:pPr>
                            <w:r w:rsidRPr="00AB0AEE">
                              <w:rPr>
                                <w:rFonts w:cstheme="minorHAnsi"/>
                                <w:sz w:val="28"/>
                              </w:rPr>
                              <w:t xml:space="preserve">The GLA should </w:t>
                            </w:r>
                            <w:r w:rsidR="00736A32" w:rsidRPr="00AB0AEE">
                              <w:rPr>
                                <w:rFonts w:cstheme="minorHAnsi"/>
                                <w:sz w:val="28"/>
                              </w:rPr>
                              <w:t xml:space="preserve">use the Right to Buy Back fund to </w:t>
                            </w:r>
                            <w:r w:rsidR="008D6DC7" w:rsidRPr="00AB0AEE">
                              <w:rPr>
                                <w:rFonts w:cstheme="minorHAnsi"/>
                                <w:sz w:val="28"/>
                              </w:rPr>
                              <w:t>adapt homes to higher accessibility standards.</w:t>
                            </w:r>
                            <w:r w:rsidR="00D05C28" w:rsidRPr="00AB0AEE">
                              <w:rPr>
                                <w:rFonts w:cstheme="minorHAnsi"/>
                                <w:sz w:val="28"/>
                              </w:rPr>
                              <w:t xml:space="preserve"> </w:t>
                            </w:r>
                          </w:p>
                          <w:p w14:paraId="688BB528" w14:textId="227C6774" w:rsidR="00D05C28" w:rsidRPr="00AB0AEE" w:rsidRDefault="00D05C28" w:rsidP="00D05C28">
                            <w:pPr>
                              <w:pStyle w:val="ListParagraph"/>
                              <w:numPr>
                                <w:ilvl w:val="1"/>
                                <w:numId w:val="40"/>
                              </w:numPr>
                              <w:rPr>
                                <w:rFonts w:cstheme="minorHAnsi"/>
                                <w:sz w:val="28"/>
                              </w:rPr>
                            </w:pPr>
                            <w:r w:rsidRPr="00AB0AEE">
                              <w:rPr>
                                <w:rFonts w:cstheme="minorHAnsi"/>
                                <w:sz w:val="28"/>
                              </w:rPr>
                              <w:t xml:space="preserve">It should </w:t>
                            </w:r>
                            <w:r w:rsidR="008908A7" w:rsidRPr="00AB0AEE">
                              <w:rPr>
                                <w:rFonts w:cstheme="minorHAnsi"/>
                                <w:sz w:val="28"/>
                              </w:rPr>
                              <w:t xml:space="preserve">be a funding condition requirement that </w:t>
                            </w:r>
                            <w:r w:rsidRPr="00AB0AEE">
                              <w:rPr>
                                <w:rFonts w:cstheme="minorHAnsi"/>
                                <w:sz w:val="28"/>
                              </w:rPr>
                              <w:t>existing homes that are repurposed for social rent</w:t>
                            </w:r>
                            <w:r w:rsidR="008908A7" w:rsidRPr="00AB0AEE">
                              <w:rPr>
                                <w:rFonts w:cstheme="minorHAnsi"/>
                                <w:sz w:val="28"/>
                              </w:rPr>
                              <w:t xml:space="preserve"> undergo an accessibility assessment and are retrofitted to the highest possible accessibility standard.</w:t>
                            </w:r>
                          </w:p>
                          <w:p w14:paraId="4C932648" w14:textId="5DA8F32B" w:rsidR="00C66A73" w:rsidRPr="008D6DC7" w:rsidRDefault="00C66A73" w:rsidP="008D6DC7">
                            <w:pPr>
                              <w:ind w:left="360"/>
                            </w:pPr>
                          </w:p>
                        </w:txbxContent>
                      </wps:txbx>
                      <wps:bodyPr rot="0" vert="horz" wrap="square" lIns="91440" tIns="45720" rIns="91440" bIns="45720" anchor="t" anchorCtr="0">
                        <a:noAutofit/>
                      </wps:bodyPr>
                    </wps:wsp>
                  </a:graphicData>
                </a:graphic>
              </wp:inline>
            </w:drawing>
          </mc:Choice>
          <mc:Fallback>
            <w:pict>
              <v:shape w14:anchorId="17869412" id="Text Box 1623579971" o:spid="_x0000_s1031" type="#_x0000_t202" alt="Recommendations &#10;• The GLA should use the Right to Buy Back fund to adapt homes to higher accessibility standards. &#10;o It should be a funding condition requirement that existing homes that are repurposed for social rent undergo an accessibility assessment and are retrofitted to the highest possible accessibility standard.&#10;" style="width:519.75pt;height:1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" strokecolor="#ed7d31 [3205]" strokeweight="2.25pt">
                <v:textbox>
                  <w:txbxContent>
                    <w:p w14:paraId="57669382" w14:textId="77777777" w:rsidR="00C66A73" w:rsidRPr="00AB0AEE" w:rsidRDefault="00C66A73" w:rsidP="00C66A73">
                      <w:pPr>
                        <w:rPr>
                          <w:rFonts w:ascii="Source Sans Pro SemiBold" w:hAnsi="Source Sans Pro SemiBold"/>
                          <w:b/>
                          <w:bCs/>
                          <w:i/>
                          <w:iCs/>
                          <w:sz w:val="36"/>
                          <w:szCs w:val="40"/>
                        </w:rPr>
                      </w:pPr>
                      <w:r w:rsidRPr="00AB0AEE">
                        <w:rPr>
                          <w:rFonts w:ascii="Source Sans Pro SemiBold" w:hAnsi="Source Sans Pro SemiBold"/>
                          <w:b/>
                          <w:bCs/>
                          <w:i/>
                          <w:iCs/>
                          <w:sz w:val="36"/>
                          <w:szCs w:val="40"/>
                        </w:rPr>
                        <w:t xml:space="preserve">Recommendations </w:t>
                      </w:r>
                    </w:p>
                    <w:p w14:paraId="1535D0AC" w14:textId="6BAF4D5F" w:rsidR="00C66A73" w:rsidRPr="00AB0AEE" w:rsidRDefault="00C66A73" w:rsidP="00C66A73">
                      <w:pPr>
                        <w:pStyle w:val="ListParagraph"/>
                        <w:numPr>
                          <w:ilvl w:val="0"/>
                          <w:numId w:val="40"/>
                        </w:numPr>
                        <w:rPr>
                          <w:rFonts w:cstheme="minorHAnsi"/>
                          <w:sz w:val="28"/>
                        </w:rPr>
                      </w:pPr>
                      <w:r w:rsidRPr="00AB0AEE">
                        <w:rPr>
                          <w:rFonts w:cstheme="minorHAnsi"/>
                          <w:sz w:val="28"/>
                        </w:rPr>
                        <w:t xml:space="preserve">The GLA should </w:t>
                      </w:r>
                      <w:r w:rsidR="00736A32" w:rsidRPr="00AB0AEE">
                        <w:rPr>
                          <w:rFonts w:cstheme="minorHAnsi"/>
                          <w:sz w:val="28"/>
                        </w:rPr>
                        <w:t xml:space="preserve">use the Right to Buy Back fund to </w:t>
                      </w:r>
                      <w:r w:rsidR="008D6DC7" w:rsidRPr="00AB0AEE">
                        <w:rPr>
                          <w:rFonts w:cstheme="minorHAnsi"/>
                          <w:sz w:val="28"/>
                        </w:rPr>
                        <w:t>adapt homes to higher accessibility standards.</w:t>
                      </w:r>
                      <w:r w:rsidR="00D05C28" w:rsidRPr="00AB0AEE">
                        <w:rPr>
                          <w:rFonts w:cstheme="minorHAnsi"/>
                          <w:sz w:val="28"/>
                        </w:rPr>
                        <w:t xml:space="preserve"> </w:t>
                      </w:r>
                    </w:p>
                    <w:p w14:paraId="688BB528" w14:textId="227C6774" w:rsidR="00D05C28" w:rsidRPr="00AB0AEE" w:rsidRDefault="00D05C28" w:rsidP="00D05C28">
                      <w:pPr>
                        <w:pStyle w:val="ListParagraph"/>
                        <w:numPr>
                          <w:ilvl w:val="1"/>
                          <w:numId w:val="40"/>
                        </w:numPr>
                        <w:rPr>
                          <w:rFonts w:cstheme="minorHAnsi"/>
                          <w:sz w:val="28"/>
                        </w:rPr>
                      </w:pPr>
                      <w:r w:rsidRPr="00AB0AEE">
                        <w:rPr>
                          <w:rFonts w:cstheme="minorHAnsi"/>
                          <w:sz w:val="28"/>
                        </w:rPr>
                        <w:t xml:space="preserve">It should </w:t>
                      </w:r>
                      <w:r w:rsidR="008908A7" w:rsidRPr="00AB0AEE">
                        <w:rPr>
                          <w:rFonts w:cstheme="minorHAnsi"/>
                          <w:sz w:val="28"/>
                        </w:rPr>
                        <w:t xml:space="preserve">be a funding condition requirement that </w:t>
                      </w:r>
                      <w:r w:rsidRPr="00AB0AEE">
                        <w:rPr>
                          <w:rFonts w:cstheme="minorHAnsi"/>
                          <w:sz w:val="28"/>
                        </w:rPr>
                        <w:t>existing homes that are repurposed for social rent</w:t>
                      </w:r>
                      <w:r w:rsidR="008908A7" w:rsidRPr="00AB0AEE">
                        <w:rPr>
                          <w:rFonts w:cstheme="minorHAnsi"/>
                          <w:sz w:val="28"/>
                        </w:rPr>
                        <w:t xml:space="preserve"> undergo an accessibility assessment and are retrofitted to the highest possible accessibility standard.</w:t>
                      </w:r>
                    </w:p>
                    <w:p w14:paraId="4C932648" w14:textId="5DA8F32B" w:rsidR="00C66A73" w:rsidRPr="008D6DC7" w:rsidRDefault="00C66A73" w:rsidP="008D6DC7">
                      <w:pPr>
                        <w:ind w:left="360"/>
                      </w:pPr>
                    </w:p>
                  </w:txbxContent>
                </v:textbox>
                <w10:anchorlock/>
              </v:shape>
            </w:pict>
          </mc:Fallback>
        </mc:AlternateContent>
      </w:r>
    </w:p>
    <w:p w14:paraId="1D8BE07F" w14:textId="45C1BB53" w:rsidR="00E857B8" w:rsidRPr="00603357" w:rsidRDefault="007D5667" w:rsidP="00603357">
      <w:pPr>
        <w:pStyle w:val="Heading2"/>
        <w:rPr>
          <w:sz w:val="40"/>
          <w:szCs w:val="28"/>
          <w:lang w:val="en-US"/>
        </w:rPr>
      </w:pPr>
      <w:r w:rsidRPr="00AB0AEE">
        <w:rPr>
          <w:sz w:val="40"/>
          <w:szCs w:val="28"/>
          <w:lang w:val="en-US"/>
        </w:rPr>
        <w:t>Lack of coordination between affordable and accessible housing targets</w:t>
      </w:r>
    </w:p>
    <w:p w14:paraId="1909A300" w14:textId="361ABCD4" w:rsidR="00CA7250" w:rsidRPr="00AB0AEE" w:rsidRDefault="00BB7DF9" w:rsidP="00BD1F44">
      <w:pPr>
        <w:jc w:val="both"/>
        <w:rPr>
          <w:sz w:val="28"/>
          <w:szCs w:val="24"/>
          <w:lang w:val="en-US"/>
        </w:rPr>
      </w:pPr>
      <w:r w:rsidRPr="00AB0AEE">
        <w:rPr>
          <w:sz w:val="28"/>
          <w:szCs w:val="24"/>
          <w:lang w:val="en-US"/>
        </w:rPr>
        <w:t>Planning Policy Guidance</w:t>
      </w:r>
      <w:r w:rsidR="00541CC4" w:rsidRPr="00AB0AEE">
        <w:rPr>
          <w:sz w:val="28"/>
          <w:szCs w:val="24"/>
          <w:lang w:val="en-US"/>
        </w:rPr>
        <w:t xml:space="preserve"> </w:t>
      </w:r>
      <w:r w:rsidR="00CA7250" w:rsidRPr="00AB0AEE">
        <w:rPr>
          <w:sz w:val="28"/>
          <w:szCs w:val="24"/>
          <w:lang w:val="en-US"/>
        </w:rPr>
        <w:t>states</w:t>
      </w:r>
      <w:r w:rsidRPr="00AB0AEE">
        <w:rPr>
          <w:sz w:val="28"/>
          <w:szCs w:val="24"/>
          <w:lang w:val="en-US"/>
        </w:rPr>
        <w:t xml:space="preserve"> that </w:t>
      </w:r>
      <w:r w:rsidR="00FA1228" w:rsidRPr="00AB0AEE">
        <w:rPr>
          <w:sz w:val="28"/>
          <w:szCs w:val="24"/>
          <w:lang w:val="en-US"/>
        </w:rPr>
        <w:t xml:space="preserve">wheelchair accessible homes should only be built </w:t>
      </w:r>
      <w:r w:rsidR="00230D74" w:rsidRPr="00AB0AEE">
        <w:rPr>
          <w:sz w:val="28"/>
          <w:szCs w:val="24"/>
          <w:lang w:val="en-US"/>
        </w:rPr>
        <w:t>in cases where the local authority is responsible for allocating or nominating the person to live in that dwelling.</w:t>
      </w:r>
      <w:r w:rsidR="003F4C41" w:rsidRPr="00AB0AEE">
        <w:rPr>
          <w:rStyle w:val="FootnoteReference"/>
          <w:sz w:val="28"/>
          <w:szCs w:val="24"/>
          <w:lang w:val="en-US"/>
        </w:rPr>
        <w:footnoteReference w:id="25"/>
      </w:r>
      <w:r w:rsidR="003F4C41" w:rsidRPr="00AB0AEE">
        <w:rPr>
          <w:sz w:val="28"/>
          <w:szCs w:val="24"/>
          <w:lang w:val="en-US"/>
        </w:rPr>
        <w:t xml:space="preserve"> This assertion is echoed in the London Plan.</w:t>
      </w:r>
      <w:r w:rsidR="003F4C41" w:rsidRPr="00AB0AEE">
        <w:rPr>
          <w:rStyle w:val="FootnoteReference"/>
          <w:sz w:val="28"/>
          <w:szCs w:val="24"/>
          <w:lang w:val="en-US"/>
        </w:rPr>
        <w:footnoteReference w:id="26"/>
      </w:r>
    </w:p>
    <w:p w14:paraId="28A259C3" w14:textId="502A16F7" w:rsidR="008117A5" w:rsidRPr="00AB0AEE" w:rsidRDefault="008117A5" w:rsidP="00BD1F44">
      <w:pPr>
        <w:jc w:val="both"/>
        <w:rPr>
          <w:sz w:val="28"/>
          <w:szCs w:val="24"/>
          <w:lang w:val="en-US"/>
        </w:rPr>
      </w:pPr>
      <w:r w:rsidRPr="00AB0AEE">
        <w:rPr>
          <w:sz w:val="28"/>
          <w:szCs w:val="24"/>
          <w:lang w:val="en-US"/>
        </w:rPr>
        <w:t>However, there</w:t>
      </w:r>
      <w:r w:rsidR="00E857B8" w:rsidRPr="00AB0AEE">
        <w:rPr>
          <w:sz w:val="28"/>
          <w:szCs w:val="24"/>
          <w:lang w:val="en-US"/>
        </w:rPr>
        <w:t xml:space="preserve"> is currently no coordination between</w:t>
      </w:r>
      <w:r w:rsidR="00F44BA1" w:rsidRPr="00AB0AEE">
        <w:rPr>
          <w:sz w:val="28"/>
          <w:szCs w:val="24"/>
          <w:lang w:val="en-US"/>
        </w:rPr>
        <w:t xml:space="preserve"> accessible and affordable housing targets</w:t>
      </w:r>
      <w:r w:rsidR="001F46E3" w:rsidRPr="00AB0AEE">
        <w:rPr>
          <w:sz w:val="28"/>
          <w:szCs w:val="24"/>
          <w:lang w:val="en-US"/>
        </w:rPr>
        <w:t xml:space="preserve"> for new-builds</w:t>
      </w:r>
      <w:r w:rsidR="00002F40" w:rsidRPr="00AB0AEE">
        <w:rPr>
          <w:sz w:val="28"/>
          <w:szCs w:val="24"/>
          <w:lang w:val="en-US"/>
        </w:rPr>
        <w:t>, or the ability to assess the tenures in which accessible housing is being built.</w:t>
      </w:r>
      <w:r w:rsidR="00901B75" w:rsidRPr="00AB0AEE">
        <w:rPr>
          <w:sz w:val="28"/>
          <w:szCs w:val="24"/>
          <w:lang w:val="en-US"/>
        </w:rPr>
        <w:t xml:space="preserve"> </w:t>
      </w:r>
      <w:r w:rsidRPr="00AB0AEE">
        <w:rPr>
          <w:sz w:val="28"/>
          <w:szCs w:val="24"/>
          <w:lang w:val="en-US"/>
        </w:rPr>
        <w:t xml:space="preserve">The GLA separately monitors affordable housing approvals and completions by </w:t>
      </w:r>
      <w:r w:rsidR="00271761" w:rsidRPr="00AB0AEE">
        <w:rPr>
          <w:sz w:val="28"/>
          <w:szCs w:val="24"/>
          <w:lang w:val="en-US"/>
        </w:rPr>
        <w:t xml:space="preserve">tenure (social rented, intermediate, owner occupied, </w:t>
      </w:r>
      <w:r w:rsidR="00901B75" w:rsidRPr="00AB0AEE">
        <w:rPr>
          <w:sz w:val="28"/>
          <w:szCs w:val="24"/>
          <w:lang w:val="en-US"/>
        </w:rPr>
        <w:t>etc.</w:t>
      </w:r>
      <w:r w:rsidR="00271761" w:rsidRPr="00AB0AEE">
        <w:rPr>
          <w:sz w:val="28"/>
          <w:szCs w:val="24"/>
          <w:lang w:val="en-US"/>
        </w:rPr>
        <w:t xml:space="preserve">) but does not monitor </w:t>
      </w:r>
      <w:r w:rsidR="4F590AC1" w:rsidRPr="00AB0AEE">
        <w:rPr>
          <w:sz w:val="28"/>
          <w:szCs w:val="24"/>
          <w:lang w:val="en-US"/>
        </w:rPr>
        <w:t xml:space="preserve">how many of these starts and completions are </w:t>
      </w:r>
      <w:r w:rsidR="00CB6261" w:rsidRPr="00AB0AEE">
        <w:rPr>
          <w:sz w:val="28"/>
          <w:szCs w:val="24"/>
          <w:lang w:val="en-US"/>
        </w:rPr>
        <w:t>accessible.</w:t>
      </w:r>
      <w:r w:rsidR="00271761" w:rsidRPr="00AB0AEE">
        <w:rPr>
          <w:sz w:val="28"/>
          <w:szCs w:val="24"/>
          <w:lang w:val="en-US"/>
        </w:rPr>
        <w:t xml:space="preserve"> </w:t>
      </w:r>
    </w:p>
    <w:p w14:paraId="7FA04613" w14:textId="7BB7251D" w:rsidR="00953F06" w:rsidRPr="00AB0AEE" w:rsidRDefault="00953F06" w:rsidP="00E857B8">
      <w:pPr>
        <w:rPr>
          <w:sz w:val="28"/>
          <w:szCs w:val="24"/>
          <w:lang w:val="en-US"/>
        </w:rPr>
      </w:pPr>
      <w:r w:rsidRPr="00AB0AEE">
        <w:rPr>
          <w:noProof/>
          <w:sz w:val="28"/>
          <w:szCs w:val="24"/>
          <w14:ligatures w14:val="standardContextual"/>
        </w:rPr>
        <w:drawing>
          <wp:anchor distT="0" distB="0" distL="114300" distR="114300" simplePos="0" relativeHeight="251665920" behindDoc="1" locked="0" layoutInCell="1" allowOverlap="1" wp14:anchorId="7FC02D9A" wp14:editId="4F583B5F">
            <wp:simplePos x="0" y="0"/>
            <wp:positionH relativeFrom="margin">
              <wp:align>left</wp:align>
            </wp:positionH>
            <wp:positionV relativeFrom="paragraph">
              <wp:posOffset>8945</wp:posOffset>
            </wp:positionV>
            <wp:extent cx="4966335" cy="3048000"/>
            <wp:effectExtent l="0" t="0" r="5715" b="0"/>
            <wp:wrapTight wrapText="bothSides">
              <wp:wrapPolygon edited="0">
                <wp:start x="0" y="0"/>
                <wp:lineTo x="0" y="21465"/>
                <wp:lineTo x="21542" y="21465"/>
                <wp:lineTo x="21542" y="0"/>
                <wp:lineTo x="0" y="0"/>
              </wp:wrapPolygon>
            </wp:wrapTight>
            <wp:docPr id="1424591026" name="Picture 1424591026" descr="A screenshot of a table from a GLA annual monitoring report. It shows the breakdown of tenure of new build stage 2 decisions in 2019 (affordable rent, discount market rent, social rent, etc.) However it does not show the accessibility of 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91026" name="Picture 1424591026" descr="A screenshot of a table from a GLA annual monitoring report. It shows the breakdown of tenure of new build stage 2 decisions in 2019 (affordable rent, discount market rent, social rent, etc.) However it does not show the accessibility of these."/>
                    <pic:cNvPicPr/>
                  </pic:nvPicPr>
                  <pic:blipFill rotWithShape="1">
                    <a:blip r:embed="rId31" cstate="print">
                      <a:extLst>
                        <a:ext uri="{28A0092B-C50C-407E-A947-70E740481C1C}">
                          <a14:useLocalDpi xmlns:a14="http://schemas.microsoft.com/office/drawing/2010/main" val="0"/>
                        </a:ext>
                      </a:extLst>
                    </a:blip>
                    <a:srcRect l="51595" t="12760" r="11613" b="6959"/>
                    <a:stretch/>
                  </pic:blipFill>
                  <pic:spPr bwMode="auto">
                    <a:xfrm>
                      <a:off x="0" y="0"/>
                      <a:ext cx="4981098" cy="3057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07E07" w14:textId="7231CDF5" w:rsidR="00953F06" w:rsidRPr="00AB0AEE" w:rsidRDefault="00953F06" w:rsidP="00E857B8">
      <w:pPr>
        <w:rPr>
          <w:sz w:val="28"/>
          <w:szCs w:val="24"/>
          <w:lang w:val="en-US"/>
        </w:rPr>
      </w:pPr>
    </w:p>
    <w:p w14:paraId="2D281F5C" w14:textId="77777777" w:rsidR="00953F06" w:rsidRPr="00AB0AEE" w:rsidRDefault="00953F06" w:rsidP="00E857B8">
      <w:pPr>
        <w:rPr>
          <w:sz w:val="28"/>
          <w:szCs w:val="24"/>
          <w:lang w:val="en-US"/>
        </w:rPr>
      </w:pPr>
    </w:p>
    <w:p w14:paraId="1BAA11E7" w14:textId="77777777" w:rsidR="00953F06" w:rsidRPr="00AB0AEE" w:rsidRDefault="00953F06" w:rsidP="00E857B8">
      <w:pPr>
        <w:rPr>
          <w:sz w:val="28"/>
          <w:szCs w:val="24"/>
          <w:lang w:val="en-US"/>
        </w:rPr>
      </w:pPr>
    </w:p>
    <w:p w14:paraId="7A85D668" w14:textId="77777777" w:rsidR="00953F06" w:rsidRPr="00AB0AEE" w:rsidRDefault="00953F06" w:rsidP="00E857B8">
      <w:pPr>
        <w:rPr>
          <w:sz w:val="28"/>
          <w:szCs w:val="24"/>
          <w:lang w:val="en-US"/>
        </w:rPr>
      </w:pPr>
    </w:p>
    <w:p w14:paraId="5F7DB404" w14:textId="77777777" w:rsidR="00953F06" w:rsidRPr="00AB0AEE" w:rsidRDefault="00953F06" w:rsidP="00E857B8">
      <w:pPr>
        <w:rPr>
          <w:sz w:val="28"/>
          <w:szCs w:val="24"/>
          <w:lang w:val="en-US"/>
        </w:rPr>
      </w:pPr>
    </w:p>
    <w:p w14:paraId="03581644" w14:textId="77777777" w:rsidR="00953F06" w:rsidRPr="00AB0AEE" w:rsidRDefault="00953F06" w:rsidP="00E857B8">
      <w:pPr>
        <w:rPr>
          <w:sz w:val="28"/>
          <w:szCs w:val="24"/>
          <w:lang w:val="en-US"/>
        </w:rPr>
      </w:pPr>
    </w:p>
    <w:p w14:paraId="68B566A0" w14:textId="77777777" w:rsidR="00953F06" w:rsidRPr="00AB0AEE" w:rsidRDefault="00953F06" w:rsidP="00E857B8">
      <w:pPr>
        <w:rPr>
          <w:sz w:val="28"/>
          <w:szCs w:val="24"/>
          <w:lang w:val="en-US"/>
        </w:rPr>
      </w:pPr>
    </w:p>
    <w:p w14:paraId="2E4BB3A0" w14:textId="77777777" w:rsidR="00953F06" w:rsidRPr="00AB0AEE" w:rsidRDefault="00953F06" w:rsidP="00E857B8">
      <w:pPr>
        <w:rPr>
          <w:sz w:val="28"/>
          <w:szCs w:val="24"/>
          <w:lang w:val="en-US"/>
        </w:rPr>
      </w:pPr>
    </w:p>
    <w:p w14:paraId="1C448064" w14:textId="77777777" w:rsidR="00953F06" w:rsidRPr="00AB0AEE" w:rsidRDefault="00953F06" w:rsidP="00C4088E">
      <w:pPr>
        <w:rPr>
          <w:sz w:val="28"/>
          <w:szCs w:val="24"/>
          <w:lang w:val="en-US"/>
        </w:rPr>
      </w:pPr>
    </w:p>
    <w:p w14:paraId="1B5E38BB" w14:textId="29ADC9CB" w:rsidR="00953F06" w:rsidRPr="00AB0AEE" w:rsidRDefault="00953F06" w:rsidP="00BD1F44">
      <w:pPr>
        <w:jc w:val="both"/>
        <w:rPr>
          <w:sz w:val="28"/>
          <w:szCs w:val="24"/>
          <w:lang w:val="en-US"/>
        </w:rPr>
      </w:pPr>
      <w:r w:rsidRPr="00AB0AEE">
        <w:rPr>
          <w:sz w:val="28"/>
          <w:szCs w:val="24"/>
          <w:lang w:val="en-US"/>
        </w:rPr>
        <w:t>Source:</w:t>
      </w:r>
      <w:r w:rsidR="00A833BD" w:rsidRPr="00AB0AEE">
        <w:rPr>
          <w:sz w:val="28"/>
          <w:szCs w:val="24"/>
          <w:lang w:val="en-US"/>
        </w:rPr>
        <w:t xml:space="preserve"> </w:t>
      </w:r>
      <w:hyperlink r:id="rId32" w:history="1">
        <w:r w:rsidR="00A833BD" w:rsidRPr="00AB0AEE">
          <w:rPr>
            <w:rStyle w:val="Hyperlink"/>
            <w:sz w:val="28"/>
            <w:szCs w:val="24"/>
          </w:rPr>
          <w:t>AMR 17 Final (5).pdf</w:t>
        </w:r>
      </w:hyperlink>
    </w:p>
    <w:p w14:paraId="5A75E662" w14:textId="77777777" w:rsidR="00953F06" w:rsidRPr="00AB0AEE" w:rsidRDefault="00953F06" w:rsidP="00C4088E">
      <w:pPr>
        <w:rPr>
          <w:sz w:val="28"/>
          <w:szCs w:val="24"/>
          <w:lang w:val="en-US"/>
        </w:rPr>
      </w:pPr>
    </w:p>
    <w:p w14:paraId="56F80DFF" w14:textId="08B31D40" w:rsidR="00AD5466" w:rsidRPr="00AB0AEE" w:rsidRDefault="004D0152" w:rsidP="00C4088E">
      <w:pPr>
        <w:rPr>
          <w:rFonts w:cstheme="minorHAnsi"/>
          <w:color w:val="000000"/>
          <w:sz w:val="28"/>
          <w:szCs w:val="28"/>
        </w:rPr>
      </w:pPr>
      <w:r w:rsidRPr="00AB0AEE">
        <w:rPr>
          <w:rFonts w:cstheme="minorHAnsi"/>
          <w:sz w:val="28"/>
          <w:szCs w:val="28"/>
          <w:lang w:val="en-US"/>
        </w:rPr>
        <w:t>It is crucial that the tenure split</w:t>
      </w:r>
      <w:r w:rsidR="004F0BBF" w:rsidRPr="00AB0AEE">
        <w:rPr>
          <w:rFonts w:cstheme="minorHAnsi"/>
          <w:sz w:val="28"/>
          <w:szCs w:val="28"/>
          <w:lang w:val="en-US"/>
        </w:rPr>
        <w:t xml:space="preserve"> of new b</w:t>
      </w:r>
      <w:r w:rsidR="006A0BA4" w:rsidRPr="00AB0AEE">
        <w:rPr>
          <w:rFonts w:cstheme="minorHAnsi"/>
          <w:sz w:val="28"/>
          <w:szCs w:val="28"/>
          <w:lang w:val="en-US"/>
        </w:rPr>
        <w:t xml:space="preserve">uild accessible homes </w:t>
      </w:r>
      <w:r w:rsidR="0006507C" w:rsidRPr="00AB0AEE">
        <w:rPr>
          <w:rFonts w:cstheme="minorHAnsi"/>
          <w:sz w:val="28"/>
          <w:szCs w:val="28"/>
          <w:lang w:val="en-US"/>
        </w:rPr>
        <w:t>is representative of the demographic needs of Disabled people in London. Historically, Disabled people have been overrepresented in social housing in London</w:t>
      </w:r>
      <w:r w:rsidR="00C4088E" w:rsidRPr="00AB0AEE">
        <w:rPr>
          <w:rFonts w:cstheme="minorHAnsi"/>
          <w:sz w:val="28"/>
          <w:szCs w:val="28"/>
          <w:lang w:val="en-US"/>
        </w:rPr>
        <w:t xml:space="preserve">. This is </w:t>
      </w:r>
      <w:r w:rsidR="00C4088E" w:rsidRPr="00AB0AEE">
        <w:rPr>
          <w:rFonts w:cstheme="minorHAnsi"/>
          <w:color w:val="000000"/>
          <w:sz w:val="28"/>
          <w:szCs w:val="28"/>
        </w:rPr>
        <w:t>due to affordability, more support services, security of tenure</w:t>
      </w:r>
      <w:r w:rsidR="00AE20B7" w:rsidRPr="00AB0AEE">
        <w:rPr>
          <w:rFonts w:cstheme="minorHAnsi"/>
          <w:color w:val="000000"/>
          <w:sz w:val="28"/>
          <w:szCs w:val="28"/>
        </w:rPr>
        <w:t xml:space="preserve"> </w:t>
      </w:r>
      <w:r w:rsidR="00C4088E" w:rsidRPr="00AB0AEE">
        <w:rPr>
          <w:rFonts w:cstheme="minorHAnsi"/>
          <w:color w:val="000000"/>
          <w:sz w:val="28"/>
          <w:szCs w:val="28"/>
        </w:rPr>
        <w:t xml:space="preserve">and higher legal protections. </w:t>
      </w:r>
      <w:r w:rsidR="00B76E89" w:rsidRPr="00AB0AEE">
        <w:rPr>
          <w:rFonts w:cstheme="minorHAnsi"/>
          <w:color w:val="000000"/>
          <w:sz w:val="28"/>
          <w:szCs w:val="28"/>
        </w:rPr>
        <w:t xml:space="preserve">According to ONS data, </w:t>
      </w:r>
      <w:r w:rsidR="00784161" w:rsidRPr="00AB0AEE">
        <w:rPr>
          <w:rFonts w:cstheme="minorHAnsi"/>
          <w:color w:val="000000"/>
          <w:sz w:val="28"/>
          <w:szCs w:val="28"/>
        </w:rPr>
        <w:t xml:space="preserve">since 2013 the percentage of Disabled Londoners living in social rented accommodation has </w:t>
      </w:r>
      <w:r w:rsidR="00C868E0" w:rsidRPr="00AB0AEE">
        <w:rPr>
          <w:rFonts w:cstheme="minorHAnsi"/>
          <w:color w:val="000000"/>
          <w:sz w:val="28"/>
          <w:szCs w:val="28"/>
        </w:rPr>
        <w:t>consistently</w:t>
      </w:r>
      <w:r w:rsidR="00784161" w:rsidRPr="00AB0AEE">
        <w:rPr>
          <w:rFonts w:cstheme="minorHAnsi"/>
          <w:color w:val="000000"/>
          <w:sz w:val="28"/>
          <w:szCs w:val="28"/>
        </w:rPr>
        <w:t xml:space="preserve"> been over 30%, whilst the percentage of </w:t>
      </w:r>
      <w:r w:rsidR="00FA5022" w:rsidRPr="00AB0AEE">
        <w:rPr>
          <w:rFonts w:cstheme="minorHAnsi"/>
          <w:color w:val="000000"/>
          <w:sz w:val="28"/>
          <w:szCs w:val="28"/>
        </w:rPr>
        <w:t>non-Disabled Londoners has always been below 15%.</w:t>
      </w:r>
      <w:r w:rsidR="007B679F" w:rsidRPr="00AB0AEE">
        <w:rPr>
          <w:rStyle w:val="FootnoteReference"/>
          <w:rFonts w:cstheme="minorHAnsi"/>
          <w:color w:val="000000"/>
          <w:sz w:val="28"/>
          <w:szCs w:val="28"/>
        </w:rPr>
        <w:footnoteReference w:id="27"/>
      </w:r>
      <w:r w:rsidR="00F22768" w:rsidRPr="00AB0AEE">
        <w:rPr>
          <w:rFonts w:cstheme="minorHAnsi"/>
          <w:color w:val="000000"/>
          <w:sz w:val="28"/>
          <w:szCs w:val="28"/>
        </w:rPr>
        <w:t xml:space="preserve"> </w:t>
      </w:r>
    </w:p>
    <w:p w14:paraId="2CF0DE6E" w14:textId="549DA208" w:rsidR="009627D2" w:rsidRPr="00AB0AEE" w:rsidRDefault="00F22768" w:rsidP="00C76CEE">
      <w:pPr>
        <w:rPr>
          <w:rFonts w:cstheme="minorHAnsi"/>
          <w:color w:val="000000"/>
          <w:sz w:val="28"/>
          <w:szCs w:val="28"/>
        </w:rPr>
      </w:pPr>
      <w:r w:rsidRPr="00AB0AEE">
        <w:rPr>
          <w:rFonts w:cstheme="minorHAnsi"/>
          <w:color w:val="000000"/>
          <w:sz w:val="28"/>
          <w:szCs w:val="28"/>
        </w:rPr>
        <w:t xml:space="preserve">Accessibility and affordability </w:t>
      </w:r>
      <w:r w:rsidR="3CC4E351" w:rsidRPr="00AB0AEE">
        <w:rPr>
          <w:rFonts w:cstheme="minorHAnsi"/>
          <w:color w:val="000000"/>
          <w:sz w:val="28"/>
          <w:szCs w:val="28"/>
        </w:rPr>
        <w:t xml:space="preserve">are inextricably linked and </w:t>
      </w:r>
      <w:r w:rsidRPr="00AB0AEE">
        <w:rPr>
          <w:rFonts w:cstheme="minorHAnsi"/>
          <w:color w:val="000000"/>
          <w:sz w:val="28"/>
          <w:szCs w:val="28"/>
        </w:rPr>
        <w:t xml:space="preserve">cannot be treated as two entirely separate targets </w:t>
      </w:r>
      <w:r w:rsidR="00D82E89" w:rsidRPr="00AB0AEE">
        <w:rPr>
          <w:rFonts w:cstheme="minorHAnsi"/>
          <w:color w:val="000000"/>
          <w:sz w:val="28"/>
          <w:szCs w:val="28"/>
        </w:rPr>
        <w:t xml:space="preserve">as Disabled people in London are more likely to be low income, or in poverty and in need of socially rented </w:t>
      </w:r>
      <w:r w:rsidR="00623865" w:rsidRPr="00AB0AEE">
        <w:rPr>
          <w:rFonts w:cstheme="minorHAnsi"/>
          <w:color w:val="000000"/>
          <w:sz w:val="28"/>
          <w:szCs w:val="28"/>
        </w:rPr>
        <w:t>accessible homes.</w:t>
      </w:r>
      <w:r w:rsidR="004143C9" w:rsidRPr="00AB0AEE">
        <w:rPr>
          <w:rStyle w:val="FootnoteReference"/>
          <w:rFonts w:cstheme="minorHAnsi"/>
          <w:color w:val="000000"/>
          <w:sz w:val="28"/>
          <w:szCs w:val="28"/>
        </w:rPr>
        <w:footnoteReference w:id="28"/>
      </w:r>
      <w:r w:rsidR="00AD5466" w:rsidRPr="00AB0AEE">
        <w:rPr>
          <w:rFonts w:cstheme="minorHAnsi"/>
          <w:color w:val="000000"/>
          <w:sz w:val="28"/>
          <w:szCs w:val="28"/>
        </w:rPr>
        <w:t xml:space="preserve"> </w:t>
      </w:r>
      <w:r w:rsidR="00C76CEE" w:rsidRPr="00AB0AEE">
        <w:rPr>
          <w:rFonts w:cstheme="minorHAnsi"/>
          <w:color w:val="000000"/>
          <w:sz w:val="28"/>
          <w:szCs w:val="28"/>
        </w:rPr>
        <w:t>Disabled households need an additional £975 a month to have the same standard of living as non-Disabled households.</w:t>
      </w:r>
      <w:r w:rsidR="00C76CEE" w:rsidRPr="00AB0AEE">
        <w:rPr>
          <w:rStyle w:val="FootnoteReference"/>
          <w:rFonts w:cstheme="minorHAnsi"/>
          <w:color w:val="000000"/>
          <w:sz w:val="28"/>
          <w:szCs w:val="28"/>
        </w:rPr>
        <w:footnoteReference w:id="29"/>
      </w:r>
      <w:r w:rsidR="00C76CEE" w:rsidRPr="00AB0AEE">
        <w:rPr>
          <w:rFonts w:cstheme="minorHAnsi"/>
          <w:color w:val="000000"/>
          <w:sz w:val="28"/>
          <w:szCs w:val="28"/>
        </w:rPr>
        <w:t xml:space="preserve"> This, coupled with the reality that housing costs in London are higher than anywhere else in the rest of the UK, means that the shortage of accessible socially rented homes in London is forcing more Disabled people into poverty and increasing inequality in the capital. </w:t>
      </w:r>
      <w:r w:rsidR="4DEF0E53" w:rsidRPr="00AB0AEE">
        <w:rPr>
          <w:rFonts w:cstheme="minorHAnsi"/>
          <w:color w:val="000000"/>
          <w:sz w:val="28"/>
          <w:szCs w:val="28"/>
        </w:rPr>
        <w:t>The Legatum Institute</w:t>
      </w:r>
      <w:r w:rsidR="00AD5466" w:rsidRPr="00AB0AEE">
        <w:rPr>
          <w:rFonts w:cstheme="minorHAnsi"/>
          <w:color w:val="000000"/>
          <w:sz w:val="28"/>
          <w:szCs w:val="28"/>
        </w:rPr>
        <w:t xml:space="preserve"> found that </w:t>
      </w:r>
      <w:r w:rsidR="00903E69" w:rsidRPr="00AB0AEE">
        <w:rPr>
          <w:rFonts w:cstheme="minorHAnsi"/>
          <w:color w:val="000000"/>
          <w:sz w:val="28"/>
          <w:szCs w:val="28"/>
        </w:rPr>
        <w:t>38% of</w:t>
      </w:r>
      <w:r w:rsidR="00615879" w:rsidRPr="00AB0AEE">
        <w:rPr>
          <w:rFonts w:cstheme="minorHAnsi"/>
          <w:color w:val="000000"/>
          <w:sz w:val="28"/>
          <w:szCs w:val="28"/>
        </w:rPr>
        <w:t xml:space="preserve"> those in families with a Disabled person are in poverty, this is significantly high</w:t>
      </w:r>
      <w:r w:rsidR="00EF582D" w:rsidRPr="00AB0AEE">
        <w:rPr>
          <w:rFonts w:cstheme="minorHAnsi"/>
          <w:color w:val="000000"/>
          <w:sz w:val="28"/>
          <w:szCs w:val="28"/>
        </w:rPr>
        <w:t xml:space="preserve">er </w:t>
      </w:r>
      <w:r w:rsidR="005F255F" w:rsidRPr="00AB0AEE">
        <w:rPr>
          <w:rFonts w:cstheme="minorHAnsi"/>
          <w:color w:val="000000"/>
          <w:sz w:val="28"/>
          <w:szCs w:val="28"/>
        </w:rPr>
        <w:t xml:space="preserve">than the rest of the UK where this </w:t>
      </w:r>
      <w:r w:rsidR="006E0458" w:rsidRPr="00AB0AEE">
        <w:rPr>
          <w:rFonts w:cstheme="minorHAnsi"/>
          <w:color w:val="000000"/>
          <w:sz w:val="28"/>
          <w:szCs w:val="28"/>
        </w:rPr>
        <w:t>figure reduces to 26%.</w:t>
      </w:r>
      <w:r w:rsidR="005C216C" w:rsidRPr="00AB0AEE">
        <w:rPr>
          <w:rStyle w:val="FootnoteReference"/>
          <w:rFonts w:cstheme="minorHAnsi"/>
          <w:color w:val="000000"/>
          <w:sz w:val="28"/>
          <w:szCs w:val="28"/>
        </w:rPr>
        <w:footnoteReference w:id="30"/>
      </w:r>
      <w:r w:rsidR="00D12254" w:rsidRPr="00AB0AEE">
        <w:rPr>
          <w:rFonts w:cstheme="minorHAnsi"/>
          <w:color w:val="000000"/>
          <w:sz w:val="28"/>
          <w:szCs w:val="28"/>
        </w:rPr>
        <w:t xml:space="preserve"> </w:t>
      </w:r>
    </w:p>
    <w:p w14:paraId="505B4F90" w14:textId="2B117153" w:rsidR="00D84588" w:rsidRPr="00AB0AEE" w:rsidRDefault="00456096" w:rsidP="00C4088E">
      <w:pPr>
        <w:rPr>
          <w:rFonts w:eastAsia="Segoe UI" w:cstheme="minorHAnsi"/>
          <w:sz w:val="28"/>
          <w:szCs w:val="28"/>
        </w:rPr>
      </w:pPr>
      <w:r w:rsidRPr="00AB0AEE">
        <w:rPr>
          <w:rFonts w:cstheme="minorHAnsi"/>
          <w:color w:val="000000" w:themeColor="text1"/>
          <w:sz w:val="28"/>
          <w:szCs w:val="28"/>
        </w:rPr>
        <w:t>Our analysis of Local Plans</w:t>
      </w:r>
      <w:r w:rsidR="00D67FBF" w:rsidRPr="00AB0AEE">
        <w:rPr>
          <w:rFonts w:cstheme="minorHAnsi"/>
          <w:color w:val="000000" w:themeColor="text1"/>
          <w:sz w:val="28"/>
          <w:szCs w:val="28"/>
        </w:rPr>
        <w:t xml:space="preserve"> found that 24 London boroughs made no plans for accessible homes which are affordable.</w:t>
      </w:r>
      <w:r w:rsidR="0028152D" w:rsidRPr="00AB0AEE">
        <w:rPr>
          <w:rFonts w:cstheme="minorHAnsi"/>
          <w:color w:val="000000" w:themeColor="text1"/>
          <w:sz w:val="28"/>
          <w:szCs w:val="28"/>
        </w:rPr>
        <w:t xml:space="preserve"> </w:t>
      </w:r>
      <w:r w:rsidR="008A0B55" w:rsidRPr="00AB0AEE">
        <w:rPr>
          <w:rFonts w:cstheme="minorHAnsi"/>
          <w:color w:val="000000" w:themeColor="text1"/>
          <w:sz w:val="28"/>
          <w:szCs w:val="28"/>
        </w:rPr>
        <w:t xml:space="preserve">In addition to this, accessible housing </w:t>
      </w:r>
      <w:r w:rsidR="006336E9" w:rsidRPr="00AB0AEE">
        <w:rPr>
          <w:rFonts w:cstheme="minorHAnsi"/>
          <w:color w:val="000000" w:themeColor="text1"/>
          <w:sz w:val="28"/>
          <w:szCs w:val="28"/>
        </w:rPr>
        <w:t xml:space="preserve">is not </w:t>
      </w:r>
      <w:r w:rsidR="002E4A1D" w:rsidRPr="00AB0AEE">
        <w:rPr>
          <w:rFonts w:cstheme="minorHAnsi"/>
          <w:color w:val="000000" w:themeColor="text1"/>
          <w:sz w:val="28"/>
          <w:szCs w:val="28"/>
        </w:rPr>
        <w:t>monitored alongside tenure.</w:t>
      </w:r>
      <w:r w:rsidR="0028152D" w:rsidRPr="00AB0AEE">
        <w:rPr>
          <w:rFonts w:cstheme="minorHAnsi"/>
          <w:color w:val="000000" w:themeColor="text1"/>
          <w:sz w:val="28"/>
          <w:szCs w:val="28"/>
        </w:rPr>
        <w:t xml:space="preserve"> We are concerned that as a result of this developers may build accessible housing in </w:t>
      </w:r>
      <w:r w:rsidR="00376659" w:rsidRPr="00AB0AEE">
        <w:rPr>
          <w:rFonts w:cstheme="minorHAnsi"/>
          <w:color w:val="000000" w:themeColor="text1"/>
          <w:sz w:val="28"/>
          <w:szCs w:val="28"/>
        </w:rPr>
        <w:t>less affordable housing tenures, which in our view does not reflect the need.</w:t>
      </w:r>
      <w:r w:rsidR="415B0E64" w:rsidRPr="00AB0AEE">
        <w:rPr>
          <w:rFonts w:eastAsia="Segoe UI" w:cstheme="minorHAnsi"/>
          <w:sz w:val="28"/>
          <w:szCs w:val="28"/>
        </w:rPr>
        <w:t xml:space="preserve"> </w:t>
      </w:r>
      <w:r w:rsidR="7A1D8F53" w:rsidRPr="00AB0AEE">
        <w:rPr>
          <w:rFonts w:eastAsia="Segoe UI" w:cstheme="minorHAnsi"/>
          <w:sz w:val="28"/>
          <w:szCs w:val="28"/>
        </w:rPr>
        <w:t xml:space="preserve">We believe the </w:t>
      </w:r>
      <w:r w:rsidR="415B0E64" w:rsidRPr="00AB0AEE">
        <w:rPr>
          <w:rFonts w:eastAsia="Segoe UI" w:cstheme="minorHAnsi"/>
          <w:sz w:val="28"/>
          <w:szCs w:val="28"/>
        </w:rPr>
        <w:t xml:space="preserve">delivery of accessible homes, especially wheelchair accessible and adaptable properties, </w:t>
      </w:r>
      <w:r w:rsidR="370FF3BF" w:rsidRPr="00AB0AEE">
        <w:rPr>
          <w:rFonts w:eastAsia="Segoe UI" w:cstheme="minorHAnsi"/>
          <w:sz w:val="28"/>
          <w:szCs w:val="28"/>
        </w:rPr>
        <w:t xml:space="preserve">needs to be </w:t>
      </w:r>
      <w:r w:rsidR="415B0E64" w:rsidRPr="00AB0AEE">
        <w:rPr>
          <w:rFonts w:eastAsia="Segoe UI" w:cstheme="minorHAnsi"/>
          <w:sz w:val="28"/>
          <w:szCs w:val="28"/>
        </w:rPr>
        <w:t xml:space="preserve">distributed equally across affordability categories. </w:t>
      </w:r>
    </w:p>
    <w:p w14:paraId="63A0384D" w14:textId="2EE7AF42" w:rsidR="00456096" w:rsidRPr="00AB0AEE" w:rsidRDefault="00376659" w:rsidP="00C4088E">
      <w:pPr>
        <w:rPr>
          <w:rFonts w:cstheme="minorHAnsi"/>
          <w:sz w:val="28"/>
          <w:szCs w:val="28"/>
          <w:lang w:val="en-US"/>
        </w:rPr>
      </w:pPr>
      <w:r w:rsidRPr="00AB0AEE">
        <w:rPr>
          <w:rFonts w:cstheme="minorHAnsi"/>
          <w:color w:val="000000"/>
          <w:sz w:val="28"/>
          <w:szCs w:val="28"/>
        </w:rPr>
        <w:t xml:space="preserve">An accessible home is an affordable home. </w:t>
      </w:r>
      <w:r w:rsidR="00E82A2B" w:rsidRPr="00AB0AEE">
        <w:rPr>
          <w:rFonts w:cstheme="minorHAnsi"/>
          <w:color w:val="000000"/>
          <w:sz w:val="28"/>
          <w:szCs w:val="28"/>
        </w:rPr>
        <w:t xml:space="preserve">Therefore, in order to build truly accessible housing in </w:t>
      </w:r>
      <w:r w:rsidR="00D84588" w:rsidRPr="00AB0AEE">
        <w:rPr>
          <w:rFonts w:cstheme="minorHAnsi"/>
          <w:color w:val="000000"/>
          <w:sz w:val="28"/>
          <w:szCs w:val="28"/>
        </w:rPr>
        <w:t xml:space="preserve">London, affordable and accessible housing targets must be brought </w:t>
      </w:r>
      <w:r w:rsidR="00C23948" w:rsidRPr="00AB0AEE">
        <w:rPr>
          <w:rFonts w:cstheme="minorHAnsi"/>
          <w:color w:val="000000"/>
          <w:sz w:val="28"/>
          <w:szCs w:val="28"/>
        </w:rPr>
        <w:t xml:space="preserve">together. </w:t>
      </w:r>
    </w:p>
    <w:p w14:paraId="5CCC5F25" w14:textId="093B3C24" w:rsidR="00305CE3" w:rsidRPr="00AB0AEE" w:rsidRDefault="00A2283C" w:rsidP="00305CE3">
      <w:pPr>
        <w:rPr>
          <w:sz w:val="28"/>
          <w:szCs w:val="24"/>
        </w:rPr>
      </w:pPr>
      <w:r w:rsidRPr="00AB0AEE">
        <w:rPr>
          <w:rFonts w:cstheme="minorHAnsi"/>
          <w:noProof/>
          <w:sz w:val="28"/>
          <w:szCs w:val="28"/>
        </w:rPr>
        <mc:AlternateContent>
          <mc:Choice Requires="wps">
            <w:drawing>
              <wp:anchor distT="45720" distB="45720" distL="114300" distR="114300" simplePos="0" relativeHeight="251651584" behindDoc="0" locked="0" layoutInCell="1" allowOverlap="1" wp14:anchorId="1099F5EF" wp14:editId="18F145D5">
                <wp:simplePos x="0" y="0"/>
                <wp:positionH relativeFrom="margin">
                  <wp:align>right</wp:align>
                </wp:positionH>
                <wp:positionV relativeFrom="paragraph">
                  <wp:posOffset>284480</wp:posOffset>
                </wp:positionV>
                <wp:extent cx="6650355" cy="1578610"/>
                <wp:effectExtent l="19050" t="19050" r="17145" b="21590"/>
                <wp:wrapSquare wrapText="bothSides"/>
                <wp:docPr id="1757734666" name="Text Box 1757734666" descr="Recommendations &#10;• We believe that the GLA should make a requirement that a proportion of M4(2) and M4(3) new-build homes are social rent.&#10;• We want the GLA to monitor the tenure split of new-build accessible homes across affordability categorie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578743"/>
                        </a:xfrm>
                        <a:prstGeom prst="rect">
                          <a:avLst/>
                        </a:prstGeom>
                        <a:solidFill>
                          <a:srgbClr val="FFFFFF"/>
                        </a:solidFill>
                        <a:ln w="28575">
                          <a:solidFill>
                            <a:schemeClr val="accent2"/>
                          </a:solidFill>
                          <a:miter lim="800000"/>
                          <a:headEnd/>
                          <a:tailEnd/>
                        </a:ln>
                      </wps:spPr>
                      <wps:txbx>
                        <w:txbxContent>
                          <w:p w14:paraId="65663166" w14:textId="77777777" w:rsidR="00EB353A" w:rsidRPr="00603357" w:rsidRDefault="00EB353A" w:rsidP="00EB353A">
                            <w:pPr>
                              <w:rPr>
                                <w:rFonts w:cstheme="minorHAnsi"/>
                                <w:b/>
                                <w:bCs/>
                                <w:i/>
                                <w:iCs/>
                                <w:sz w:val="28"/>
                                <w:szCs w:val="28"/>
                              </w:rPr>
                            </w:pPr>
                            <w:r w:rsidRPr="00603357">
                              <w:rPr>
                                <w:rFonts w:cstheme="minorHAnsi"/>
                                <w:b/>
                                <w:bCs/>
                                <w:i/>
                                <w:iCs/>
                                <w:sz w:val="28"/>
                                <w:szCs w:val="28"/>
                              </w:rPr>
                              <w:t xml:space="preserve">Recommendations </w:t>
                            </w:r>
                          </w:p>
                          <w:p w14:paraId="4449D05B" w14:textId="30889595" w:rsidR="00C93769" w:rsidRPr="00603357" w:rsidRDefault="00C93769" w:rsidP="00C93769">
                            <w:pPr>
                              <w:pStyle w:val="ListParagraph"/>
                              <w:numPr>
                                <w:ilvl w:val="0"/>
                                <w:numId w:val="36"/>
                              </w:numPr>
                              <w:rPr>
                                <w:rFonts w:cstheme="minorHAnsi"/>
                                <w:color w:val="000000"/>
                                <w:sz w:val="28"/>
                                <w:szCs w:val="28"/>
                              </w:rPr>
                            </w:pPr>
                            <w:r w:rsidRPr="00603357">
                              <w:rPr>
                                <w:rFonts w:cstheme="minorHAnsi"/>
                                <w:color w:val="000000"/>
                                <w:sz w:val="28"/>
                                <w:szCs w:val="28"/>
                              </w:rPr>
                              <w:t xml:space="preserve">We </w:t>
                            </w:r>
                            <w:r w:rsidR="00702C39" w:rsidRPr="00603357">
                              <w:rPr>
                                <w:rFonts w:cstheme="minorHAnsi"/>
                                <w:color w:val="000000"/>
                                <w:sz w:val="28"/>
                                <w:szCs w:val="28"/>
                              </w:rPr>
                              <w:t>believe that</w:t>
                            </w:r>
                            <w:r w:rsidR="003108E8" w:rsidRPr="00603357">
                              <w:rPr>
                                <w:rFonts w:cstheme="minorHAnsi"/>
                                <w:color w:val="000000"/>
                                <w:sz w:val="28"/>
                                <w:szCs w:val="28"/>
                              </w:rPr>
                              <w:t xml:space="preserve"> the GLA should </w:t>
                            </w:r>
                            <w:r w:rsidR="00912CC5" w:rsidRPr="00603357">
                              <w:rPr>
                                <w:rFonts w:cstheme="minorHAnsi"/>
                                <w:color w:val="000000"/>
                                <w:sz w:val="28"/>
                                <w:szCs w:val="28"/>
                              </w:rPr>
                              <w:t xml:space="preserve">make a requirement that </w:t>
                            </w:r>
                            <w:r w:rsidR="003108E8" w:rsidRPr="00603357">
                              <w:rPr>
                                <w:rFonts w:cstheme="minorHAnsi"/>
                                <w:color w:val="000000"/>
                                <w:sz w:val="28"/>
                                <w:szCs w:val="28"/>
                              </w:rPr>
                              <w:t xml:space="preserve">a proportion of </w:t>
                            </w:r>
                            <w:r w:rsidR="00912CC5" w:rsidRPr="00603357">
                              <w:rPr>
                                <w:rFonts w:cstheme="minorHAnsi"/>
                                <w:color w:val="000000"/>
                                <w:sz w:val="28"/>
                                <w:szCs w:val="28"/>
                              </w:rPr>
                              <w:t xml:space="preserve">M4(2) and </w:t>
                            </w:r>
                            <w:r w:rsidR="003108E8" w:rsidRPr="00603357">
                              <w:rPr>
                                <w:rFonts w:cstheme="minorHAnsi"/>
                                <w:color w:val="000000"/>
                                <w:sz w:val="28"/>
                                <w:szCs w:val="28"/>
                              </w:rPr>
                              <w:t xml:space="preserve">M4(3) </w:t>
                            </w:r>
                            <w:r w:rsidR="00912CC5" w:rsidRPr="00603357">
                              <w:rPr>
                                <w:rFonts w:cstheme="minorHAnsi"/>
                                <w:color w:val="000000"/>
                                <w:sz w:val="28"/>
                                <w:szCs w:val="28"/>
                              </w:rPr>
                              <w:t>new-build homes are social rent.</w:t>
                            </w:r>
                          </w:p>
                          <w:p w14:paraId="719DEC8F" w14:textId="1EF2FE9D" w:rsidR="00912CC5" w:rsidRPr="00603357" w:rsidRDefault="00737BC9" w:rsidP="00C93769">
                            <w:pPr>
                              <w:pStyle w:val="ListParagraph"/>
                              <w:numPr>
                                <w:ilvl w:val="0"/>
                                <w:numId w:val="36"/>
                              </w:numPr>
                              <w:rPr>
                                <w:rFonts w:cstheme="minorHAnsi"/>
                                <w:color w:val="000000"/>
                                <w:sz w:val="28"/>
                                <w:szCs w:val="28"/>
                              </w:rPr>
                            </w:pPr>
                            <w:r w:rsidRPr="00603357">
                              <w:rPr>
                                <w:rFonts w:cstheme="minorHAnsi"/>
                                <w:color w:val="000000"/>
                                <w:sz w:val="28"/>
                                <w:szCs w:val="28"/>
                              </w:rPr>
                              <w:t>We want the GLA to monitor the tenure split of new-build accessible homes across affordability categories.</w:t>
                            </w:r>
                          </w:p>
                          <w:p w14:paraId="2B3F4280" w14:textId="77777777" w:rsidR="00916A3A" w:rsidRDefault="00916A3A" w:rsidP="00737BC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9F5EF" id="Text Box 1757734666" o:spid="_x0000_s1032" type="#_x0000_t202" alt="Recommendations &#10;• We believe that the GLA should make a requirement that a proportion of M4(2) and M4(3) new-build homes are social rent.&#10;• We want the GLA to monitor the tenure split of new-build accessible homes across affordability categories.&#10;&#10;" style="position:absolute;margin-left:472.45pt;margin-top:22.4pt;width:523.65pt;height:124.3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" strokecolor="#ed7d31 [3205]" strokeweight="2.25pt">
                <v:textbox>
                  <w:txbxContent>
                    <w:p w14:paraId="65663166" w14:textId="77777777" w:rsidR="00EB353A" w:rsidRPr="00603357" w:rsidRDefault="00EB353A" w:rsidP="00EB353A">
                      <w:pPr>
                        <w:rPr>
                          <w:rFonts w:cstheme="minorHAnsi"/>
                          <w:b/>
                          <w:bCs/>
                          <w:i/>
                          <w:iCs/>
                          <w:sz w:val="28"/>
                          <w:szCs w:val="28"/>
                        </w:rPr>
                      </w:pPr>
                      <w:r w:rsidRPr="00603357">
                        <w:rPr>
                          <w:rFonts w:cstheme="minorHAnsi"/>
                          <w:b/>
                          <w:bCs/>
                          <w:i/>
                          <w:iCs/>
                          <w:sz w:val="28"/>
                          <w:szCs w:val="28"/>
                        </w:rPr>
                        <w:t xml:space="preserve">Recommendations </w:t>
                      </w:r>
                    </w:p>
                    <w:p w14:paraId="4449D05B" w14:textId="30889595" w:rsidR="00C93769" w:rsidRPr="00603357" w:rsidRDefault="00C93769" w:rsidP="00C93769">
                      <w:pPr>
                        <w:pStyle w:val="ListParagraph"/>
                        <w:numPr>
                          <w:ilvl w:val="0"/>
                          <w:numId w:val="36"/>
                        </w:numPr>
                        <w:rPr>
                          <w:rFonts w:cstheme="minorHAnsi"/>
                          <w:color w:val="000000"/>
                          <w:sz w:val="28"/>
                          <w:szCs w:val="28"/>
                        </w:rPr>
                      </w:pPr>
                      <w:r w:rsidRPr="00603357">
                        <w:rPr>
                          <w:rFonts w:cstheme="minorHAnsi"/>
                          <w:color w:val="000000"/>
                          <w:sz w:val="28"/>
                          <w:szCs w:val="28"/>
                        </w:rPr>
                        <w:t xml:space="preserve">We </w:t>
                      </w:r>
                      <w:r w:rsidR="00702C39" w:rsidRPr="00603357">
                        <w:rPr>
                          <w:rFonts w:cstheme="minorHAnsi"/>
                          <w:color w:val="000000"/>
                          <w:sz w:val="28"/>
                          <w:szCs w:val="28"/>
                        </w:rPr>
                        <w:t>believe that</w:t>
                      </w:r>
                      <w:r w:rsidR="003108E8" w:rsidRPr="00603357">
                        <w:rPr>
                          <w:rFonts w:cstheme="minorHAnsi"/>
                          <w:color w:val="000000"/>
                          <w:sz w:val="28"/>
                          <w:szCs w:val="28"/>
                        </w:rPr>
                        <w:t xml:space="preserve"> the GLA should </w:t>
                      </w:r>
                      <w:r w:rsidR="00912CC5" w:rsidRPr="00603357">
                        <w:rPr>
                          <w:rFonts w:cstheme="minorHAnsi"/>
                          <w:color w:val="000000"/>
                          <w:sz w:val="28"/>
                          <w:szCs w:val="28"/>
                        </w:rPr>
                        <w:t xml:space="preserve">make a requirement that </w:t>
                      </w:r>
                      <w:r w:rsidR="003108E8" w:rsidRPr="00603357">
                        <w:rPr>
                          <w:rFonts w:cstheme="minorHAnsi"/>
                          <w:color w:val="000000"/>
                          <w:sz w:val="28"/>
                          <w:szCs w:val="28"/>
                        </w:rPr>
                        <w:t xml:space="preserve">a proportion of </w:t>
                      </w:r>
                      <w:r w:rsidR="00912CC5" w:rsidRPr="00603357">
                        <w:rPr>
                          <w:rFonts w:cstheme="minorHAnsi"/>
                          <w:color w:val="000000"/>
                          <w:sz w:val="28"/>
                          <w:szCs w:val="28"/>
                        </w:rPr>
                        <w:t xml:space="preserve">M4(2) and </w:t>
                      </w:r>
                      <w:r w:rsidR="003108E8" w:rsidRPr="00603357">
                        <w:rPr>
                          <w:rFonts w:cstheme="minorHAnsi"/>
                          <w:color w:val="000000"/>
                          <w:sz w:val="28"/>
                          <w:szCs w:val="28"/>
                        </w:rPr>
                        <w:t xml:space="preserve">M4(3) </w:t>
                      </w:r>
                      <w:r w:rsidR="00912CC5" w:rsidRPr="00603357">
                        <w:rPr>
                          <w:rFonts w:cstheme="minorHAnsi"/>
                          <w:color w:val="000000"/>
                          <w:sz w:val="28"/>
                          <w:szCs w:val="28"/>
                        </w:rPr>
                        <w:t>new-build homes are social rent.</w:t>
                      </w:r>
                    </w:p>
                    <w:p w14:paraId="719DEC8F" w14:textId="1EF2FE9D" w:rsidR="00912CC5" w:rsidRPr="00603357" w:rsidRDefault="00737BC9" w:rsidP="00C93769">
                      <w:pPr>
                        <w:pStyle w:val="ListParagraph"/>
                        <w:numPr>
                          <w:ilvl w:val="0"/>
                          <w:numId w:val="36"/>
                        </w:numPr>
                        <w:rPr>
                          <w:rFonts w:cstheme="minorHAnsi"/>
                          <w:color w:val="000000"/>
                          <w:sz w:val="28"/>
                          <w:szCs w:val="28"/>
                        </w:rPr>
                      </w:pPr>
                      <w:r w:rsidRPr="00603357">
                        <w:rPr>
                          <w:rFonts w:cstheme="minorHAnsi"/>
                          <w:color w:val="000000"/>
                          <w:sz w:val="28"/>
                          <w:szCs w:val="28"/>
                        </w:rPr>
                        <w:t>We want the GLA to monitor the tenure split of new-build accessible homes across affordability categories.</w:t>
                      </w:r>
                    </w:p>
                    <w:p w14:paraId="2B3F4280" w14:textId="77777777" w:rsidR="00916A3A" w:rsidRDefault="00916A3A" w:rsidP="00737BC9">
                      <w:pPr>
                        <w:pStyle w:val="ListParagraph"/>
                      </w:pPr>
                    </w:p>
                  </w:txbxContent>
                </v:textbox>
                <w10:wrap type="square" anchorx="margin"/>
              </v:shape>
            </w:pict>
          </mc:Fallback>
        </mc:AlternateContent>
      </w:r>
    </w:p>
    <w:p w14:paraId="73B7B4D0" w14:textId="2BA42096" w:rsidR="000E2F01" w:rsidRPr="00AB0AEE" w:rsidRDefault="000E2F01" w:rsidP="00C43883">
      <w:pPr>
        <w:pStyle w:val="Heading2"/>
        <w:rPr>
          <w:sz w:val="40"/>
          <w:szCs w:val="28"/>
        </w:rPr>
      </w:pPr>
      <w:r w:rsidRPr="00AB0AEE">
        <w:rPr>
          <w:sz w:val="40"/>
          <w:szCs w:val="28"/>
        </w:rPr>
        <w:lastRenderedPageBreak/>
        <w:t xml:space="preserve">Data collection </w:t>
      </w:r>
    </w:p>
    <w:p w14:paraId="1091D6DC" w14:textId="46C6C84E" w:rsidR="00E62505" w:rsidRPr="00AB0AEE" w:rsidRDefault="00E62505" w:rsidP="00E62505">
      <w:pPr>
        <w:rPr>
          <w:sz w:val="28"/>
          <w:szCs w:val="24"/>
        </w:rPr>
      </w:pPr>
    </w:p>
    <w:p w14:paraId="6D39F113" w14:textId="3772CDBF" w:rsidR="0033079A" w:rsidRPr="00AB0AEE" w:rsidRDefault="0033079A" w:rsidP="00E62505">
      <w:pPr>
        <w:rPr>
          <w:sz w:val="28"/>
          <w:szCs w:val="24"/>
        </w:rPr>
      </w:pPr>
      <w:r w:rsidRPr="00AB0AEE">
        <w:rPr>
          <w:sz w:val="28"/>
          <w:szCs w:val="24"/>
        </w:rPr>
        <w:t xml:space="preserve">A trend in </w:t>
      </w:r>
      <w:r w:rsidR="001D546C" w:rsidRPr="00AB0AEE">
        <w:rPr>
          <w:sz w:val="28"/>
          <w:szCs w:val="24"/>
        </w:rPr>
        <w:t xml:space="preserve">planning and accessibility in London is an overall scarcity of data which makes it difficult to fully assess </w:t>
      </w:r>
      <w:r w:rsidR="00A50063" w:rsidRPr="00AB0AEE">
        <w:rPr>
          <w:sz w:val="28"/>
          <w:szCs w:val="24"/>
        </w:rPr>
        <w:t>specific need for accessible home</w:t>
      </w:r>
      <w:r w:rsidR="3B0F7FAC" w:rsidRPr="00AB0AEE">
        <w:rPr>
          <w:sz w:val="28"/>
          <w:szCs w:val="24"/>
        </w:rPr>
        <w:t>s and deliver according to need.</w:t>
      </w:r>
      <w:r w:rsidR="00FF63DB" w:rsidRPr="00AB0AEE">
        <w:rPr>
          <w:sz w:val="28"/>
          <w:szCs w:val="24"/>
        </w:rPr>
        <w:t xml:space="preserve"> In order to </w:t>
      </w:r>
      <w:r w:rsidR="00541585" w:rsidRPr="00AB0AEE">
        <w:rPr>
          <w:sz w:val="28"/>
          <w:szCs w:val="24"/>
        </w:rPr>
        <w:t xml:space="preserve">meet the needs of </w:t>
      </w:r>
      <w:r w:rsidR="210F6763" w:rsidRPr="00AB0AEE">
        <w:rPr>
          <w:sz w:val="28"/>
          <w:szCs w:val="24"/>
        </w:rPr>
        <w:t xml:space="preserve">all </w:t>
      </w:r>
      <w:r w:rsidR="00541585" w:rsidRPr="00AB0AEE">
        <w:rPr>
          <w:sz w:val="28"/>
          <w:szCs w:val="24"/>
        </w:rPr>
        <w:t xml:space="preserve">Londoners, it is vital that the GLA and </w:t>
      </w:r>
      <w:r w:rsidR="009423B5" w:rsidRPr="00AB0AEE">
        <w:rPr>
          <w:sz w:val="28"/>
          <w:szCs w:val="24"/>
        </w:rPr>
        <w:t>l</w:t>
      </w:r>
      <w:r w:rsidR="00541585" w:rsidRPr="00AB0AEE">
        <w:rPr>
          <w:sz w:val="28"/>
          <w:szCs w:val="24"/>
        </w:rPr>
        <w:t xml:space="preserve">ocal </w:t>
      </w:r>
      <w:r w:rsidR="009423B5" w:rsidRPr="00AB0AEE">
        <w:rPr>
          <w:sz w:val="28"/>
          <w:szCs w:val="24"/>
        </w:rPr>
        <w:t>authorities</w:t>
      </w:r>
      <w:r w:rsidR="00541585" w:rsidRPr="00AB0AEE">
        <w:rPr>
          <w:sz w:val="28"/>
          <w:szCs w:val="24"/>
        </w:rPr>
        <w:t xml:space="preserve"> collect </w:t>
      </w:r>
      <w:r w:rsidR="009423B5" w:rsidRPr="00AB0AEE">
        <w:rPr>
          <w:sz w:val="28"/>
          <w:szCs w:val="24"/>
        </w:rPr>
        <w:t xml:space="preserve">and have access to data </w:t>
      </w:r>
      <w:r w:rsidR="009F57DF" w:rsidRPr="00AB0AEE">
        <w:rPr>
          <w:sz w:val="28"/>
          <w:szCs w:val="24"/>
        </w:rPr>
        <w:t xml:space="preserve">to assess the current and future </w:t>
      </w:r>
      <w:r w:rsidR="3044DD01" w:rsidRPr="00AB0AEE">
        <w:rPr>
          <w:sz w:val="28"/>
          <w:szCs w:val="24"/>
        </w:rPr>
        <w:t xml:space="preserve">housing </w:t>
      </w:r>
      <w:r w:rsidR="009F57DF" w:rsidRPr="00AB0AEE">
        <w:rPr>
          <w:sz w:val="28"/>
          <w:szCs w:val="24"/>
        </w:rPr>
        <w:t xml:space="preserve">need </w:t>
      </w:r>
      <w:r w:rsidR="6990019E" w:rsidRPr="00AB0AEE">
        <w:rPr>
          <w:sz w:val="28"/>
          <w:szCs w:val="24"/>
        </w:rPr>
        <w:t xml:space="preserve">so that </w:t>
      </w:r>
      <w:r w:rsidR="001832EB" w:rsidRPr="00AB0AEE">
        <w:rPr>
          <w:sz w:val="28"/>
          <w:szCs w:val="24"/>
        </w:rPr>
        <w:t>they can</w:t>
      </w:r>
      <w:r w:rsidR="6990019E" w:rsidRPr="00AB0AEE">
        <w:rPr>
          <w:sz w:val="28"/>
          <w:szCs w:val="24"/>
        </w:rPr>
        <w:t xml:space="preserve"> plan and</w:t>
      </w:r>
      <w:r w:rsidR="009F57DF" w:rsidRPr="00AB0AEE">
        <w:rPr>
          <w:sz w:val="28"/>
          <w:szCs w:val="24"/>
        </w:rPr>
        <w:t xml:space="preserve"> deliver not </w:t>
      </w:r>
      <w:r w:rsidR="2BA16950" w:rsidRPr="00AB0AEE">
        <w:rPr>
          <w:sz w:val="28"/>
          <w:szCs w:val="24"/>
        </w:rPr>
        <w:t xml:space="preserve">just </w:t>
      </w:r>
      <w:r w:rsidR="009F57DF" w:rsidRPr="00AB0AEE">
        <w:rPr>
          <w:sz w:val="28"/>
          <w:szCs w:val="24"/>
        </w:rPr>
        <w:t xml:space="preserve">more </w:t>
      </w:r>
      <w:r w:rsidR="77534714" w:rsidRPr="00AB0AEE">
        <w:rPr>
          <w:sz w:val="28"/>
          <w:szCs w:val="24"/>
        </w:rPr>
        <w:t>homes</w:t>
      </w:r>
      <w:r w:rsidR="009F57DF" w:rsidRPr="00AB0AEE">
        <w:rPr>
          <w:sz w:val="28"/>
          <w:szCs w:val="24"/>
        </w:rPr>
        <w:t xml:space="preserve">, but the right kind of </w:t>
      </w:r>
      <w:r w:rsidR="4CD3E949" w:rsidRPr="00AB0AEE">
        <w:rPr>
          <w:sz w:val="28"/>
          <w:szCs w:val="24"/>
        </w:rPr>
        <w:t xml:space="preserve">homes </w:t>
      </w:r>
      <w:r w:rsidR="009F57DF" w:rsidRPr="00AB0AEE">
        <w:rPr>
          <w:sz w:val="28"/>
          <w:szCs w:val="24"/>
        </w:rPr>
        <w:t>for all.</w:t>
      </w:r>
    </w:p>
    <w:p w14:paraId="39B8D0D9" w14:textId="77777777" w:rsidR="00BF7D48" w:rsidRPr="00AB0AEE" w:rsidRDefault="00BF7D48" w:rsidP="00BF7D48">
      <w:pPr>
        <w:rPr>
          <w:sz w:val="28"/>
          <w:szCs w:val="24"/>
        </w:rPr>
      </w:pPr>
    </w:p>
    <w:p w14:paraId="4FEF43DB" w14:textId="22BEEDD8" w:rsidR="00E62505" w:rsidRPr="00AB0AEE" w:rsidRDefault="006E1038" w:rsidP="00A50063">
      <w:pPr>
        <w:pStyle w:val="Heading3"/>
        <w:rPr>
          <w:sz w:val="36"/>
          <w:szCs w:val="28"/>
        </w:rPr>
      </w:pPr>
      <w:r w:rsidRPr="00AB0AEE">
        <w:rPr>
          <w:sz w:val="36"/>
          <w:szCs w:val="28"/>
        </w:rPr>
        <w:t xml:space="preserve">London </w:t>
      </w:r>
      <w:r w:rsidR="00E62505" w:rsidRPr="00AB0AEE">
        <w:rPr>
          <w:sz w:val="36"/>
          <w:szCs w:val="28"/>
        </w:rPr>
        <w:t xml:space="preserve">Strategic Housing Market Assessment </w:t>
      </w:r>
    </w:p>
    <w:p w14:paraId="22217EEC" w14:textId="77777777" w:rsidR="00A50063" w:rsidRPr="00AB0AEE" w:rsidRDefault="00A50063" w:rsidP="00A50063">
      <w:pPr>
        <w:rPr>
          <w:sz w:val="28"/>
          <w:szCs w:val="24"/>
        </w:rPr>
      </w:pPr>
    </w:p>
    <w:p w14:paraId="2BB586FD" w14:textId="1A105EF8" w:rsidR="00A50063" w:rsidRPr="00AB0AEE" w:rsidRDefault="00A50063" w:rsidP="00A50063">
      <w:pPr>
        <w:rPr>
          <w:rFonts w:cstheme="minorHAnsi"/>
          <w:sz w:val="28"/>
          <w:szCs w:val="28"/>
        </w:rPr>
      </w:pPr>
      <w:r w:rsidRPr="00AB0AEE">
        <w:rPr>
          <w:rFonts w:cstheme="minorHAnsi"/>
          <w:sz w:val="28"/>
          <w:szCs w:val="28"/>
        </w:rPr>
        <w:t xml:space="preserve">We are concerned about the </w:t>
      </w:r>
      <w:r w:rsidR="3C271913" w:rsidRPr="00AB0AEE">
        <w:rPr>
          <w:rFonts w:cstheme="minorHAnsi"/>
          <w:sz w:val="28"/>
          <w:szCs w:val="28"/>
        </w:rPr>
        <w:t xml:space="preserve">scarcity of data around people with protected </w:t>
      </w:r>
      <w:r w:rsidR="00A833BD" w:rsidRPr="00AB0AEE">
        <w:rPr>
          <w:rFonts w:cstheme="minorHAnsi"/>
          <w:sz w:val="28"/>
          <w:szCs w:val="28"/>
        </w:rPr>
        <w:t>characteristics in</w:t>
      </w:r>
      <w:r w:rsidRPr="00AB0AEE">
        <w:rPr>
          <w:rFonts w:cstheme="minorHAnsi"/>
          <w:sz w:val="28"/>
          <w:szCs w:val="28"/>
        </w:rPr>
        <w:t xml:space="preserve"> the </w:t>
      </w:r>
      <w:r w:rsidR="00E61DD3" w:rsidRPr="00AB0AEE">
        <w:rPr>
          <w:rFonts w:cstheme="minorHAnsi"/>
          <w:sz w:val="28"/>
          <w:szCs w:val="28"/>
        </w:rPr>
        <w:t xml:space="preserve">2017 </w:t>
      </w:r>
      <w:r w:rsidR="5A8A5043" w:rsidRPr="00AB0AEE">
        <w:rPr>
          <w:rFonts w:cstheme="minorHAnsi"/>
          <w:sz w:val="28"/>
          <w:szCs w:val="28"/>
        </w:rPr>
        <w:t xml:space="preserve">London </w:t>
      </w:r>
      <w:r w:rsidRPr="00AB0AEE">
        <w:rPr>
          <w:rFonts w:cstheme="minorHAnsi"/>
          <w:sz w:val="28"/>
          <w:szCs w:val="28"/>
        </w:rPr>
        <w:t>Strategic Housing Market Assessment</w:t>
      </w:r>
      <w:r w:rsidR="00FA387E" w:rsidRPr="00AB0AEE">
        <w:rPr>
          <w:rFonts w:cstheme="minorHAnsi"/>
          <w:sz w:val="28"/>
          <w:szCs w:val="28"/>
        </w:rPr>
        <w:t>.</w:t>
      </w:r>
      <w:r w:rsidR="00A16F33" w:rsidRPr="00AB0AEE">
        <w:rPr>
          <w:rStyle w:val="FootnoteReference"/>
          <w:rFonts w:cstheme="minorHAnsi"/>
          <w:sz w:val="28"/>
          <w:szCs w:val="28"/>
        </w:rPr>
        <w:footnoteReference w:id="31"/>
      </w:r>
      <w:r w:rsidR="00DC7F99" w:rsidRPr="00AB0AEE">
        <w:rPr>
          <w:rFonts w:cstheme="minorHAnsi"/>
          <w:sz w:val="28"/>
          <w:szCs w:val="28"/>
        </w:rPr>
        <w:t xml:space="preserve"> </w:t>
      </w:r>
      <w:r w:rsidR="67756F3D" w:rsidRPr="00AB0AEE">
        <w:rPr>
          <w:rFonts w:cstheme="minorHAnsi"/>
          <w:sz w:val="28"/>
          <w:szCs w:val="28"/>
        </w:rPr>
        <w:t>The LSHMA informs the development of the London Plan and the</w:t>
      </w:r>
      <w:r w:rsidR="2909B090" w:rsidRPr="00AB0AEE">
        <w:rPr>
          <w:rFonts w:cstheme="minorHAnsi"/>
          <w:sz w:val="28"/>
          <w:szCs w:val="28"/>
        </w:rPr>
        <w:t xml:space="preserve"> London Housing Strategy. Data included in the LSHMA fundamentally contribute </w:t>
      </w:r>
      <w:r w:rsidR="4F2AD98F" w:rsidRPr="00AB0AEE">
        <w:rPr>
          <w:rFonts w:cstheme="minorHAnsi"/>
          <w:sz w:val="28"/>
          <w:szCs w:val="28"/>
        </w:rPr>
        <w:t xml:space="preserve">to </w:t>
      </w:r>
      <w:r w:rsidR="2909B090" w:rsidRPr="00AB0AEE">
        <w:rPr>
          <w:rFonts w:cstheme="minorHAnsi"/>
          <w:sz w:val="28"/>
          <w:szCs w:val="28"/>
        </w:rPr>
        <w:t xml:space="preserve">the number and </w:t>
      </w:r>
      <w:r w:rsidR="4BF071D0" w:rsidRPr="00AB0AEE">
        <w:rPr>
          <w:rFonts w:cstheme="minorHAnsi"/>
          <w:sz w:val="28"/>
          <w:szCs w:val="28"/>
        </w:rPr>
        <w:t>type of housing that is planned and delivered in London.</w:t>
      </w:r>
      <w:r w:rsidR="67756F3D" w:rsidRPr="00AB0AEE">
        <w:rPr>
          <w:rFonts w:cstheme="minorHAnsi"/>
          <w:sz w:val="28"/>
          <w:szCs w:val="28"/>
        </w:rPr>
        <w:t xml:space="preserve"> </w:t>
      </w:r>
      <w:r w:rsidR="00DC7F99" w:rsidRPr="00AB0AEE">
        <w:rPr>
          <w:rFonts w:cstheme="minorHAnsi"/>
          <w:sz w:val="28"/>
          <w:szCs w:val="28"/>
        </w:rPr>
        <w:t xml:space="preserve">The data currently available does not give us a comprehensive understanding of the specific </w:t>
      </w:r>
      <w:r w:rsidR="24F21565" w:rsidRPr="00AB0AEE">
        <w:rPr>
          <w:rFonts w:cstheme="minorHAnsi"/>
          <w:sz w:val="28"/>
          <w:szCs w:val="28"/>
        </w:rPr>
        <w:t xml:space="preserve">housing </w:t>
      </w:r>
      <w:r w:rsidR="00DC7F99" w:rsidRPr="00AB0AEE">
        <w:rPr>
          <w:rFonts w:cstheme="minorHAnsi"/>
          <w:sz w:val="28"/>
          <w:szCs w:val="28"/>
        </w:rPr>
        <w:t>needs of Disabled Londoners.</w:t>
      </w:r>
    </w:p>
    <w:p w14:paraId="74E7A335" w14:textId="3EC9D6DE" w:rsidR="00A26588" w:rsidRPr="00AB0AEE" w:rsidRDefault="00A26588" w:rsidP="00A50063">
      <w:pPr>
        <w:rPr>
          <w:rFonts w:cstheme="minorHAnsi"/>
          <w:sz w:val="28"/>
          <w:szCs w:val="28"/>
        </w:rPr>
      </w:pPr>
      <w:r w:rsidRPr="00AB0AEE">
        <w:rPr>
          <w:rFonts w:cstheme="minorHAnsi"/>
          <w:sz w:val="28"/>
          <w:szCs w:val="28"/>
        </w:rPr>
        <w:t>The data provided in the SHMA can be seen below:</w:t>
      </w:r>
    </w:p>
    <w:p w14:paraId="053CD3CB" w14:textId="77777777" w:rsidR="009F16FE" w:rsidRPr="00AB0AEE" w:rsidRDefault="009F16FE" w:rsidP="009F16FE">
      <w:pPr>
        <w:pStyle w:val="ListParagraph"/>
        <w:numPr>
          <w:ilvl w:val="0"/>
          <w:numId w:val="35"/>
        </w:numPr>
        <w:rPr>
          <w:rFonts w:cstheme="minorHAnsi"/>
          <w:sz w:val="28"/>
          <w:szCs w:val="28"/>
        </w:rPr>
      </w:pPr>
      <w:r w:rsidRPr="00AB0AEE">
        <w:rPr>
          <w:rFonts w:cstheme="minorHAnsi"/>
          <w:sz w:val="28"/>
          <w:szCs w:val="28"/>
        </w:rPr>
        <w:t xml:space="preserve">Altogether there are around 200,000 households in London who require a home adaptation because of the impairment of a household member. </w:t>
      </w:r>
    </w:p>
    <w:p w14:paraId="0995CA6C" w14:textId="77777777" w:rsidR="009F16FE" w:rsidRPr="00AB0AEE" w:rsidRDefault="009F16FE" w:rsidP="009F16FE">
      <w:pPr>
        <w:pStyle w:val="ListParagraph"/>
        <w:numPr>
          <w:ilvl w:val="0"/>
          <w:numId w:val="35"/>
        </w:numPr>
        <w:rPr>
          <w:rFonts w:cstheme="minorHAnsi"/>
          <w:sz w:val="28"/>
          <w:szCs w:val="28"/>
        </w:rPr>
      </w:pPr>
      <w:r w:rsidRPr="00AB0AEE">
        <w:rPr>
          <w:rFonts w:cstheme="minorHAnsi"/>
          <w:sz w:val="28"/>
          <w:szCs w:val="28"/>
        </w:rPr>
        <w:t>Of these, around 25,000 households say they are attempting to move somewhere more suitable to cope with an impairment.</w:t>
      </w:r>
    </w:p>
    <w:p w14:paraId="52834323" w14:textId="77777777" w:rsidR="009F16FE" w:rsidRPr="00AB0AEE" w:rsidRDefault="009F16FE" w:rsidP="009F16FE">
      <w:pPr>
        <w:pStyle w:val="ListParagraph"/>
        <w:numPr>
          <w:ilvl w:val="0"/>
          <w:numId w:val="35"/>
        </w:numPr>
        <w:rPr>
          <w:rFonts w:ascii="Source Sans Pro" w:hAnsi="Source Sans Pro"/>
          <w:sz w:val="28"/>
          <w:szCs w:val="28"/>
        </w:rPr>
      </w:pPr>
      <w:r w:rsidRPr="00AB0AEE">
        <w:rPr>
          <w:rFonts w:cstheme="minorHAnsi"/>
          <w:sz w:val="28"/>
          <w:szCs w:val="28"/>
        </w:rPr>
        <w:t>Around 8,500 of these are on a social housing waiting list, of whom around 3,400 are not currently already in social housing.</w:t>
      </w:r>
      <w:r w:rsidRPr="00AB0AEE">
        <w:rPr>
          <w:rFonts w:ascii="Source Sans Pro" w:hAnsi="Source Sans Pro"/>
          <w:sz w:val="28"/>
          <w:szCs w:val="28"/>
        </w:rPr>
        <w:t xml:space="preserve"> This means they need to move from market housing into social housing. </w:t>
      </w:r>
    </w:p>
    <w:p w14:paraId="4AE164D2" w14:textId="264FBBBF" w:rsidR="0023504F" w:rsidRPr="00AB0AEE" w:rsidRDefault="0023504F" w:rsidP="0023504F">
      <w:pPr>
        <w:rPr>
          <w:b/>
          <w:bCs/>
          <w:sz w:val="28"/>
          <w:szCs w:val="28"/>
        </w:rPr>
      </w:pPr>
      <w:r w:rsidRPr="00AB0AEE">
        <w:rPr>
          <w:b/>
          <w:bCs/>
          <w:sz w:val="28"/>
          <w:szCs w:val="28"/>
        </w:rPr>
        <w:t>What we cannot tell from this data:</w:t>
      </w:r>
    </w:p>
    <w:p w14:paraId="3EA2BED6" w14:textId="1EE7DF64" w:rsidR="0023504F" w:rsidRPr="00AB0AEE" w:rsidRDefault="007B47AD" w:rsidP="27B1D6BD">
      <w:pPr>
        <w:pStyle w:val="ListParagraph"/>
        <w:numPr>
          <w:ilvl w:val="0"/>
          <w:numId w:val="35"/>
        </w:numPr>
        <w:rPr>
          <w:rFonts w:ascii="Source Sans Pro" w:hAnsi="Source Sans Pro"/>
          <w:sz w:val="28"/>
          <w:szCs w:val="28"/>
        </w:rPr>
      </w:pPr>
      <w:r w:rsidRPr="00AB0AEE">
        <w:rPr>
          <w:rFonts w:ascii="Source Sans Pro" w:hAnsi="Source Sans Pro"/>
          <w:b/>
          <w:bCs/>
          <w:sz w:val="28"/>
          <w:szCs w:val="28"/>
        </w:rPr>
        <w:t>The impairment types</w:t>
      </w:r>
      <w:r w:rsidRPr="00AB0AEE">
        <w:rPr>
          <w:rFonts w:ascii="Source Sans Pro" w:hAnsi="Source Sans Pro"/>
          <w:sz w:val="28"/>
          <w:szCs w:val="28"/>
        </w:rPr>
        <w:t xml:space="preserve"> of those</w:t>
      </w:r>
      <w:r w:rsidR="006F2A9E" w:rsidRPr="00AB0AEE">
        <w:rPr>
          <w:rFonts w:ascii="Source Sans Pro" w:hAnsi="Source Sans Pro"/>
          <w:sz w:val="28"/>
          <w:szCs w:val="28"/>
        </w:rPr>
        <w:t xml:space="preserve"> needing accessible housing, and their subsequent </w:t>
      </w:r>
      <w:r w:rsidR="4D2E783A" w:rsidRPr="00AB0AEE">
        <w:rPr>
          <w:rFonts w:ascii="Source Sans Pro" w:hAnsi="Source Sans Pro"/>
          <w:sz w:val="28"/>
          <w:szCs w:val="28"/>
        </w:rPr>
        <w:t xml:space="preserve">housing </w:t>
      </w:r>
      <w:r w:rsidR="00A16F33" w:rsidRPr="00AB0AEE">
        <w:rPr>
          <w:rFonts w:ascii="Source Sans Pro" w:hAnsi="Source Sans Pro"/>
          <w:sz w:val="28"/>
          <w:szCs w:val="28"/>
        </w:rPr>
        <w:t xml:space="preserve">accessibility </w:t>
      </w:r>
      <w:r w:rsidR="00090A54" w:rsidRPr="00AB0AEE">
        <w:rPr>
          <w:rFonts w:ascii="Source Sans Pro" w:hAnsi="Source Sans Pro"/>
          <w:sz w:val="28"/>
          <w:szCs w:val="28"/>
        </w:rPr>
        <w:t>needs.</w:t>
      </w:r>
      <w:r w:rsidR="00A16F33" w:rsidRPr="00AB0AEE">
        <w:rPr>
          <w:rFonts w:ascii="Source Sans Pro" w:hAnsi="Source Sans Pro"/>
          <w:sz w:val="28"/>
          <w:szCs w:val="28"/>
        </w:rPr>
        <w:t xml:space="preserve"> This means</w:t>
      </w:r>
      <w:r w:rsidR="0033035E" w:rsidRPr="00AB0AEE">
        <w:rPr>
          <w:rFonts w:ascii="Source Sans Pro" w:hAnsi="Source Sans Pro"/>
          <w:sz w:val="28"/>
          <w:szCs w:val="28"/>
        </w:rPr>
        <w:t xml:space="preserve"> this data does not tell us how many people need fully accessible wheelchair </w:t>
      </w:r>
      <w:r w:rsidR="00E2221F" w:rsidRPr="00AB0AEE">
        <w:rPr>
          <w:rFonts w:ascii="Source Sans Pro" w:hAnsi="Source Sans Pro"/>
          <w:sz w:val="28"/>
          <w:szCs w:val="28"/>
        </w:rPr>
        <w:t>homes (</w:t>
      </w:r>
      <w:r w:rsidR="006B738C" w:rsidRPr="00AB0AEE">
        <w:rPr>
          <w:rFonts w:ascii="Source Sans Pro" w:hAnsi="Source Sans Pro"/>
          <w:sz w:val="28"/>
          <w:szCs w:val="28"/>
        </w:rPr>
        <w:t>M4(3)</w:t>
      </w:r>
      <w:r w:rsidR="4346A809" w:rsidRPr="00AB0AEE">
        <w:rPr>
          <w:rFonts w:ascii="Source Sans Pro" w:hAnsi="Source Sans Pro"/>
          <w:sz w:val="28"/>
          <w:szCs w:val="28"/>
        </w:rPr>
        <w:t>b</w:t>
      </w:r>
      <w:r w:rsidR="006B738C" w:rsidRPr="00AB0AEE">
        <w:rPr>
          <w:rFonts w:ascii="Source Sans Pro" w:hAnsi="Source Sans Pro"/>
          <w:sz w:val="28"/>
          <w:szCs w:val="28"/>
        </w:rPr>
        <w:t>)</w:t>
      </w:r>
      <w:r w:rsidR="00E2221F" w:rsidRPr="00AB0AEE">
        <w:rPr>
          <w:rFonts w:ascii="Source Sans Pro" w:hAnsi="Source Sans Pro"/>
          <w:sz w:val="28"/>
          <w:szCs w:val="28"/>
        </w:rPr>
        <w:t xml:space="preserve">, </w:t>
      </w:r>
      <w:r w:rsidR="3AFA8BDF" w:rsidRPr="00AB0AEE">
        <w:rPr>
          <w:rFonts w:ascii="Source Sans Pro" w:hAnsi="Source Sans Pro"/>
          <w:sz w:val="28"/>
          <w:szCs w:val="28"/>
        </w:rPr>
        <w:t>wheelchair adaptable homes</w:t>
      </w:r>
      <w:r w:rsidR="00E2221F" w:rsidRPr="00AB0AEE">
        <w:rPr>
          <w:rFonts w:ascii="Source Sans Pro" w:hAnsi="Source Sans Pro"/>
          <w:sz w:val="28"/>
          <w:szCs w:val="28"/>
        </w:rPr>
        <w:t xml:space="preserve"> M4(3)</w:t>
      </w:r>
      <w:proofErr w:type="gramStart"/>
      <w:r w:rsidR="00843C35" w:rsidRPr="00AB0AEE">
        <w:rPr>
          <w:rFonts w:ascii="Source Sans Pro" w:hAnsi="Source Sans Pro"/>
          <w:sz w:val="28"/>
          <w:szCs w:val="28"/>
        </w:rPr>
        <w:t>a or</w:t>
      </w:r>
      <w:proofErr w:type="gramEnd"/>
      <w:r w:rsidR="006A5C7E" w:rsidRPr="00AB0AEE">
        <w:rPr>
          <w:rFonts w:ascii="Source Sans Pro" w:hAnsi="Source Sans Pro"/>
          <w:sz w:val="28"/>
          <w:szCs w:val="28"/>
        </w:rPr>
        <w:t xml:space="preserve"> </w:t>
      </w:r>
      <w:proofErr w:type="spellStart"/>
      <w:r w:rsidR="01C7091C" w:rsidRPr="00AB0AEE">
        <w:rPr>
          <w:rFonts w:ascii="Source Sans Pro" w:hAnsi="Source Sans Pro"/>
          <w:sz w:val="28"/>
          <w:szCs w:val="28"/>
        </w:rPr>
        <w:t>acessible</w:t>
      </w:r>
      <w:proofErr w:type="spellEnd"/>
      <w:r w:rsidR="01C7091C" w:rsidRPr="00AB0AEE">
        <w:rPr>
          <w:rFonts w:ascii="Source Sans Pro" w:hAnsi="Source Sans Pro"/>
          <w:sz w:val="28"/>
          <w:szCs w:val="28"/>
        </w:rPr>
        <w:t xml:space="preserve"> and adaptable </w:t>
      </w:r>
      <w:r w:rsidR="006A5C7E" w:rsidRPr="00AB0AEE">
        <w:rPr>
          <w:rFonts w:ascii="Source Sans Pro" w:hAnsi="Source Sans Pro"/>
          <w:sz w:val="28"/>
          <w:szCs w:val="28"/>
        </w:rPr>
        <w:t>M4(2) homes.</w:t>
      </w:r>
    </w:p>
    <w:p w14:paraId="342A4022" w14:textId="2F2A6865" w:rsidR="00E2221F" w:rsidRPr="00AB0AEE" w:rsidRDefault="00E3352A" w:rsidP="007B47AD">
      <w:pPr>
        <w:pStyle w:val="ListParagraph"/>
        <w:numPr>
          <w:ilvl w:val="0"/>
          <w:numId w:val="35"/>
        </w:numPr>
        <w:rPr>
          <w:rFonts w:ascii="Source Sans Pro" w:hAnsi="Source Sans Pro"/>
          <w:sz w:val="28"/>
          <w:szCs w:val="28"/>
        </w:rPr>
      </w:pPr>
      <w:r w:rsidRPr="00AB0AEE">
        <w:rPr>
          <w:rFonts w:ascii="Source Sans Pro" w:hAnsi="Source Sans Pro"/>
          <w:sz w:val="28"/>
          <w:szCs w:val="28"/>
        </w:rPr>
        <w:t xml:space="preserve">Data about the </w:t>
      </w:r>
      <w:r w:rsidRPr="00AB0AEE">
        <w:rPr>
          <w:rFonts w:ascii="Source Sans Pro" w:hAnsi="Source Sans Pro"/>
          <w:b/>
          <w:bCs/>
          <w:sz w:val="28"/>
          <w:szCs w:val="28"/>
        </w:rPr>
        <w:t>existing housing stock in London</w:t>
      </w:r>
      <w:r w:rsidR="00B80380" w:rsidRPr="00AB0AEE">
        <w:rPr>
          <w:rFonts w:ascii="Source Sans Pro" w:hAnsi="Source Sans Pro"/>
          <w:sz w:val="28"/>
          <w:szCs w:val="28"/>
        </w:rPr>
        <w:t>.</w:t>
      </w:r>
      <w:r w:rsidR="00BE51F5" w:rsidRPr="00AB0AEE">
        <w:rPr>
          <w:rFonts w:ascii="Source Sans Pro" w:hAnsi="Source Sans Pro"/>
          <w:sz w:val="28"/>
          <w:szCs w:val="28"/>
        </w:rPr>
        <w:t xml:space="preserve"> Can it be retrofitted to meet the needs of Disabled Londoners? </w:t>
      </w:r>
    </w:p>
    <w:p w14:paraId="05E7A5B3" w14:textId="68FE9626" w:rsidR="002547D8" w:rsidRPr="00603357" w:rsidRDefault="00180DA9" w:rsidP="00603357">
      <w:pPr>
        <w:pStyle w:val="ListParagraph"/>
        <w:numPr>
          <w:ilvl w:val="0"/>
          <w:numId w:val="35"/>
        </w:numPr>
        <w:rPr>
          <w:rFonts w:ascii="Source Sans Pro" w:hAnsi="Source Sans Pro"/>
          <w:sz w:val="28"/>
          <w:szCs w:val="28"/>
        </w:rPr>
      </w:pPr>
      <w:r w:rsidRPr="00AB0AEE">
        <w:rPr>
          <w:rFonts w:ascii="Source Sans Pro" w:hAnsi="Source Sans Pro"/>
          <w:b/>
          <w:bCs/>
          <w:sz w:val="28"/>
          <w:szCs w:val="28"/>
        </w:rPr>
        <w:t>The areas</w:t>
      </w:r>
      <w:r w:rsidRPr="00AB0AEE">
        <w:rPr>
          <w:rFonts w:ascii="Source Sans Pro" w:hAnsi="Source Sans Pro"/>
          <w:sz w:val="28"/>
          <w:szCs w:val="28"/>
        </w:rPr>
        <w:t xml:space="preserve"> in which </w:t>
      </w:r>
      <w:r w:rsidR="0333932F" w:rsidRPr="00AB0AEE">
        <w:rPr>
          <w:rFonts w:ascii="Source Sans Pro" w:hAnsi="Source Sans Pro"/>
          <w:sz w:val="28"/>
          <w:szCs w:val="28"/>
        </w:rPr>
        <w:t xml:space="preserve">Disabled </w:t>
      </w:r>
      <w:r w:rsidRPr="00AB0AEE">
        <w:rPr>
          <w:rFonts w:ascii="Source Sans Pro" w:hAnsi="Source Sans Pro"/>
          <w:sz w:val="28"/>
          <w:szCs w:val="28"/>
        </w:rPr>
        <w:t xml:space="preserve">people </w:t>
      </w:r>
      <w:r w:rsidR="3413FE1F" w:rsidRPr="00AB0AEE">
        <w:rPr>
          <w:rFonts w:ascii="Source Sans Pro" w:hAnsi="Source Sans Pro"/>
          <w:sz w:val="28"/>
          <w:szCs w:val="28"/>
        </w:rPr>
        <w:t xml:space="preserve">are more likely to </w:t>
      </w:r>
      <w:r w:rsidRPr="00AB0AEE">
        <w:rPr>
          <w:rFonts w:ascii="Source Sans Pro" w:hAnsi="Source Sans Pro"/>
          <w:sz w:val="28"/>
          <w:szCs w:val="28"/>
        </w:rPr>
        <w:t xml:space="preserve">need </w:t>
      </w:r>
      <w:r w:rsidR="218CB86B" w:rsidRPr="00AB0AEE">
        <w:rPr>
          <w:rFonts w:ascii="Source Sans Pro" w:hAnsi="Source Sans Pro"/>
          <w:sz w:val="28"/>
          <w:szCs w:val="28"/>
        </w:rPr>
        <w:t>acces</w:t>
      </w:r>
      <w:r w:rsidR="2D611F8D" w:rsidRPr="00AB0AEE">
        <w:rPr>
          <w:rFonts w:ascii="Source Sans Pro" w:hAnsi="Source Sans Pro"/>
          <w:sz w:val="28"/>
          <w:szCs w:val="28"/>
        </w:rPr>
        <w:t>s</w:t>
      </w:r>
      <w:r w:rsidR="218CB86B" w:rsidRPr="00AB0AEE">
        <w:rPr>
          <w:rFonts w:ascii="Source Sans Pro" w:hAnsi="Source Sans Pro"/>
          <w:sz w:val="28"/>
          <w:szCs w:val="28"/>
        </w:rPr>
        <w:t xml:space="preserve">ible </w:t>
      </w:r>
      <w:r w:rsidRPr="00AB0AEE">
        <w:rPr>
          <w:rFonts w:ascii="Source Sans Pro" w:hAnsi="Source Sans Pro"/>
          <w:sz w:val="28"/>
          <w:szCs w:val="28"/>
        </w:rPr>
        <w:t xml:space="preserve">homes. </w:t>
      </w:r>
      <w:r w:rsidR="188DF297" w:rsidRPr="00AB0AEE">
        <w:rPr>
          <w:rFonts w:ascii="Source Sans Pro" w:hAnsi="Source Sans Pro"/>
          <w:sz w:val="28"/>
          <w:szCs w:val="28"/>
        </w:rPr>
        <w:t xml:space="preserve">It is key that not just the home but the area a home is located in is fully accessible to a Disabled person. </w:t>
      </w:r>
      <w:r w:rsidRPr="00AB0AEE">
        <w:rPr>
          <w:rFonts w:ascii="Source Sans Pro" w:hAnsi="Source Sans Pro"/>
          <w:sz w:val="28"/>
          <w:szCs w:val="28"/>
        </w:rPr>
        <w:t>A</w:t>
      </w:r>
      <w:r w:rsidR="00C054D4" w:rsidRPr="00AB0AEE">
        <w:rPr>
          <w:rFonts w:ascii="Source Sans Pro" w:hAnsi="Source Sans Pro"/>
          <w:sz w:val="28"/>
          <w:szCs w:val="28"/>
        </w:rPr>
        <w:t xml:space="preserve">n accessible home is also a home that is situated in an area </w:t>
      </w:r>
      <w:r w:rsidR="00C054D4" w:rsidRPr="00AB0AEE">
        <w:rPr>
          <w:rFonts w:ascii="Source Sans Pro" w:hAnsi="Source Sans Pro"/>
          <w:sz w:val="28"/>
          <w:szCs w:val="28"/>
        </w:rPr>
        <w:lastRenderedPageBreak/>
        <w:t xml:space="preserve">which is accessible for the person living in it – this might be due to transport, access to familial support, </w:t>
      </w:r>
      <w:r w:rsidR="00ED0897" w:rsidRPr="00AB0AEE">
        <w:rPr>
          <w:rFonts w:ascii="Source Sans Pro" w:hAnsi="Source Sans Pro"/>
          <w:sz w:val="28"/>
          <w:szCs w:val="28"/>
        </w:rPr>
        <w:t xml:space="preserve">cultural community or health and social support centres. Therefore, it is vital that the areas of high demand for accessible housing are also </w:t>
      </w:r>
      <w:r w:rsidR="005E0D22" w:rsidRPr="00AB0AEE">
        <w:rPr>
          <w:rFonts w:ascii="Source Sans Pro" w:hAnsi="Source Sans Pro"/>
          <w:sz w:val="28"/>
          <w:szCs w:val="28"/>
        </w:rPr>
        <w:t>considered</w:t>
      </w:r>
      <w:r w:rsidR="00ED0897" w:rsidRPr="00AB0AEE">
        <w:rPr>
          <w:rFonts w:ascii="Source Sans Pro" w:hAnsi="Source Sans Pro"/>
          <w:sz w:val="28"/>
          <w:szCs w:val="28"/>
        </w:rPr>
        <w:t xml:space="preserve"> </w:t>
      </w:r>
      <w:r w:rsidR="00DC7F99" w:rsidRPr="00AB0AEE">
        <w:rPr>
          <w:rFonts w:ascii="Source Sans Pro" w:hAnsi="Source Sans Pro"/>
          <w:sz w:val="28"/>
          <w:szCs w:val="28"/>
        </w:rPr>
        <w:t xml:space="preserve">when assessing the need for accessible housing. </w:t>
      </w:r>
    </w:p>
    <w:p w14:paraId="1A929035" w14:textId="77777777" w:rsidR="002547D8" w:rsidRPr="00AB0AEE" w:rsidRDefault="002547D8" w:rsidP="27B1D6BD">
      <w:pPr>
        <w:pStyle w:val="ListParagraph"/>
        <w:ind w:left="0"/>
        <w:rPr>
          <w:rFonts w:ascii="Source Sans Pro" w:hAnsi="Source Sans Pro"/>
          <w:sz w:val="28"/>
          <w:szCs w:val="28"/>
        </w:rPr>
      </w:pPr>
    </w:p>
    <w:p w14:paraId="76763B8E" w14:textId="4E9DECE2" w:rsidR="27B1D6BD" w:rsidRPr="00AB0AEE" w:rsidRDefault="27B1D6BD" w:rsidP="27B1D6BD">
      <w:pPr>
        <w:pStyle w:val="ListParagraph"/>
        <w:ind w:left="0"/>
        <w:rPr>
          <w:rFonts w:ascii="Source Sans Pro" w:hAnsi="Source Sans Pro"/>
          <w:sz w:val="28"/>
          <w:szCs w:val="28"/>
        </w:rPr>
      </w:pPr>
    </w:p>
    <w:p w14:paraId="1EB8F487" w14:textId="20E12CFF" w:rsidR="002640FA" w:rsidRPr="00AB0AEE" w:rsidRDefault="006E1038" w:rsidP="006E1038">
      <w:pPr>
        <w:pStyle w:val="Heading3"/>
        <w:rPr>
          <w:sz w:val="28"/>
          <w:szCs w:val="28"/>
        </w:rPr>
      </w:pPr>
      <w:r w:rsidRPr="00AB0AEE">
        <w:rPr>
          <w:sz w:val="28"/>
          <w:szCs w:val="28"/>
        </w:rPr>
        <w:t>Local Authority Data</w:t>
      </w:r>
    </w:p>
    <w:p w14:paraId="12EEB129" w14:textId="77777777" w:rsidR="002640FA" w:rsidRPr="00AB0AEE" w:rsidRDefault="002640FA" w:rsidP="00C25DBF">
      <w:pPr>
        <w:rPr>
          <w:sz w:val="28"/>
          <w:szCs w:val="28"/>
        </w:rPr>
      </w:pPr>
    </w:p>
    <w:p w14:paraId="756EC139" w14:textId="34F7B147" w:rsidR="003F102D" w:rsidRPr="00AB0AEE" w:rsidRDefault="003F102D" w:rsidP="00C25DBF">
      <w:pPr>
        <w:rPr>
          <w:sz w:val="28"/>
          <w:szCs w:val="28"/>
        </w:rPr>
      </w:pPr>
      <w:r w:rsidRPr="00AB0AEE">
        <w:rPr>
          <w:sz w:val="28"/>
          <w:szCs w:val="28"/>
        </w:rPr>
        <w:t>Nationally, only 12% of councils rate their data on Disabled people's housing requirements as 'good' or 'very good’.</w:t>
      </w:r>
      <w:r w:rsidRPr="00AB0AEE">
        <w:rPr>
          <w:rStyle w:val="FootnoteReference"/>
          <w:sz w:val="28"/>
          <w:szCs w:val="28"/>
        </w:rPr>
        <w:footnoteReference w:id="32"/>
      </w:r>
    </w:p>
    <w:p w14:paraId="56196D74" w14:textId="66149F24" w:rsidR="006E1038" w:rsidRPr="00AB0AEE" w:rsidRDefault="006D4063" w:rsidP="00C25DBF">
      <w:pPr>
        <w:rPr>
          <w:sz w:val="28"/>
          <w:szCs w:val="28"/>
        </w:rPr>
      </w:pPr>
      <w:r w:rsidRPr="00AB0AEE">
        <w:rPr>
          <w:sz w:val="28"/>
          <w:szCs w:val="28"/>
        </w:rPr>
        <w:t>We analysed all of the Local Plans and Strategic Housing Market Assessments across London</w:t>
      </w:r>
      <w:r w:rsidR="003F7553" w:rsidRPr="00AB0AEE">
        <w:rPr>
          <w:sz w:val="28"/>
          <w:szCs w:val="28"/>
        </w:rPr>
        <w:t>. Our main findings were:</w:t>
      </w:r>
    </w:p>
    <w:p w14:paraId="2BB85223" w14:textId="11ADD2A0" w:rsidR="00A21321" w:rsidRPr="00AB0AEE" w:rsidRDefault="00A21321" w:rsidP="00C25DBF">
      <w:pPr>
        <w:rPr>
          <w:b/>
          <w:bCs/>
          <w:sz w:val="28"/>
          <w:szCs w:val="28"/>
        </w:rPr>
      </w:pPr>
      <w:r w:rsidRPr="00AB0AEE">
        <w:rPr>
          <w:b/>
          <w:bCs/>
          <w:sz w:val="28"/>
          <w:szCs w:val="28"/>
        </w:rPr>
        <w:t>Data on Disabled people:</w:t>
      </w:r>
    </w:p>
    <w:p w14:paraId="0B648CB2" w14:textId="6E91A1DF" w:rsidR="00A21321" w:rsidRPr="00AB0AEE" w:rsidRDefault="00A21321" w:rsidP="00A21321">
      <w:pPr>
        <w:pStyle w:val="ListParagraph"/>
        <w:numPr>
          <w:ilvl w:val="0"/>
          <w:numId w:val="35"/>
        </w:numPr>
        <w:rPr>
          <w:rFonts w:ascii="Source Sans Pro" w:hAnsi="Source Sans Pro"/>
          <w:sz w:val="28"/>
          <w:szCs w:val="28"/>
        </w:rPr>
      </w:pPr>
      <w:r w:rsidRPr="00AB0AEE">
        <w:rPr>
          <w:rFonts w:ascii="Source Sans Pro" w:hAnsi="Source Sans Pro"/>
          <w:sz w:val="28"/>
          <w:szCs w:val="28"/>
        </w:rPr>
        <w:t>10 boroughs contained no information about how many Disabled people lived in the area</w:t>
      </w:r>
      <w:r w:rsidR="009E0780" w:rsidRPr="00AB0AEE">
        <w:rPr>
          <w:rFonts w:ascii="Source Sans Pro" w:hAnsi="Source Sans Pro"/>
          <w:sz w:val="28"/>
          <w:szCs w:val="28"/>
        </w:rPr>
        <w:t>.</w:t>
      </w:r>
    </w:p>
    <w:p w14:paraId="517B7E23" w14:textId="56E4ABCC" w:rsidR="009E0780" w:rsidRPr="00AB0AEE" w:rsidRDefault="009E0780" w:rsidP="00A21321">
      <w:pPr>
        <w:pStyle w:val="ListParagraph"/>
        <w:numPr>
          <w:ilvl w:val="0"/>
          <w:numId w:val="35"/>
        </w:numPr>
        <w:rPr>
          <w:rFonts w:ascii="Source Sans Pro" w:hAnsi="Source Sans Pro"/>
          <w:sz w:val="28"/>
          <w:szCs w:val="28"/>
        </w:rPr>
      </w:pPr>
      <w:r w:rsidRPr="00AB0AEE">
        <w:rPr>
          <w:rFonts w:ascii="Source Sans Pro" w:hAnsi="Source Sans Pro"/>
          <w:sz w:val="28"/>
          <w:szCs w:val="28"/>
        </w:rPr>
        <w:t>7 boroughs contained some information on who needed accessible, affordable housing.</w:t>
      </w:r>
    </w:p>
    <w:p w14:paraId="045A5ABB" w14:textId="549DD995" w:rsidR="00F94A7A" w:rsidRPr="00AB0AEE" w:rsidRDefault="006A1B65" w:rsidP="00F94A7A">
      <w:pPr>
        <w:pStyle w:val="ListParagraph"/>
        <w:numPr>
          <w:ilvl w:val="0"/>
          <w:numId w:val="35"/>
        </w:numPr>
        <w:rPr>
          <w:rFonts w:ascii="Source Sans Pro" w:hAnsi="Source Sans Pro"/>
          <w:sz w:val="28"/>
          <w:szCs w:val="28"/>
        </w:rPr>
      </w:pPr>
      <w:r w:rsidRPr="00AB0AEE">
        <w:rPr>
          <w:rFonts w:ascii="Source Sans Pro" w:hAnsi="Source Sans Pro"/>
          <w:sz w:val="28"/>
          <w:szCs w:val="28"/>
        </w:rPr>
        <w:t>7 boroughs had estimates for impairment types in their area.</w:t>
      </w:r>
    </w:p>
    <w:p w14:paraId="075D4548" w14:textId="77777777" w:rsidR="00A21321" w:rsidRPr="00AB0AEE" w:rsidRDefault="00A21321" w:rsidP="00C25DBF">
      <w:pPr>
        <w:rPr>
          <w:sz w:val="28"/>
          <w:szCs w:val="28"/>
        </w:rPr>
      </w:pPr>
    </w:p>
    <w:p w14:paraId="3FF5C0BA" w14:textId="728FC47E" w:rsidR="00A21321" w:rsidRPr="00AB0AEE" w:rsidRDefault="00A21321" w:rsidP="00C25DBF">
      <w:pPr>
        <w:rPr>
          <w:b/>
          <w:bCs/>
          <w:sz w:val="28"/>
          <w:szCs w:val="28"/>
        </w:rPr>
      </w:pPr>
      <w:r w:rsidRPr="00AB0AEE">
        <w:rPr>
          <w:b/>
          <w:bCs/>
          <w:sz w:val="28"/>
          <w:szCs w:val="28"/>
        </w:rPr>
        <w:t>Estimate of future needs:</w:t>
      </w:r>
    </w:p>
    <w:p w14:paraId="2ADCB4E7" w14:textId="1C2FEF2D" w:rsidR="003F7553" w:rsidRPr="00AB0AEE" w:rsidRDefault="00465A69" w:rsidP="003F7553">
      <w:pPr>
        <w:pStyle w:val="ListParagraph"/>
        <w:numPr>
          <w:ilvl w:val="0"/>
          <w:numId w:val="34"/>
        </w:numPr>
        <w:rPr>
          <w:rFonts w:ascii="Source Sans Pro" w:hAnsi="Source Sans Pro"/>
          <w:sz w:val="28"/>
          <w:szCs w:val="28"/>
        </w:rPr>
      </w:pPr>
      <w:r w:rsidRPr="00AB0AEE">
        <w:rPr>
          <w:rFonts w:ascii="Source Sans Pro" w:hAnsi="Source Sans Pro"/>
          <w:sz w:val="28"/>
          <w:szCs w:val="28"/>
        </w:rPr>
        <w:t>In 12 boroughs we could not find any estimate of future needs for accessible housing in their area.</w:t>
      </w:r>
    </w:p>
    <w:p w14:paraId="2BFCA195" w14:textId="46A3C850" w:rsidR="00A328B1" w:rsidRPr="00AB0AEE" w:rsidRDefault="00A328B1" w:rsidP="003F7553">
      <w:pPr>
        <w:pStyle w:val="ListParagraph"/>
        <w:numPr>
          <w:ilvl w:val="0"/>
          <w:numId w:val="34"/>
        </w:numPr>
        <w:rPr>
          <w:rFonts w:ascii="Source Sans Pro" w:hAnsi="Source Sans Pro"/>
          <w:sz w:val="28"/>
          <w:szCs w:val="28"/>
        </w:rPr>
      </w:pPr>
      <w:r w:rsidRPr="00AB0AEE">
        <w:rPr>
          <w:rFonts w:ascii="Source Sans Pro" w:hAnsi="Source Sans Pro"/>
          <w:sz w:val="28"/>
          <w:szCs w:val="28"/>
        </w:rPr>
        <w:t>24 boroughs did not measure or plan for accessible housing which is affordable.</w:t>
      </w:r>
    </w:p>
    <w:p w14:paraId="00F349E7" w14:textId="54EEE980" w:rsidR="00A21321" w:rsidRPr="00AB0AEE" w:rsidRDefault="00A21321" w:rsidP="00A21321">
      <w:pPr>
        <w:rPr>
          <w:b/>
          <w:bCs/>
          <w:sz w:val="28"/>
          <w:szCs w:val="28"/>
        </w:rPr>
      </w:pPr>
      <w:r w:rsidRPr="00AB0AEE">
        <w:rPr>
          <w:b/>
          <w:bCs/>
          <w:sz w:val="28"/>
          <w:szCs w:val="28"/>
        </w:rPr>
        <w:t>Existing council stock:</w:t>
      </w:r>
    </w:p>
    <w:p w14:paraId="294C0D82" w14:textId="73963F54" w:rsidR="00465A69" w:rsidRPr="00AB0AEE" w:rsidRDefault="00F925C5" w:rsidP="003F7553">
      <w:pPr>
        <w:pStyle w:val="ListParagraph"/>
        <w:numPr>
          <w:ilvl w:val="0"/>
          <w:numId w:val="34"/>
        </w:numPr>
        <w:rPr>
          <w:rFonts w:ascii="Source Sans Pro" w:hAnsi="Source Sans Pro"/>
          <w:sz w:val="28"/>
          <w:szCs w:val="28"/>
        </w:rPr>
      </w:pPr>
      <w:r w:rsidRPr="00AB0AEE">
        <w:rPr>
          <w:rFonts w:ascii="Source Sans Pro" w:hAnsi="Source Sans Pro"/>
          <w:b/>
          <w:bCs/>
          <w:sz w:val="28"/>
          <w:szCs w:val="28"/>
        </w:rPr>
        <w:t>Most councils did not include data on how much accessible housing was in their area</w:t>
      </w:r>
      <w:r w:rsidRPr="00AB0AEE">
        <w:rPr>
          <w:rFonts w:ascii="Source Sans Pro" w:hAnsi="Source Sans Pro"/>
          <w:sz w:val="28"/>
          <w:szCs w:val="28"/>
        </w:rPr>
        <w:t>:</w:t>
      </w:r>
    </w:p>
    <w:p w14:paraId="6369393A" w14:textId="77777777" w:rsidR="00362008" w:rsidRPr="00AB0AEE" w:rsidRDefault="00362008" w:rsidP="00362008">
      <w:pPr>
        <w:pStyle w:val="ListParagraph"/>
        <w:numPr>
          <w:ilvl w:val="1"/>
          <w:numId w:val="34"/>
        </w:numPr>
        <w:rPr>
          <w:rFonts w:ascii="Source Sans Pro" w:hAnsi="Source Sans Pro"/>
          <w:sz w:val="28"/>
          <w:szCs w:val="28"/>
        </w:rPr>
      </w:pPr>
      <w:r w:rsidRPr="00AB0AEE">
        <w:rPr>
          <w:rFonts w:ascii="Source Sans Pro" w:hAnsi="Source Sans Pro"/>
          <w:b/>
          <w:bCs/>
          <w:sz w:val="28"/>
          <w:szCs w:val="28"/>
        </w:rPr>
        <w:t xml:space="preserve">25 councils </w:t>
      </w:r>
      <w:r w:rsidRPr="00AB0AEE">
        <w:rPr>
          <w:rFonts w:ascii="Source Sans Pro" w:hAnsi="Source Sans Pro"/>
          <w:sz w:val="28"/>
          <w:szCs w:val="28"/>
        </w:rPr>
        <w:t>include</w:t>
      </w:r>
      <w:r w:rsidRPr="00AB0AEE">
        <w:rPr>
          <w:rFonts w:ascii="Source Sans Pro" w:hAnsi="Source Sans Pro"/>
          <w:b/>
          <w:bCs/>
          <w:sz w:val="28"/>
          <w:szCs w:val="28"/>
        </w:rPr>
        <w:t xml:space="preserve"> no information about how much accessible housing </w:t>
      </w:r>
      <w:r w:rsidRPr="00AB0AEE">
        <w:rPr>
          <w:rFonts w:ascii="Source Sans Pro" w:hAnsi="Source Sans Pro"/>
          <w:sz w:val="28"/>
          <w:szCs w:val="28"/>
        </w:rPr>
        <w:t>is in the council stock.</w:t>
      </w:r>
    </w:p>
    <w:p w14:paraId="56C5550A" w14:textId="77777777" w:rsidR="00362008" w:rsidRPr="00AB0AEE" w:rsidRDefault="00362008" w:rsidP="00362008">
      <w:pPr>
        <w:pStyle w:val="ListParagraph"/>
        <w:numPr>
          <w:ilvl w:val="1"/>
          <w:numId w:val="34"/>
        </w:numPr>
        <w:rPr>
          <w:rFonts w:ascii="Source Sans Pro" w:hAnsi="Source Sans Pro"/>
          <w:sz w:val="28"/>
          <w:szCs w:val="28"/>
        </w:rPr>
      </w:pPr>
      <w:r w:rsidRPr="00AB0AEE">
        <w:rPr>
          <w:rFonts w:ascii="Source Sans Pro" w:hAnsi="Source Sans Pro"/>
          <w:sz w:val="28"/>
          <w:szCs w:val="28"/>
        </w:rPr>
        <w:t xml:space="preserve">A further </w:t>
      </w:r>
      <w:r w:rsidRPr="00AB0AEE">
        <w:rPr>
          <w:rFonts w:ascii="Source Sans Pro" w:hAnsi="Source Sans Pro"/>
          <w:b/>
          <w:bCs/>
          <w:sz w:val="28"/>
          <w:szCs w:val="28"/>
        </w:rPr>
        <w:t>3 councils</w:t>
      </w:r>
      <w:r w:rsidRPr="00AB0AEE">
        <w:rPr>
          <w:rFonts w:ascii="Source Sans Pro" w:hAnsi="Source Sans Pro"/>
          <w:sz w:val="28"/>
          <w:szCs w:val="28"/>
        </w:rPr>
        <w:t xml:space="preserve"> note that there is </w:t>
      </w:r>
      <w:r w:rsidRPr="00AB0AEE">
        <w:rPr>
          <w:rFonts w:ascii="Source Sans Pro" w:hAnsi="Source Sans Pro"/>
          <w:b/>
          <w:bCs/>
          <w:sz w:val="28"/>
          <w:szCs w:val="28"/>
        </w:rPr>
        <w:t>poor/ a paucity of data available</w:t>
      </w:r>
      <w:r w:rsidRPr="00AB0AEE">
        <w:rPr>
          <w:rFonts w:ascii="Source Sans Pro" w:hAnsi="Source Sans Pro"/>
          <w:sz w:val="28"/>
          <w:szCs w:val="28"/>
        </w:rPr>
        <w:t>.</w:t>
      </w:r>
    </w:p>
    <w:p w14:paraId="4D7FC9A0" w14:textId="6DAB8F4A" w:rsidR="003F102D" w:rsidRPr="00AB0AEE" w:rsidRDefault="005A49EF" w:rsidP="00C25DBF">
      <w:pPr>
        <w:rPr>
          <w:sz w:val="28"/>
          <w:szCs w:val="28"/>
        </w:rPr>
      </w:pPr>
      <w:r w:rsidRPr="00AB0AEE">
        <w:rPr>
          <w:sz w:val="28"/>
          <w:szCs w:val="28"/>
        </w:rPr>
        <w:t xml:space="preserve">We </w:t>
      </w:r>
      <w:r w:rsidR="00CD20F4" w:rsidRPr="00AB0AEE">
        <w:rPr>
          <w:sz w:val="28"/>
          <w:szCs w:val="28"/>
        </w:rPr>
        <w:t>are</w:t>
      </w:r>
      <w:r w:rsidRPr="00AB0AEE">
        <w:rPr>
          <w:sz w:val="28"/>
          <w:szCs w:val="28"/>
        </w:rPr>
        <w:t xml:space="preserve"> concerned about the inadequacy of data collection and monitoring practices of local authorities in assessing the local demand for accessible housing</w:t>
      </w:r>
      <w:r w:rsidR="00CD20F4" w:rsidRPr="00AB0AEE">
        <w:rPr>
          <w:sz w:val="28"/>
          <w:szCs w:val="28"/>
        </w:rPr>
        <w:t>.</w:t>
      </w:r>
      <w:r w:rsidR="00FD21DA" w:rsidRPr="00AB0AEE">
        <w:rPr>
          <w:sz w:val="28"/>
          <w:szCs w:val="28"/>
        </w:rPr>
        <w:t xml:space="preserve"> </w:t>
      </w:r>
      <w:r w:rsidR="003F102D" w:rsidRPr="00AB0AEE">
        <w:rPr>
          <w:sz w:val="28"/>
          <w:szCs w:val="28"/>
        </w:rPr>
        <w:t xml:space="preserve">Standards and targets alone are not sufficient, and councils need to collect good quality data about Deaf and Disabled people and their needs in their local authority areas to be able to plan, build and allocate the right kind of housing to people. </w:t>
      </w:r>
      <w:r w:rsidR="00350A3B" w:rsidRPr="00AB0AEE">
        <w:rPr>
          <w:sz w:val="28"/>
          <w:szCs w:val="28"/>
        </w:rPr>
        <w:t xml:space="preserve">Relying on a weak evidence base in </w:t>
      </w:r>
      <w:r w:rsidR="00B9666F" w:rsidRPr="00AB0AEE">
        <w:rPr>
          <w:sz w:val="28"/>
          <w:szCs w:val="28"/>
        </w:rPr>
        <w:t>assessing</w:t>
      </w:r>
      <w:r w:rsidR="00350A3B" w:rsidRPr="00AB0AEE">
        <w:rPr>
          <w:sz w:val="28"/>
          <w:szCs w:val="28"/>
        </w:rPr>
        <w:t xml:space="preserve"> </w:t>
      </w:r>
      <w:r w:rsidR="00350A3B" w:rsidRPr="00AB0AEE">
        <w:rPr>
          <w:sz w:val="28"/>
          <w:szCs w:val="28"/>
        </w:rPr>
        <w:lastRenderedPageBreak/>
        <w:t>Disabled people’s needs for accessible housing</w:t>
      </w:r>
      <w:r w:rsidR="00B9666F" w:rsidRPr="00AB0AEE">
        <w:rPr>
          <w:sz w:val="28"/>
          <w:szCs w:val="28"/>
        </w:rPr>
        <w:t>, means local authorities are not able to produce the homes their communities need.</w:t>
      </w:r>
    </w:p>
    <w:p w14:paraId="0301B868" w14:textId="61BE03FA" w:rsidR="002640FA" w:rsidRPr="00AB0AEE" w:rsidRDefault="00C40B94" w:rsidP="00C25DBF">
      <w:pPr>
        <w:rPr>
          <w:sz w:val="28"/>
          <w:szCs w:val="32"/>
        </w:rPr>
      </w:pPr>
      <w:r w:rsidRPr="00AB0AEE">
        <w:rPr>
          <w:noProof/>
          <w:sz w:val="28"/>
          <w:szCs w:val="24"/>
        </w:rPr>
        <mc:AlternateContent>
          <mc:Choice Requires="wps">
            <w:drawing>
              <wp:anchor distT="45720" distB="45720" distL="114300" distR="114300" simplePos="0" relativeHeight="251655680" behindDoc="0" locked="0" layoutInCell="1" allowOverlap="1" wp14:anchorId="7E6FB71D" wp14:editId="0782B0E7">
                <wp:simplePos x="0" y="0"/>
                <wp:positionH relativeFrom="margin">
                  <wp:posOffset>-92075</wp:posOffset>
                </wp:positionH>
                <wp:positionV relativeFrom="paragraph">
                  <wp:posOffset>339090</wp:posOffset>
                </wp:positionV>
                <wp:extent cx="6650355" cy="5014595"/>
                <wp:effectExtent l="19050" t="19050" r="17145" b="14605"/>
                <wp:wrapSquare wrapText="bothSides"/>
                <wp:docPr id="502712791" name="Text Box 502712791" descr="Recommendations &#10;&#10;• The GLA should develop a standardised and robust methodology for both itself and LAs to collect data about Disabled people and their housing needs. &#10;&#10;• We believe that the GLA should ensure that the next LHSMA accurately captures/identifies current and future unmet need for accessible housing in London and includes estimated projections of how many accessible homes are needed every year to meet the identified need. These data should be used to inform the development of the next London Plan and London Housing Strategy. This data should include:&#10;o Collect data around the number of Disabled people living in unsuitable accommodation in London, disaggregate data by impairment type, and estimate accessibility features Disabled people are likely to need.&#10;o Collect data around the tenure Disabled people currently live in and are most likely to need in the future. &#10;o Estimate the number of accessible homes, including wheelchair user homes, needed each year across all tenures to meet the identified unmet housing need.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5014595"/>
                        </a:xfrm>
                        <a:prstGeom prst="rect">
                          <a:avLst/>
                        </a:prstGeom>
                        <a:solidFill>
                          <a:srgbClr val="FFFFFF"/>
                        </a:solidFill>
                        <a:ln w="28575">
                          <a:solidFill>
                            <a:srgbClr val="ED7D31"/>
                          </a:solidFill>
                          <a:miter lim="800000"/>
                          <a:headEnd/>
                          <a:tailEnd/>
                        </a:ln>
                      </wps:spPr>
                      <wps:txbx>
                        <w:txbxContent>
                          <w:p w14:paraId="00A0826B" w14:textId="77777777" w:rsidR="00DD6CEA" w:rsidRPr="00BA0788" w:rsidRDefault="00DD6CEA" w:rsidP="00DD6CEA">
                            <w:pPr>
                              <w:rPr>
                                <w:rFonts w:ascii="Source Sans Pro SemiBold" w:hAnsi="Source Sans Pro SemiBold"/>
                                <w:b/>
                                <w:bCs/>
                                <w:i/>
                                <w:iCs/>
                                <w:sz w:val="36"/>
                                <w:szCs w:val="40"/>
                              </w:rPr>
                            </w:pPr>
                            <w:r w:rsidRPr="00BA0788">
                              <w:rPr>
                                <w:rFonts w:ascii="Source Sans Pro SemiBold" w:hAnsi="Source Sans Pro SemiBold"/>
                                <w:b/>
                                <w:bCs/>
                                <w:i/>
                                <w:iCs/>
                                <w:sz w:val="36"/>
                                <w:szCs w:val="40"/>
                              </w:rPr>
                              <w:t xml:space="preserve">Recommendations </w:t>
                            </w:r>
                          </w:p>
                          <w:p w14:paraId="662D2DE4" w14:textId="77777777" w:rsidR="0049295D" w:rsidRPr="00BA0788" w:rsidRDefault="0049295D" w:rsidP="0049295D">
                            <w:pPr>
                              <w:rPr>
                                <w:sz w:val="28"/>
                                <w:szCs w:val="24"/>
                              </w:rPr>
                            </w:pPr>
                          </w:p>
                          <w:p w14:paraId="1EC8E0AC" w14:textId="71BB7993" w:rsidR="0049295D" w:rsidRPr="00BA0788" w:rsidRDefault="0049295D" w:rsidP="00456503">
                            <w:pPr>
                              <w:pStyle w:val="ListParagraph"/>
                              <w:numPr>
                                <w:ilvl w:val="0"/>
                                <w:numId w:val="43"/>
                              </w:numPr>
                              <w:jc w:val="both"/>
                              <w:rPr>
                                <w:rFonts w:cstheme="minorHAnsi"/>
                                <w:sz w:val="28"/>
                                <w:szCs w:val="28"/>
                              </w:rPr>
                            </w:pPr>
                            <w:r w:rsidRPr="00BA0788">
                              <w:rPr>
                                <w:rFonts w:cstheme="minorHAnsi"/>
                                <w:sz w:val="28"/>
                                <w:szCs w:val="28"/>
                              </w:rPr>
                              <w:t xml:space="preserve">The GLA should develop a standardised and robust methodology for both itself and LAs to collect data about Disabled people and their housing needs. </w:t>
                            </w:r>
                          </w:p>
                          <w:p w14:paraId="7D334F7C" w14:textId="77777777" w:rsidR="002547D8" w:rsidRPr="00BA0788" w:rsidRDefault="002547D8" w:rsidP="00456503">
                            <w:pPr>
                              <w:pStyle w:val="ListParagraph"/>
                              <w:ind w:left="1440"/>
                              <w:jc w:val="both"/>
                              <w:rPr>
                                <w:rFonts w:cstheme="minorHAnsi"/>
                                <w:sz w:val="28"/>
                                <w:szCs w:val="28"/>
                              </w:rPr>
                            </w:pPr>
                          </w:p>
                          <w:p w14:paraId="06ACA3D5" w14:textId="2A824398" w:rsidR="0049295D" w:rsidRPr="00BA0788" w:rsidRDefault="002547D8" w:rsidP="00DD6CEA">
                            <w:pPr>
                              <w:pStyle w:val="ListParagraph"/>
                              <w:numPr>
                                <w:ilvl w:val="0"/>
                                <w:numId w:val="43"/>
                              </w:numPr>
                              <w:rPr>
                                <w:rFonts w:cstheme="minorHAnsi"/>
                                <w:sz w:val="28"/>
                                <w:szCs w:val="28"/>
                              </w:rPr>
                            </w:pPr>
                            <w:r w:rsidRPr="00BA0788">
                              <w:rPr>
                                <w:rFonts w:cstheme="minorHAnsi"/>
                                <w:sz w:val="28"/>
                                <w:szCs w:val="28"/>
                              </w:rPr>
                              <w:t xml:space="preserve">We believe that the GLA should ensure that the next LHSMA accurately captures/identifies current and future unmet need for accessible housing in London and includes estimated projections of how many accessible homes are needed every year to meet the identified need. These data should be used to inform the development of the next London Plan and London Housing Strategy. </w:t>
                            </w:r>
                            <w:r w:rsidR="00456503" w:rsidRPr="00BA0788">
                              <w:rPr>
                                <w:rFonts w:cstheme="minorHAnsi"/>
                                <w:sz w:val="28"/>
                                <w:szCs w:val="28"/>
                              </w:rPr>
                              <w:t>This data should include:</w:t>
                            </w:r>
                          </w:p>
                          <w:p w14:paraId="0CE0AA86"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Collect data around the number of Disabled people living in unsuitable accommodation in London, disaggregate data by impairment type, and estimate accessibility features Disabled people are likely to need.</w:t>
                            </w:r>
                          </w:p>
                          <w:p w14:paraId="21FA8EE1"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 xml:space="preserve">Collect data around the tenure Disabled people currently live in and are most likely to need in the future. </w:t>
                            </w:r>
                          </w:p>
                          <w:p w14:paraId="24480A0F"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 xml:space="preserve">Estimate the number of accessible homes, including wheelchair user homes, needed each year across all tenures to meet the identified unmet housing need. </w:t>
                            </w:r>
                          </w:p>
                          <w:p w14:paraId="1DA5DB6F" w14:textId="77777777" w:rsidR="00BA38D1" w:rsidRPr="0049295D" w:rsidRDefault="00BA38D1" w:rsidP="0049295D">
                            <w:pPr>
                              <w:jc w:val="both"/>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FB71D" id="Text Box 502712791" o:spid="_x0000_s1033" type="#_x0000_t202" alt="Recommendations &#10;&#10;• The GLA should develop a standardised and robust methodology for both itself and LAs to collect data about Disabled people and their housing needs. &#10;&#10;• We believe that the GLA should ensure that the next LHSMA accurately captures/identifies current and future unmet need for accessible housing in London and includes estimated projections of how many accessible homes are needed every year to meet the identified need. These data should be used to inform the development of the next London Plan and London Housing Strategy. This data should include:&#10;o Collect data around the number of Disabled people living in unsuitable accommodation in London, disaggregate data by impairment type, and estimate accessibility features Disabled people are likely to need.&#10;o Collect data around the tenure Disabled people currently live in and are most likely to need in the future. &#10;o Estimate the number of accessible homes, including wheelchair user homes, needed each year across all tenures to meet the identified unmet housing need. &#10;&#10;" style="position:absolute;margin-left:-7.25pt;margin-top:26.7pt;width:523.65pt;height:394.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" strokecolor="#ed7d31" strokeweight="2.25pt">
                <v:textbox>
                  <w:txbxContent>
                    <w:p w14:paraId="00A0826B" w14:textId="77777777" w:rsidR="00DD6CEA" w:rsidRPr="00BA0788" w:rsidRDefault="00DD6CEA" w:rsidP="00DD6CEA">
                      <w:pPr>
                        <w:rPr>
                          <w:rFonts w:ascii="Source Sans Pro SemiBold" w:hAnsi="Source Sans Pro SemiBold"/>
                          <w:b/>
                          <w:bCs/>
                          <w:i/>
                          <w:iCs/>
                          <w:sz w:val="36"/>
                          <w:szCs w:val="40"/>
                        </w:rPr>
                      </w:pPr>
                      <w:r w:rsidRPr="00BA0788">
                        <w:rPr>
                          <w:rFonts w:ascii="Source Sans Pro SemiBold" w:hAnsi="Source Sans Pro SemiBold"/>
                          <w:b/>
                          <w:bCs/>
                          <w:i/>
                          <w:iCs/>
                          <w:sz w:val="36"/>
                          <w:szCs w:val="40"/>
                        </w:rPr>
                        <w:t xml:space="preserve">Recommendations </w:t>
                      </w:r>
                    </w:p>
                    <w:p w14:paraId="662D2DE4" w14:textId="77777777" w:rsidR="0049295D" w:rsidRPr="00BA0788" w:rsidRDefault="0049295D" w:rsidP="0049295D">
                      <w:pPr>
                        <w:rPr>
                          <w:sz w:val="28"/>
                          <w:szCs w:val="24"/>
                        </w:rPr>
                      </w:pPr>
                    </w:p>
                    <w:p w14:paraId="1EC8E0AC" w14:textId="71BB7993" w:rsidR="0049295D" w:rsidRPr="00BA0788" w:rsidRDefault="0049295D" w:rsidP="00456503">
                      <w:pPr>
                        <w:pStyle w:val="ListParagraph"/>
                        <w:numPr>
                          <w:ilvl w:val="0"/>
                          <w:numId w:val="43"/>
                        </w:numPr>
                        <w:jc w:val="both"/>
                        <w:rPr>
                          <w:rFonts w:cstheme="minorHAnsi"/>
                          <w:sz w:val="28"/>
                          <w:szCs w:val="28"/>
                        </w:rPr>
                      </w:pPr>
                      <w:r w:rsidRPr="00BA0788">
                        <w:rPr>
                          <w:rFonts w:cstheme="minorHAnsi"/>
                          <w:sz w:val="28"/>
                          <w:szCs w:val="28"/>
                        </w:rPr>
                        <w:t xml:space="preserve">The GLA should develop a standardised and robust methodology for both itself and LAs to collect data about Disabled people and their housing needs. </w:t>
                      </w:r>
                    </w:p>
                    <w:p w14:paraId="7D334F7C" w14:textId="77777777" w:rsidR="002547D8" w:rsidRPr="00BA0788" w:rsidRDefault="002547D8" w:rsidP="00456503">
                      <w:pPr>
                        <w:pStyle w:val="ListParagraph"/>
                        <w:ind w:left="1440"/>
                        <w:jc w:val="both"/>
                        <w:rPr>
                          <w:rFonts w:cstheme="minorHAnsi"/>
                          <w:sz w:val="28"/>
                          <w:szCs w:val="28"/>
                        </w:rPr>
                      </w:pPr>
                    </w:p>
                    <w:p w14:paraId="06ACA3D5" w14:textId="2A824398" w:rsidR="0049295D" w:rsidRPr="00BA0788" w:rsidRDefault="002547D8" w:rsidP="00DD6CEA">
                      <w:pPr>
                        <w:pStyle w:val="ListParagraph"/>
                        <w:numPr>
                          <w:ilvl w:val="0"/>
                          <w:numId w:val="43"/>
                        </w:numPr>
                        <w:rPr>
                          <w:rFonts w:cstheme="minorHAnsi"/>
                          <w:sz w:val="28"/>
                          <w:szCs w:val="28"/>
                        </w:rPr>
                      </w:pPr>
                      <w:r w:rsidRPr="00BA0788">
                        <w:rPr>
                          <w:rFonts w:cstheme="minorHAnsi"/>
                          <w:sz w:val="28"/>
                          <w:szCs w:val="28"/>
                        </w:rPr>
                        <w:t xml:space="preserve">We believe that the GLA should ensure that the next LHSMA accurately captures/identifies current and future unmet need for accessible housing in London and includes estimated projections of how many accessible homes are needed every year to meet the identified need. These data should be used to inform the development of the next London Plan and London Housing Strategy. </w:t>
                      </w:r>
                      <w:r w:rsidR="00456503" w:rsidRPr="00BA0788">
                        <w:rPr>
                          <w:rFonts w:cstheme="minorHAnsi"/>
                          <w:sz w:val="28"/>
                          <w:szCs w:val="28"/>
                        </w:rPr>
                        <w:t>This data should include:</w:t>
                      </w:r>
                    </w:p>
                    <w:p w14:paraId="0CE0AA86"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Collect data around the number of Disabled people living in unsuitable accommodation in London, disaggregate data by impairment type, and estimate accessibility features Disabled people are likely to need.</w:t>
                      </w:r>
                    </w:p>
                    <w:p w14:paraId="21FA8EE1"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 xml:space="preserve">Collect data around the tenure Disabled people currently live in and are most likely to need in the future. </w:t>
                      </w:r>
                    </w:p>
                    <w:p w14:paraId="24480A0F" w14:textId="77777777" w:rsidR="00456503" w:rsidRPr="00BA0788" w:rsidRDefault="00456503" w:rsidP="00456503">
                      <w:pPr>
                        <w:pStyle w:val="ListParagraph"/>
                        <w:numPr>
                          <w:ilvl w:val="1"/>
                          <w:numId w:val="43"/>
                        </w:numPr>
                        <w:rPr>
                          <w:rFonts w:cstheme="minorHAnsi"/>
                          <w:sz w:val="28"/>
                          <w:szCs w:val="28"/>
                        </w:rPr>
                      </w:pPr>
                      <w:r w:rsidRPr="00BA0788">
                        <w:rPr>
                          <w:rFonts w:cstheme="minorHAnsi"/>
                          <w:sz w:val="28"/>
                          <w:szCs w:val="28"/>
                        </w:rPr>
                        <w:t xml:space="preserve">Estimate the number of accessible homes, including wheelchair user homes, needed each year across all tenures to meet the identified unmet housing need. </w:t>
                      </w:r>
                    </w:p>
                    <w:p w14:paraId="1DA5DB6F" w14:textId="77777777" w:rsidR="00BA38D1" w:rsidRPr="0049295D" w:rsidRDefault="00BA38D1" w:rsidP="0049295D">
                      <w:pPr>
                        <w:jc w:val="both"/>
                        <w:rPr>
                          <w:szCs w:val="28"/>
                        </w:rPr>
                      </w:pPr>
                    </w:p>
                  </w:txbxContent>
                </v:textbox>
                <w10:wrap type="square" anchorx="margin"/>
              </v:shape>
            </w:pict>
          </mc:Fallback>
        </mc:AlternateContent>
      </w:r>
    </w:p>
    <w:p w14:paraId="4A83C722" w14:textId="16435121" w:rsidR="00B61430" w:rsidRPr="00AB0AEE" w:rsidRDefault="00B61430" w:rsidP="0049295D">
      <w:pPr>
        <w:pStyle w:val="ListParagraph"/>
        <w:jc w:val="both"/>
        <w:rPr>
          <w:sz w:val="32"/>
          <w:szCs w:val="32"/>
        </w:rPr>
      </w:pPr>
    </w:p>
    <w:p w14:paraId="7F2234C3" w14:textId="77777777" w:rsidR="00B61430" w:rsidRPr="00AB0AEE" w:rsidRDefault="00B61430" w:rsidP="00BF7D48">
      <w:pPr>
        <w:rPr>
          <w:sz w:val="28"/>
          <w:szCs w:val="24"/>
        </w:rPr>
      </w:pPr>
    </w:p>
    <w:p w14:paraId="0F972A96" w14:textId="77777777" w:rsidR="003A1E20" w:rsidRPr="00AB0AEE" w:rsidRDefault="000E2F01" w:rsidP="00BF7D48">
      <w:pPr>
        <w:pStyle w:val="Heading2"/>
        <w:tabs>
          <w:tab w:val="center" w:pos="5233"/>
        </w:tabs>
        <w:rPr>
          <w:sz w:val="40"/>
          <w:szCs w:val="28"/>
        </w:rPr>
      </w:pPr>
      <w:r w:rsidRPr="00AB0AEE">
        <w:rPr>
          <w:sz w:val="40"/>
          <w:szCs w:val="28"/>
        </w:rPr>
        <w:t xml:space="preserve">Allocation systems </w:t>
      </w:r>
    </w:p>
    <w:p w14:paraId="5F33996D" w14:textId="77777777" w:rsidR="003A1E20" w:rsidRPr="00AB0AEE" w:rsidRDefault="003A1E20" w:rsidP="00BF7D48">
      <w:pPr>
        <w:pStyle w:val="Heading2"/>
        <w:tabs>
          <w:tab w:val="center" w:pos="5233"/>
        </w:tabs>
        <w:rPr>
          <w:sz w:val="40"/>
          <w:szCs w:val="28"/>
        </w:rPr>
      </w:pPr>
    </w:p>
    <w:p w14:paraId="18A57C7F" w14:textId="6328FB96" w:rsidR="00BF7D48" w:rsidRPr="00AB0AEE" w:rsidRDefault="003A1E20" w:rsidP="00BD1F44">
      <w:pPr>
        <w:jc w:val="both"/>
        <w:rPr>
          <w:sz w:val="28"/>
          <w:szCs w:val="24"/>
        </w:rPr>
      </w:pPr>
      <w:r w:rsidRPr="00AB0AEE">
        <w:rPr>
          <w:sz w:val="28"/>
          <w:szCs w:val="24"/>
        </w:rPr>
        <w:t>As illustrated in this briefing</w:t>
      </w:r>
      <w:r w:rsidR="002638D8" w:rsidRPr="00AB0AEE">
        <w:rPr>
          <w:sz w:val="28"/>
          <w:szCs w:val="24"/>
        </w:rPr>
        <w:t>,</w:t>
      </w:r>
      <w:r w:rsidR="0059301E" w:rsidRPr="00AB0AEE">
        <w:rPr>
          <w:sz w:val="28"/>
          <w:szCs w:val="24"/>
        </w:rPr>
        <w:t xml:space="preserve"> </w:t>
      </w:r>
      <w:r w:rsidR="00BF7D48" w:rsidRPr="00AB0AEE">
        <w:rPr>
          <w:sz w:val="28"/>
          <w:szCs w:val="24"/>
        </w:rPr>
        <w:t>improving the standards, targets and implementation of accessible and adaptable homes is integral to providing suitable homes for Disabled people</w:t>
      </w:r>
      <w:r w:rsidR="002638D8" w:rsidRPr="00AB0AEE">
        <w:rPr>
          <w:sz w:val="28"/>
          <w:szCs w:val="24"/>
        </w:rPr>
        <w:t xml:space="preserve">. However, </w:t>
      </w:r>
      <w:r w:rsidR="00BF7D48" w:rsidRPr="00AB0AEE">
        <w:rPr>
          <w:sz w:val="28"/>
          <w:szCs w:val="24"/>
        </w:rPr>
        <w:t xml:space="preserve">if allocations systems do not work these homes will not reach those who need them. </w:t>
      </w:r>
    </w:p>
    <w:p w14:paraId="4ED1D3C2" w14:textId="6728AD9D" w:rsidR="00C86672" w:rsidRPr="00AB0AEE" w:rsidRDefault="00C86672" w:rsidP="00BD1F44">
      <w:pPr>
        <w:jc w:val="both"/>
        <w:rPr>
          <w:sz w:val="28"/>
          <w:szCs w:val="24"/>
        </w:rPr>
      </w:pPr>
      <w:r w:rsidRPr="00AB0AEE">
        <w:rPr>
          <w:sz w:val="28"/>
          <w:szCs w:val="24"/>
        </w:rPr>
        <w:t>We have consistently seen that local authority properties are not correctly categorised.</w:t>
      </w:r>
      <w:r w:rsidR="00572745" w:rsidRPr="00AB0AEE">
        <w:rPr>
          <w:sz w:val="28"/>
          <w:szCs w:val="24"/>
        </w:rPr>
        <w:t xml:space="preserve"> This is because councils do not hold enough information about the level of accessibilit</w:t>
      </w:r>
      <w:r w:rsidR="00B2639B" w:rsidRPr="00AB0AEE">
        <w:rPr>
          <w:sz w:val="28"/>
          <w:szCs w:val="24"/>
        </w:rPr>
        <w:t>y of properties in their areas. This makes it very difficult to match properties according to need.</w:t>
      </w:r>
    </w:p>
    <w:p w14:paraId="561852EB" w14:textId="5D4E6282" w:rsidR="002B1ECE" w:rsidRPr="00AB0AEE" w:rsidRDefault="002B1ECE" w:rsidP="00BD1F44">
      <w:pPr>
        <w:jc w:val="both"/>
        <w:rPr>
          <w:sz w:val="28"/>
          <w:szCs w:val="32"/>
        </w:rPr>
      </w:pPr>
      <w:r w:rsidRPr="00AB0AEE">
        <w:rPr>
          <w:sz w:val="28"/>
          <w:szCs w:val="24"/>
        </w:rPr>
        <w:t xml:space="preserve">Local authority properties are often not correctly categorised. 69% of local authorities in England cannot estimate what percentage of their social and affordable housing is </w:t>
      </w:r>
      <w:r w:rsidRPr="00AB0AEE">
        <w:rPr>
          <w:sz w:val="28"/>
          <w:szCs w:val="24"/>
        </w:rPr>
        <w:lastRenderedPageBreak/>
        <w:t>accessible.</w:t>
      </w:r>
      <w:r w:rsidRPr="00AB0AEE">
        <w:rPr>
          <w:rStyle w:val="FootnoteReference"/>
          <w:sz w:val="28"/>
          <w:szCs w:val="24"/>
        </w:rPr>
        <w:footnoteReference w:id="33"/>
      </w:r>
      <w:r w:rsidRPr="00AB0AEE">
        <w:rPr>
          <w:rStyle w:val="FootnoteReference"/>
          <w:sz w:val="28"/>
          <w:szCs w:val="24"/>
        </w:rPr>
        <w:t xml:space="preserve"> </w:t>
      </w:r>
      <w:r w:rsidRPr="00AB0AEE">
        <w:rPr>
          <w:noProof/>
          <w:sz w:val="28"/>
          <w:szCs w:val="24"/>
        </w:rPr>
        <w:t xml:space="preserve">Consequently, Disabled people are offered unsuitable properties, while accessible properties are often allocated to those who do not require them. </w:t>
      </w:r>
      <w:r w:rsidRPr="00AB0AEE">
        <w:rPr>
          <w:sz w:val="28"/>
          <w:szCs w:val="24"/>
        </w:rPr>
        <w:t xml:space="preserve">One local authority de-installed 56 wet rooms each costing £10,000 in 2016 because non-disabled </w:t>
      </w:r>
      <w:r w:rsidR="00BA0788" w:rsidRPr="00AB0AEE">
        <w:rPr>
          <w:noProof/>
          <w:sz w:val="28"/>
          <w:szCs w:val="24"/>
          <w:highlight w:val="yellow"/>
        </w:rPr>
        <mc:AlternateContent>
          <mc:Choice Requires="wps">
            <w:drawing>
              <wp:anchor distT="45720" distB="45720" distL="114300" distR="114300" simplePos="0" relativeHeight="251654656" behindDoc="0" locked="0" layoutInCell="1" allowOverlap="1" wp14:anchorId="24ADB936" wp14:editId="122C19FD">
                <wp:simplePos x="0" y="0"/>
                <wp:positionH relativeFrom="margin">
                  <wp:posOffset>-24765</wp:posOffset>
                </wp:positionH>
                <wp:positionV relativeFrom="paragraph">
                  <wp:posOffset>1130300</wp:posOffset>
                </wp:positionV>
                <wp:extent cx="6631305" cy="6901180"/>
                <wp:effectExtent l="19050" t="19050" r="17145" b="13970"/>
                <wp:wrapSquare wrapText="bothSides"/>
                <wp:docPr id="144766468" name="Text Box 144766468" descr="Case Study&#10;Steph who has a mobility impairment was originally placed in temporary supported housing meant for those with learning difficulties and autism in a London borough, with the expectation of a two-year independence transition. They have now been in this arrangement for 12 years. The accommodation is inaccessible, meaning Steph has to shower on the toilet due to limited space and their health condition has deteriorated as they are unable to use their medical equipment in the property. &#10;Steph has been on the waiting list for an accessible property for 15 years but has found it impossible to accept any of the properties they have been offered due to lack of checks and incorrect categorisation. &#10;Their experiences have included on one occasion being told to come and view a flat at short notice, while shielding. Arriving at the flat only to find the lift wasn’t working and so family members had to go and view the flat on their behalf. They have also viewed flats with severe mould and damp causing them to have asthma attacks, without adequate space to turn safely in a wheelchair and with doors that open inwards.&#10;Alternatively, friends of theirs without accessibility needs have been offered and accepted step-free properties as they were not correctly categorised in the same borough. This includes two people from the supported housing where Steph lives who had learning difficulties but no mobility difficulties and were offered and accepted adaptable homes. Steph says the council do not categorise all of the houses, meaning they do not prioritise those with mobility impairments. &#10;Having an accessible home for Steph would mean independence. It would also improve their health as they would have room for physio equipment. &#10;“Disabled people don’t have the option to go out to inaccessible places to work and socialise, so it’s vital that our homes are safe for us, because we do everything here.”&#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6901180"/>
                        </a:xfrm>
                        <a:prstGeom prst="rect">
                          <a:avLst/>
                        </a:prstGeom>
                        <a:solidFill>
                          <a:srgbClr val="FFFFFF"/>
                        </a:solidFill>
                        <a:ln w="28575">
                          <a:solidFill>
                            <a:srgbClr val="002060"/>
                          </a:solidFill>
                          <a:miter lim="800000"/>
                          <a:headEnd/>
                          <a:tailEnd/>
                        </a:ln>
                      </wps:spPr>
                      <wps:txbx>
                        <w:txbxContent>
                          <w:p w14:paraId="18993553" w14:textId="5AE1D10C" w:rsidR="00246485" w:rsidRPr="00BA0788" w:rsidRDefault="00246485" w:rsidP="00246485">
                            <w:pPr>
                              <w:rPr>
                                <w:rFonts w:ascii="Source Sans Pro SemiBold" w:hAnsi="Source Sans Pro SemiBold"/>
                                <w:b/>
                                <w:bCs/>
                                <w:i/>
                                <w:iCs/>
                                <w:sz w:val="36"/>
                                <w:szCs w:val="40"/>
                              </w:rPr>
                            </w:pPr>
                            <w:r w:rsidRPr="00BA0788">
                              <w:rPr>
                                <w:rFonts w:ascii="Source Sans Pro SemiBold" w:hAnsi="Source Sans Pro SemiBold"/>
                                <w:b/>
                                <w:bCs/>
                                <w:i/>
                                <w:iCs/>
                                <w:sz w:val="36"/>
                                <w:szCs w:val="40"/>
                              </w:rPr>
                              <w:t>Case Study</w:t>
                            </w:r>
                          </w:p>
                          <w:p w14:paraId="3CA92C9E" w14:textId="6DC6833A" w:rsidR="007B2FEB" w:rsidRPr="00BA0788" w:rsidRDefault="00663549" w:rsidP="00246485">
                            <w:pPr>
                              <w:rPr>
                                <w:sz w:val="28"/>
                                <w:szCs w:val="36"/>
                              </w:rPr>
                            </w:pPr>
                            <w:r w:rsidRPr="00BA0788">
                              <w:rPr>
                                <w:sz w:val="28"/>
                                <w:szCs w:val="36"/>
                              </w:rPr>
                              <w:t xml:space="preserve">Steph </w:t>
                            </w:r>
                            <w:r w:rsidR="007B5C50" w:rsidRPr="00BA0788">
                              <w:rPr>
                                <w:sz w:val="28"/>
                                <w:szCs w:val="36"/>
                              </w:rPr>
                              <w:t xml:space="preserve">who has a mobility impairment </w:t>
                            </w:r>
                            <w:r w:rsidRPr="00BA0788">
                              <w:rPr>
                                <w:sz w:val="28"/>
                                <w:szCs w:val="36"/>
                              </w:rPr>
                              <w:t xml:space="preserve">was originally placed in </w:t>
                            </w:r>
                            <w:r w:rsidR="004F6069" w:rsidRPr="00BA0788">
                              <w:rPr>
                                <w:sz w:val="28"/>
                                <w:szCs w:val="36"/>
                              </w:rPr>
                              <w:t xml:space="preserve">temporary </w:t>
                            </w:r>
                            <w:r w:rsidR="00C02C49" w:rsidRPr="00BA0788">
                              <w:rPr>
                                <w:sz w:val="28"/>
                                <w:szCs w:val="36"/>
                              </w:rPr>
                              <w:t xml:space="preserve">supported housing </w:t>
                            </w:r>
                            <w:r w:rsidR="00045F89" w:rsidRPr="00BA0788">
                              <w:rPr>
                                <w:sz w:val="28"/>
                                <w:szCs w:val="36"/>
                              </w:rPr>
                              <w:t xml:space="preserve">meant for </w:t>
                            </w:r>
                            <w:r w:rsidR="0032500F" w:rsidRPr="00BA0788">
                              <w:rPr>
                                <w:sz w:val="28"/>
                                <w:szCs w:val="36"/>
                              </w:rPr>
                              <w:t xml:space="preserve">those with learning </w:t>
                            </w:r>
                            <w:r w:rsidR="009C2A66" w:rsidRPr="00BA0788">
                              <w:rPr>
                                <w:sz w:val="28"/>
                                <w:szCs w:val="36"/>
                              </w:rPr>
                              <w:t>difficulties</w:t>
                            </w:r>
                            <w:r w:rsidR="0032500F" w:rsidRPr="00BA0788">
                              <w:rPr>
                                <w:sz w:val="28"/>
                                <w:szCs w:val="36"/>
                              </w:rPr>
                              <w:t xml:space="preserve"> and autism </w:t>
                            </w:r>
                            <w:r w:rsidR="00C02C49" w:rsidRPr="00BA0788">
                              <w:rPr>
                                <w:sz w:val="28"/>
                                <w:szCs w:val="36"/>
                              </w:rPr>
                              <w:t>in a London borough</w:t>
                            </w:r>
                            <w:r w:rsidR="00706C58" w:rsidRPr="00BA0788">
                              <w:rPr>
                                <w:sz w:val="28"/>
                                <w:szCs w:val="36"/>
                              </w:rPr>
                              <w:t xml:space="preserve">, with the expectation of a </w:t>
                            </w:r>
                            <w:r w:rsidR="00FE238A" w:rsidRPr="00BA0788">
                              <w:rPr>
                                <w:sz w:val="28"/>
                                <w:szCs w:val="36"/>
                              </w:rPr>
                              <w:t>two-year</w:t>
                            </w:r>
                            <w:r w:rsidR="00706C58" w:rsidRPr="00BA0788">
                              <w:rPr>
                                <w:sz w:val="28"/>
                                <w:szCs w:val="36"/>
                              </w:rPr>
                              <w:t xml:space="preserve"> independence transition. They have </w:t>
                            </w:r>
                            <w:r w:rsidR="00FE238A" w:rsidRPr="00BA0788">
                              <w:rPr>
                                <w:sz w:val="28"/>
                                <w:szCs w:val="36"/>
                              </w:rPr>
                              <w:t>now been in this arrangement for 12 years</w:t>
                            </w:r>
                            <w:r w:rsidR="00EF5343" w:rsidRPr="00BA0788">
                              <w:rPr>
                                <w:sz w:val="28"/>
                                <w:szCs w:val="36"/>
                              </w:rPr>
                              <w:t>. The accommodation is inaccessible</w:t>
                            </w:r>
                            <w:r w:rsidR="004D3FED" w:rsidRPr="00BA0788">
                              <w:rPr>
                                <w:sz w:val="28"/>
                                <w:szCs w:val="36"/>
                              </w:rPr>
                              <w:t xml:space="preserve">, meaning Steph has to shower on the toilet due to limited space </w:t>
                            </w:r>
                            <w:r w:rsidR="001270C1" w:rsidRPr="00BA0788">
                              <w:rPr>
                                <w:sz w:val="28"/>
                                <w:szCs w:val="36"/>
                              </w:rPr>
                              <w:t xml:space="preserve">and their health condition has deteriorated </w:t>
                            </w:r>
                            <w:r w:rsidR="00391903" w:rsidRPr="00BA0788">
                              <w:rPr>
                                <w:sz w:val="28"/>
                                <w:szCs w:val="36"/>
                              </w:rPr>
                              <w:t xml:space="preserve">as they are unable to use their medical equipment in the property. </w:t>
                            </w:r>
                          </w:p>
                          <w:p w14:paraId="3A33457A" w14:textId="063119C8" w:rsidR="00812F73" w:rsidRPr="00BA0788" w:rsidRDefault="00812F73" w:rsidP="00246485">
                            <w:pPr>
                              <w:rPr>
                                <w:sz w:val="28"/>
                                <w:szCs w:val="36"/>
                              </w:rPr>
                            </w:pPr>
                            <w:r w:rsidRPr="00BA0788">
                              <w:rPr>
                                <w:sz w:val="28"/>
                                <w:szCs w:val="36"/>
                              </w:rPr>
                              <w:t xml:space="preserve">Steph has been on the waiting list </w:t>
                            </w:r>
                            <w:r w:rsidR="00C21703" w:rsidRPr="00BA0788">
                              <w:rPr>
                                <w:sz w:val="28"/>
                                <w:szCs w:val="36"/>
                              </w:rPr>
                              <w:t>for an accessible property</w:t>
                            </w:r>
                            <w:r w:rsidR="00894D18" w:rsidRPr="00BA0788">
                              <w:rPr>
                                <w:sz w:val="28"/>
                                <w:szCs w:val="36"/>
                              </w:rPr>
                              <w:t xml:space="preserve"> </w:t>
                            </w:r>
                            <w:r w:rsidR="00337889" w:rsidRPr="00BA0788">
                              <w:rPr>
                                <w:sz w:val="28"/>
                                <w:szCs w:val="36"/>
                              </w:rPr>
                              <w:t xml:space="preserve">for 15 years </w:t>
                            </w:r>
                            <w:r w:rsidR="00894D18" w:rsidRPr="00BA0788">
                              <w:rPr>
                                <w:sz w:val="28"/>
                                <w:szCs w:val="36"/>
                              </w:rPr>
                              <w:t xml:space="preserve">but has found it impossible </w:t>
                            </w:r>
                            <w:r w:rsidR="00C20F46" w:rsidRPr="00BA0788">
                              <w:rPr>
                                <w:sz w:val="28"/>
                                <w:szCs w:val="36"/>
                              </w:rPr>
                              <w:t>to accept any of the properties they have been offered due to lack of checks and incorrect categorisation.</w:t>
                            </w:r>
                            <w:r w:rsidR="00264FDB" w:rsidRPr="00BA0788">
                              <w:rPr>
                                <w:sz w:val="28"/>
                                <w:szCs w:val="36"/>
                              </w:rPr>
                              <w:t xml:space="preserve"> </w:t>
                            </w:r>
                          </w:p>
                          <w:p w14:paraId="44AC1F25" w14:textId="38459313" w:rsidR="00391903" w:rsidRPr="00BA0788" w:rsidRDefault="00264FDB" w:rsidP="00246485">
                            <w:pPr>
                              <w:rPr>
                                <w:sz w:val="28"/>
                                <w:szCs w:val="36"/>
                              </w:rPr>
                            </w:pPr>
                            <w:r w:rsidRPr="00BA0788">
                              <w:rPr>
                                <w:sz w:val="28"/>
                                <w:szCs w:val="36"/>
                              </w:rPr>
                              <w:t>Their experiences have included</w:t>
                            </w:r>
                            <w:r w:rsidR="007A4D67" w:rsidRPr="00BA0788">
                              <w:rPr>
                                <w:sz w:val="28"/>
                                <w:szCs w:val="36"/>
                              </w:rPr>
                              <w:t xml:space="preserve"> on one occasion </w:t>
                            </w:r>
                            <w:r w:rsidR="00A7260D" w:rsidRPr="00BA0788">
                              <w:rPr>
                                <w:sz w:val="28"/>
                                <w:szCs w:val="36"/>
                              </w:rPr>
                              <w:t>being told to come and view a flat at short notice</w:t>
                            </w:r>
                            <w:r w:rsidR="007A4D67" w:rsidRPr="00BA0788">
                              <w:rPr>
                                <w:sz w:val="28"/>
                                <w:szCs w:val="36"/>
                              </w:rPr>
                              <w:t>, while shielding. Arriving at the flat only to find the lift wasn’t working and so family members had to go and view the flat on their behalf.</w:t>
                            </w:r>
                            <w:r w:rsidR="00A21C2E" w:rsidRPr="00BA0788">
                              <w:rPr>
                                <w:sz w:val="28"/>
                                <w:szCs w:val="36"/>
                              </w:rPr>
                              <w:t xml:space="preserve"> They have also viewed flats with </w:t>
                            </w:r>
                            <w:r w:rsidR="00B21B3E" w:rsidRPr="00BA0788">
                              <w:rPr>
                                <w:sz w:val="28"/>
                                <w:szCs w:val="36"/>
                              </w:rPr>
                              <w:t>severe mould and damp causing them to have asthma attacks</w:t>
                            </w:r>
                            <w:r w:rsidR="000F66E4" w:rsidRPr="00BA0788">
                              <w:rPr>
                                <w:sz w:val="28"/>
                                <w:szCs w:val="36"/>
                              </w:rPr>
                              <w:t xml:space="preserve">, without adequate space to turn safely in a wheelchair and </w:t>
                            </w:r>
                            <w:r w:rsidR="00403A37" w:rsidRPr="00BA0788">
                              <w:rPr>
                                <w:sz w:val="28"/>
                                <w:szCs w:val="36"/>
                              </w:rPr>
                              <w:t>with doors that open inwards.</w:t>
                            </w:r>
                          </w:p>
                          <w:p w14:paraId="3B805392" w14:textId="3BFFFF8C" w:rsidR="00403A37" w:rsidRPr="00BA0788" w:rsidRDefault="00403A37" w:rsidP="00246485">
                            <w:pPr>
                              <w:rPr>
                                <w:sz w:val="28"/>
                                <w:szCs w:val="36"/>
                              </w:rPr>
                            </w:pPr>
                            <w:r w:rsidRPr="00BA0788">
                              <w:rPr>
                                <w:sz w:val="28"/>
                                <w:szCs w:val="36"/>
                              </w:rPr>
                              <w:t xml:space="preserve">Alternatively, </w:t>
                            </w:r>
                            <w:r w:rsidR="00B60BB1" w:rsidRPr="00BA0788">
                              <w:rPr>
                                <w:sz w:val="28"/>
                                <w:szCs w:val="36"/>
                              </w:rPr>
                              <w:t xml:space="preserve">friends of theirs without accessibility needs have been offered and accepted </w:t>
                            </w:r>
                            <w:r w:rsidR="000624D3" w:rsidRPr="00BA0788">
                              <w:rPr>
                                <w:sz w:val="28"/>
                                <w:szCs w:val="36"/>
                              </w:rPr>
                              <w:t>step-free</w:t>
                            </w:r>
                            <w:r w:rsidR="00B60BB1" w:rsidRPr="00BA0788">
                              <w:rPr>
                                <w:sz w:val="28"/>
                                <w:szCs w:val="36"/>
                              </w:rPr>
                              <w:t xml:space="preserve"> propert</w:t>
                            </w:r>
                            <w:r w:rsidR="0000706E" w:rsidRPr="00BA0788">
                              <w:rPr>
                                <w:sz w:val="28"/>
                                <w:szCs w:val="36"/>
                              </w:rPr>
                              <w:t xml:space="preserve">ies </w:t>
                            </w:r>
                            <w:r w:rsidR="006F7727" w:rsidRPr="00BA0788">
                              <w:rPr>
                                <w:sz w:val="28"/>
                                <w:szCs w:val="36"/>
                              </w:rPr>
                              <w:t>as they were not correctly categorised</w:t>
                            </w:r>
                            <w:r w:rsidR="004B5246" w:rsidRPr="00BA0788">
                              <w:rPr>
                                <w:sz w:val="28"/>
                                <w:szCs w:val="36"/>
                              </w:rPr>
                              <w:t xml:space="preserve"> in the same borough</w:t>
                            </w:r>
                            <w:r w:rsidR="006F7727" w:rsidRPr="00BA0788">
                              <w:rPr>
                                <w:sz w:val="28"/>
                                <w:szCs w:val="36"/>
                              </w:rPr>
                              <w:t xml:space="preserve">. </w:t>
                            </w:r>
                            <w:r w:rsidR="0084584A" w:rsidRPr="00BA0788">
                              <w:rPr>
                                <w:sz w:val="28"/>
                                <w:szCs w:val="36"/>
                              </w:rPr>
                              <w:t xml:space="preserve">This includes two people from the supported housing where Steph lives who </w:t>
                            </w:r>
                            <w:r w:rsidR="009C2A66" w:rsidRPr="00BA0788">
                              <w:rPr>
                                <w:sz w:val="28"/>
                                <w:szCs w:val="36"/>
                              </w:rPr>
                              <w:t xml:space="preserve">had learning difficulties but no mobility difficulties and </w:t>
                            </w:r>
                            <w:r w:rsidR="00512DBF" w:rsidRPr="00BA0788">
                              <w:rPr>
                                <w:sz w:val="28"/>
                                <w:szCs w:val="36"/>
                              </w:rPr>
                              <w:t xml:space="preserve">were offered and accepted </w:t>
                            </w:r>
                            <w:r w:rsidR="00E155D4" w:rsidRPr="00BA0788">
                              <w:rPr>
                                <w:sz w:val="28"/>
                                <w:szCs w:val="36"/>
                              </w:rPr>
                              <w:t>adaptable homes. Steph says the council do not categorise all of the hous</w:t>
                            </w:r>
                            <w:r w:rsidR="000624D3" w:rsidRPr="00BA0788">
                              <w:rPr>
                                <w:sz w:val="28"/>
                                <w:szCs w:val="36"/>
                              </w:rPr>
                              <w:t xml:space="preserve">es, meaning they do not prioritise </w:t>
                            </w:r>
                            <w:r w:rsidR="00425E2D" w:rsidRPr="00BA0788">
                              <w:rPr>
                                <w:sz w:val="28"/>
                                <w:szCs w:val="36"/>
                              </w:rPr>
                              <w:t xml:space="preserve">those with mobility impairments. </w:t>
                            </w:r>
                          </w:p>
                          <w:p w14:paraId="1BABF0FA" w14:textId="015B22DC" w:rsidR="00425E2D" w:rsidRPr="00BA0788" w:rsidRDefault="00425E2D" w:rsidP="00246485">
                            <w:pPr>
                              <w:rPr>
                                <w:sz w:val="28"/>
                                <w:szCs w:val="36"/>
                              </w:rPr>
                            </w:pPr>
                            <w:r w:rsidRPr="00BA0788">
                              <w:rPr>
                                <w:sz w:val="28"/>
                                <w:szCs w:val="36"/>
                              </w:rPr>
                              <w:t xml:space="preserve">Having an accessible home for Steph </w:t>
                            </w:r>
                            <w:r w:rsidR="00274D96" w:rsidRPr="00BA0788">
                              <w:rPr>
                                <w:sz w:val="28"/>
                                <w:szCs w:val="36"/>
                              </w:rPr>
                              <w:t>would mean</w:t>
                            </w:r>
                            <w:r w:rsidRPr="00BA0788">
                              <w:rPr>
                                <w:sz w:val="28"/>
                                <w:szCs w:val="36"/>
                              </w:rPr>
                              <w:t xml:space="preserve"> independence</w:t>
                            </w:r>
                            <w:r w:rsidR="00274D96" w:rsidRPr="00BA0788">
                              <w:rPr>
                                <w:sz w:val="28"/>
                                <w:szCs w:val="36"/>
                              </w:rPr>
                              <w:t>.</w:t>
                            </w:r>
                            <w:r w:rsidR="00F70023" w:rsidRPr="00BA0788">
                              <w:rPr>
                                <w:sz w:val="28"/>
                                <w:szCs w:val="36"/>
                              </w:rPr>
                              <w:t xml:space="preserve"> It would also improve their health as they would have room for physio equipment</w:t>
                            </w:r>
                            <w:r w:rsidR="0051312D" w:rsidRPr="00BA0788">
                              <w:rPr>
                                <w:sz w:val="28"/>
                                <w:szCs w:val="36"/>
                              </w:rPr>
                              <w:t xml:space="preserve">. </w:t>
                            </w:r>
                          </w:p>
                          <w:p w14:paraId="790577DE" w14:textId="44D9F44F" w:rsidR="001C60F4" w:rsidRPr="00BA0788" w:rsidRDefault="001C60F4" w:rsidP="00246485">
                            <w:pPr>
                              <w:rPr>
                                <w:sz w:val="28"/>
                                <w:szCs w:val="36"/>
                              </w:rPr>
                            </w:pPr>
                            <w:r w:rsidRPr="00BA0788">
                              <w:rPr>
                                <w:sz w:val="28"/>
                                <w:szCs w:val="24"/>
                              </w:rPr>
                              <w:t>“Disabled people don’t have the option to go out to inaccessible places to work and socialise, so it’s vital that our homes are safe for us, because we do everything here.”</w:t>
                            </w:r>
                          </w:p>
                          <w:p w14:paraId="2B225F68" w14:textId="77777777" w:rsidR="00246485" w:rsidRDefault="00246485" w:rsidP="00246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B936" id="Text Box 144766468" o:spid="_x0000_s1034" type="#_x0000_t202" alt="Case Study&#10;Steph who has a mobility impairment was originally placed in temporary supported housing meant for those with learning difficulties and autism in a London borough, with the expectation of a two-year independence transition. They have now been in this arrangement for 12 years. The accommodation is inaccessible, meaning Steph has to shower on the toilet due to limited space and their health condition has deteriorated as they are unable to use their medical equipment in the property. &#10;Steph has been on the waiting list for an accessible property for 15 years but has found it impossible to accept any of the properties they have been offered due to lack of checks and incorrect categorisation. &#10;Their experiences have included on one occasion being told to come and view a flat at short notice, while shielding. Arriving at the flat only to find the lift wasn’t working and so family members had to go and view the flat on their behalf. They have also viewed flats with severe mould and damp causing them to have asthma attacks, without adequate space to turn safely in a wheelchair and with doors that open inwards.&#10;Alternatively, friends of theirs without accessibility needs have been offered and accepted step-free properties as they were not correctly categorised in the same borough. This includes two people from the supported housing where Steph lives who had learning difficulties but no mobility difficulties and were offered and accepted adaptable homes. Steph says the council do not categorise all of the houses, meaning they do not prioritise those with mobility impairments. &#10;Having an accessible home for Steph would mean independence. It would also improve their health as they would have room for physio equipment. &#10;“Disabled people don’t have the option to go out to inaccessible places to work and socialise, so it’s vital that our homes are safe for us, because we do everything here.”&#10;&#10;" style="position:absolute;left:0;text-align:left;margin-left:-1.95pt;margin-top:89pt;width:522.15pt;height:543.4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" strokecolor="#002060" strokeweight="2.25pt">
                <v:textbox>
                  <w:txbxContent>
                    <w:p w14:paraId="18993553" w14:textId="5AE1D10C" w:rsidR="00246485" w:rsidRPr="00BA0788" w:rsidRDefault="00246485" w:rsidP="00246485">
                      <w:pPr>
                        <w:rPr>
                          <w:rFonts w:ascii="Source Sans Pro SemiBold" w:hAnsi="Source Sans Pro SemiBold"/>
                          <w:b/>
                          <w:bCs/>
                          <w:i/>
                          <w:iCs/>
                          <w:sz w:val="36"/>
                          <w:szCs w:val="40"/>
                        </w:rPr>
                      </w:pPr>
                      <w:r w:rsidRPr="00BA0788">
                        <w:rPr>
                          <w:rFonts w:ascii="Source Sans Pro SemiBold" w:hAnsi="Source Sans Pro SemiBold"/>
                          <w:b/>
                          <w:bCs/>
                          <w:i/>
                          <w:iCs/>
                          <w:sz w:val="36"/>
                          <w:szCs w:val="40"/>
                        </w:rPr>
                        <w:t>Case Study</w:t>
                      </w:r>
                    </w:p>
                    <w:p w14:paraId="3CA92C9E" w14:textId="6DC6833A" w:rsidR="007B2FEB" w:rsidRPr="00BA0788" w:rsidRDefault="00663549" w:rsidP="00246485">
                      <w:pPr>
                        <w:rPr>
                          <w:sz w:val="28"/>
                          <w:szCs w:val="36"/>
                        </w:rPr>
                      </w:pPr>
                      <w:r w:rsidRPr="00BA0788">
                        <w:rPr>
                          <w:sz w:val="28"/>
                          <w:szCs w:val="36"/>
                        </w:rPr>
                        <w:t xml:space="preserve">Steph </w:t>
                      </w:r>
                      <w:r w:rsidR="007B5C50" w:rsidRPr="00BA0788">
                        <w:rPr>
                          <w:sz w:val="28"/>
                          <w:szCs w:val="36"/>
                        </w:rPr>
                        <w:t xml:space="preserve">who has a mobility impairment </w:t>
                      </w:r>
                      <w:r w:rsidRPr="00BA0788">
                        <w:rPr>
                          <w:sz w:val="28"/>
                          <w:szCs w:val="36"/>
                        </w:rPr>
                        <w:t xml:space="preserve">was originally placed in </w:t>
                      </w:r>
                      <w:r w:rsidR="004F6069" w:rsidRPr="00BA0788">
                        <w:rPr>
                          <w:sz w:val="28"/>
                          <w:szCs w:val="36"/>
                        </w:rPr>
                        <w:t xml:space="preserve">temporary </w:t>
                      </w:r>
                      <w:r w:rsidR="00C02C49" w:rsidRPr="00BA0788">
                        <w:rPr>
                          <w:sz w:val="28"/>
                          <w:szCs w:val="36"/>
                        </w:rPr>
                        <w:t xml:space="preserve">supported housing </w:t>
                      </w:r>
                      <w:r w:rsidR="00045F89" w:rsidRPr="00BA0788">
                        <w:rPr>
                          <w:sz w:val="28"/>
                          <w:szCs w:val="36"/>
                        </w:rPr>
                        <w:t xml:space="preserve">meant for </w:t>
                      </w:r>
                      <w:r w:rsidR="0032500F" w:rsidRPr="00BA0788">
                        <w:rPr>
                          <w:sz w:val="28"/>
                          <w:szCs w:val="36"/>
                        </w:rPr>
                        <w:t xml:space="preserve">those with learning </w:t>
                      </w:r>
                      <w:r w:rsidR="009C2A66" w:rsidRPr="00BA0788">
                        <w:rPr>
                          <w:sz w:val="28"/>
                          <w:szCs w:val="36"/>
                        </w:rPr>
                        <w:t>difficulties</w:t>
                      </w:r>
                      <w:r w:rsidR="0032500F" w:rsidRPr="00BA0788">
                        <w:rPr>
                          <w:sz w:val="28"/>
                          <w:szCs w:val="36"/>
                        </w:rPr>
                        <w:t xml:space="preserve"> and autism </w:t>
                      </w:r>
                      <w:r w:rsidR="00C02C49" w:rsidRPr="00BA0788">
                        <w:rPr>
                          <w:sz w:val="28"/>
                          <w:szCs w:val="36"/>
                        </w:rPr>
                        <w:t>in a London borough</w:t>
                      </w:r>
                      <w:r w:rsidR="00706C58" w:rsidRPr="00BA0788">
                        <w:rPr>
                          <w:sz w:val="28"/>
                          <w:szCs w:val="36"/>
                        </w:rPr>
                        <w:t xml:space="preserve">, with the expectation of a </w:t>
                      </w:r>
                      <w:r w:rsidR="00FE238A" w:rsidRPr="00BA0788">
                        <w:rPr>
                          <w:sz w:val="28"/>
                          <w:szCs w:val="36"/>
                        </w:rPr>
                        <w:t>two-year</w:t>
                      </w:r>
                      <w:r w:rsidR="00706C58" w:rsidRPr="00BA0788">
                        <w:rPr>
                          <w:sz w:val="28"/>
                          <w:szCs w:val="36"/>
                        </w:rPr>
                        <w:t xml:space="preserve"> independence transition. They have </w:t>
                      </w:r>
                      <w:r w:rsidR="00FE238A" w:rsidRPr="00BA0788">
                        <w:rPr>
                          <w:sz w:val="28"/>
                          <w:szCs w:val="36"/>
                        </w:rPr>
                        <w:t>now been in this arrangement for 12 years</w:t>
                      </w:r>
                      <w:r w:rsidR="00EF5343" w:rsidRPr="00BA0788">
                        <w:rPr>
                          <w:sz w:val="28"/>
                          <w:szCs w:val="36"/>
                        </w:rPr>
                        <w:t>. The accommodation is inaccessible</w:t>
                      </w:r>
                      <w:r w:rsidR="004D3FED" w:rsidRPr="00BA0788">
                        <w:rPr>
                          <w:sz w:val="28"/>
                          <w:szCs w:val="36"/>
                        </w:rPr>
                        <w:t xml:space="preserve">, meaning Steph has to shower on the toilet due to limited space </w:t>
                      </w:r>
                      <w:r w:rsidR="001270C1" w:rsidRPr="00BA0788">
                        <w:rPr>
                          <w:sz w:val="28"/>
                          <w:szCs w:val="36"/>
                        </w:rPr>
                        <w:t xml:space="preserve">and their health condition has deteriorated </w:t>
                      </w:r>
                      <w:r w:rsidR="00391903" w:rsidRPr="00BA0788">
                        <w:rPr>
                          <w:sz w:val="28"/>
                          <w:szCs w:val="36"/>
                        </w:rPr>
                        <w:t xml:space="preserve">as they are unable to use their medical equipment in the property. </w:t>
                      </w:r>
                    </w:p>
                    <w:p w14:paraId="3A33457A" w14:textId="063119C8" w:rsidR="00812F73" w:rsidRPr="00BA0788" w:rsidRDefault="00812F73" w:rsidP="00246485">
                      <w:pPr>
                        <w:rPr>
                          <w:sz w:val="28"/>
                          <w:szCs w:val="36"/>
                        </w:rPr>
                      </w:pPr>
                      <w:r w:rsidRPr="00BA0788">
                        <w:rPr>
                          <w:sz w:val="28"/>
                          <w:szCs w:val="36"/>
                        </w:rPr>
                        <w:t xml:space="preserve">Steph has been on the waiting list </w:t>
                      </w:r>
                      <w:r w:rsidR="00C21703" w:rsidRPr="00BA0788">
                        <w:rPr>
                          <w:sz w:val="28"/>
                          <w:szCs w:val="36"/>
                        </w:rPr>
                        <w:t>for an accessible property</w:t>
                      </w:r>
                      <w:r w:rsidR="00894D18" w:rsidRPr="00BA0788">
                        <w:rPr>
                          <w:sz w:val="28"/>
                          <w:szCs w:val="36"/>
                        </w:rPr>
                        <w:t xml:space="preserve"> </w:t>
                      </w:r>
                      <w:r w:rsidR="00337889" w:rsidRPr="00BA0788">
                        <w:rPr>
                          <w:sz w:val="28"/>
                          <w:szCs w:val="36"/>
                        </w:rPr>
                        <w:t xml:space="preserve">for 15 years </w:t>
                      </w:r>
                      <w:r w:rsidR="00894D18" w:rsidRPr="00BA0788">
                        <w:rPr>
                          <w:sz w:val="28"/>
                          <w:szCs w:val="36"/>
                        </w:rPr>
                        <w:t xml:space="preserve">but has found it impossible </w:t>
                      </w:r>
                      <w:r w:rsidR="00C20F46" w:rsidRPr="00BA0788">
                        <w:rPr>
                          <w:sz w:val="28"/>
                          <w:szCs w:val="36"/>
                        </w:rPr>
                        <w:t>to accept any of the properties they have been offered due to lack of checks and incorrect categorisation.</w:t>
                      </w:r>
                      <w:r w:rsidR="00264FDB" w:rsidRPr="00BA0788">
                        <w:rPr>
                          <w:sz w:val="28"/>
                          <w:szCs w:val="36"/>
                        </w:rPr>
                        <w:t xml:space="preserve"> </w:t>
                      </w:r>
                    </w:p>
                    <w:p w14:paraId="44AC1F25" w14:textId="38459313" w:rsidR="00391903" w:rsidRPr="00BA0788" w:rsidRDefault="00264FDB" w:rsidP="00246485">
                      <w:pPr>
                        <w:rPr>
                          <w:sz w:val="28"/>
                          <w:szCs w:val="36"/>
                        </w:rPr>
                      </w:pPr>
                      <w:r w:rsidRPr="00BA0788">
                        <w:rPr>
                          <w:sz w:val="28"/>
                          <w:szCs w:val="36"/>
                        </w:rPr>
                        <w:t>Their experiences have included</w:t>
                      </w:r>
                      <w:r w:rsidR="007A4D67" w:rsidRPr="00BA0788">
                        <w:rPr>
                          <w:sz w:val="28"/>
                          <w:szCs w:val="36"/>
                        </w:rPr>
                        <w:t xml:space="preserve"> on one occasion </w:t>
                      </w:r>
                      <w:r w:rsidR="00A7260D" w:rsidRPr="00BA0788">
                        <w:rPr>
                          <w:sz w:val="28"/>
                          <w:szCs w:val="36"/>
                        </w:rPr>
                        <w:t>being told to come and view a flat at short notice</w:t>
                      </w:r>
                      <w:r w:rsidR="007A4D67" w:rsidRPr="00BA0788">
                        <w:rPr>
                          <w:sz w:val="28"/>
                          <w:szCs w:val="36"/>
                        </w:rPr>
                        <w:t>, while shielding. Arriving at the flat only to find the lift wasn’t working and so family members had to go and view the flat on their behalf.</w:t>
                      </w:r>
                      <w:r w:rsidR="00A21C2E" w:rsidRPr="00BA0788">
                        <w:rPr>
                          <w:sz w:val="28"/>
                          <w:szCs w:val="36"/>
                        </w:rPr>
                        <w:t xml:space="preserve"> They have also viewed flats with </w:t>
                      </w:r>
                      <w:r w:rsidR="00B21B3E" w:rsidRPr="00BA0788">
                        <w:rPr>
                          <w:sz w:val="28"/>
                          <w:szCs w:val="36"/>
                        </w:rPr>
                        <w:t>severe mould and damp causing them to have asthma attacks</w:t>
                      </w:r>
                      <w:r w:rsidR="000F66E4" w:rsidRPr="00BA0788">
                        <w:rPr>
                          <w:sz w:val="28"/>
                          <w:szCs w:val="36"/>
                        </w:rPr>
                        <w:t xml:space="preserve">, without adequate space to turn safely in a wheelchair and </w:t>
                      </w:r>
                      <w:r w:rsidR="00403A37" w:rsidRPr="00BA0788">
                        <w:rPr>
                          <w:sz w:val="28"/>
                          <w:szCs w:val="36"/>
                        </w:rPr>
                        <w:t>with doors that open inwards.</w:t>
                      </w:r>
                    </w:p>
                    <w:p w14:paraId="3B805392" w14:textId="3BFFFF8C" w:rsidR="00403A37" w:rsidRPr="00BA0788" w:rsidRDefault="00403A37" w:rsidP="00246485">
                      <w:pPr>
                        <w:rPr>
                          <w:sz w:val="28"/>
                          <w:szCs w:val="36"/>
                        </w:rPr>
                      </w:pPr>
                      <w:r w:rsidRPr="00BA0788">
                        <w:rPr>
                          <w:sz w:val="28"/>
                          <w:szCs w:val="36"/>
                        </w:rPr>
                        <w:t xml:space="preserve">Alternatively, </w:t>
                      </w:r>
                      <w:r w:rsidR="00B60BB1" w:rsidRPr="00BA0788">
                        <w:rPr>
                          <w:sz w:val="28"/>
                          <w:szCs w:val="36"/>
                        </w:rPr>
                        <w:t xml:space="preserve">friends of theirs without accessibility needs have been offered and accepted </w:t>
                      </w:r>
                      <w:r w:rsidR="000624D3" w:rsidRPr="00BA0788">
                        <w:rPr>
                          <w:sz w:val="28"/>
                          <w:szCs w:val="36"/>
                        </w:rPr>
                        <w:t>step-free</w:t>
                      </w:r>
                      <w:r w:rsidR="00B60BB1" w:rsidRPr="00BA0788">
                        <w:rPr>
                          <w:sz w:val="28"/>
                          <w:szCs w:val="36"/>
                        </w:rPr>
                        <w:t xml:space="preserve"> propert</w:t>
                      </w:r>
                      <w:r w:rsidR="0000706E" w:rsidRPr="00BA0788">
                        <w:rPr>
                          <w:sz w:val="28"/>
                          <w:szCs w:val="36"/>
                        </w:rPr>
                        <w:t xml:space="preserve">ies </w:t>
                      </w:r>
                      <w:r w:rsidR="006F7727" w:rsidRPr="00BA0788">
                        <w:rPr>
                          <w:sz w:val="28"/>
                          <w:szCs w:val="36"/>
                        </w:rPr>
                        <w:t>as they were not correctly categorised</w:t>
                      </w:r>
                      <w:r w:rsidR="004B5246" w:rsidRPr="00BA0788">
                        <w:rPr>
                          <w:sz w:val="28"/>
                          <w:szCs w:val="36"/>
                        </w:rPr>
                        <w:t xml:space="preserve"> in the same borough</w:t>
                      </w:r>
                      <w:r w:rsidR="006F7727" w:rsidRPr="00BA0788">
                        <w:rPr>
                          <w:sz w:val="28"/>
                          <w:szCs w:val="36"/>
                        </w:rPr>
                        <w:t xml:space="preserve">. </w:t>
                      </w:r>
                      <w:r w:rsidR="0084584A" w:rsidRPr="00BA0788">
                        <w:rPr>
                          <w:sz w:val="28"/>
                          <w:szCs w:val="36"/>
                        </w:rPr>
                        <w:t xml:space="preserve">This includes two people from the supported housing where Steph lives who </w:t>
                      </w:r>
                      <w:r w:rsidR="009C2A66" w:rsidRPr="00BA0788">
                        <w:rPr>
                          <w:sz w:val="28"/>
                          <w:szCs w:val="36"/>
                        </w:rPr>
                        <w:t xml:space="preserve">had learning difficulties but no mobility difficulties and </w:t>
                      </w:r>
                      <w:r w:rsidR="00512DBF" w:rsidRPr="00BA0788">
                        <w:rPr>
                          <w:sz w:val="28"/>
                          <w:szCs w:val="36"/>
                        </w:rPr>
                        <w:t xml:space="preserve">were offered and accepted </w:t>
                      </w:r>
                      <w:r w:rsidR="00E155D4" w:rsidRPr="00BA0788">
                        <w:rPr>
                          <w:sz w:val="28"/>
                          <w:szCs w:val="36"/>
                        </w:rPr>
                        <w:t>adaptable homes. Steph says the council do not categorise all of the hous</w:t>
                      </w:r>
                      <w:r w:rsidR="000624D3" w:rsidRPr="00BA0788">
                        <w:rPr>
                          <w:sz w:val="28"/>
                          <w:szCs w:val="36"/>
                        </w:rPr>
                        <w:t xml:space="preserve">es, meaning they do not prioritise </w:t>
                      </w:r>
                      <w:r w:rsidR="00425E2D" w:rsidRPr="00BA0788">
                        <w:rPr>
                          <w:sz w:val="28"/>
                          <w:szCs w:val="36"/>
                        </w:rPr>
                        <w:t xml:space="preserve">those with mobility impairments. </w:t>
                      </w:r>
                    </w:p>
                    <w:p w14:paraId="1BABF0FA" w14:textId="015B22DC" w:rsidR="00425E2D" w:rsidRPr="00BA0788" w:rsidRDefault="00425E2D" w:rsidP="00246485">
                      <w:pPr>
                        <w:rPr>
                          <w:sz w:val="28"/>
                          <w:szCs w:val="36"/>
                        </w:rPr>
                      </w:pPr>
                      <w:r w:rsidRPr="00BA0788">
                        <w:rPr>
                          <w:sz w:val="28"/>
                          <w:szCs w:val="36"/>
                        </w:rPr>
                        <w:t xml:space="preserve">Having an accessible home for Steph </w:t>
                      </w:r>
                      <w:r w:rsidR="00274D96" w:rsidRPr="00BA0788">
                        <w:rPr>
                          <w:sz w:val="28"/>
                          <w:szCs w:val="36"/>
                        </w:rPr>
                        <w:t>would mean</w:t>
                      </w:r>
                      <w:r w:rsidRPr="00BA0788">
                        <w:rPr>
                          <w:sz w:val="28"/>
                          <w:szCs w:val="36"/>
                        </w:rPr>
                        <w:t xml:space="preserve"> independence</w:t>
                      </w:r>
                      <w:r w:rsidR="00274D96" w:rsidRPr="00BA0788">
                        <w:rPr>
                          <w:sz w:val="28"/>
                          <w:szCs w:val="36"/>
                        </w:rPr>
                        <w:t>.</w:t>
                      </w:r>
                      <w:r w:rsidR="00F70023" w:rsidRPr="00BA0788">
                        <w:rPr>
                          <w:sz w:val="28"/>
                          <w:szCs w:val="36"/>
                        </w:rPr>
                        <w:t xml:space="preserve"> It would also improve their health as they would have room for physio equipment</w:t>
                      </w:r>
                      <w:r w:rsidR="0051312D" w:rsidRPr="00BA0788">
                        <w:rPr>
                          <w:sz w:val="28"/>
                          <w:szCs w:val="36"/>
                        </w:rPr>
                        <w:t xml:space="preserve">. </w:t>
                      </w:r>
                    </w:p>
                    <w:p w14:paraId="790577DE" w14:textId="44D9F44F" w:rsidR="001C60F4" w:rsidRPr="00BA0788" w:rsidRDefault="001C60F4" w:rsidP="00246485">
                      <w:pPr>
                        <w:rPr>
                          <w:sz w:val="28"/>
                          <w:szCs w:val="36"/>
                        </w:rPr>
                      </w:pPr>
                      <w:r w:rsidRPr="00BA0788">
                        <w:rPr>
                          <w:sz w:val="28"/>
                          <w:szCs w:val="24"/>
                        </w:rPr>
                        <w:t>“Disabled people don’t have the option to go out to inaccessible places to work and socialise, so it’s vital that our homes are safe for us, because we do everything here.”</w:t>
                      </w:r>
                    </w:p>
                    <w:p w14:paraId="2B225F68" w14:textId="77777777" w:rsidR="00246485" w:rsidRDefault="00246485" w:rsidP="00246485"/>
                  </w:txbxContent>
                </v:textbox>
                <w10:wrap type="square" anchorx="margin"/>
              </v:shape>
            </w:pict>
          </mc:Fallback>
        </mc:AlternateContent>
      </w:r>
      <w:r w:rsidRPr="00AB0AEE">
        <w:rPr>
          <w:sz w:val="28"/>
          <w:szCs w:val="24"/>
        </w:rPr>
        <w:t>residents did not require them.</w:t>
      </w:r>
      <w:r w:rsidRPr="00AB0AEE">
        <w:rPr>
          <w:rStyle w:val="FootnoteReference"/>
          <w:sz w:val="28"/>
          <w:szCs w:val="24"/>
        </w:rPr>
        <w:footnoteReference w:id="34"/>
      </w:r>
    </w:p>
    <w:p w14:paraId="68233461" w14:textId="2424B9ED" w:rsidR="00603568" w:rsidRPr="00AB0AEE" w:rsidRDefault="00603568" w:rsidP="27B1D6BD">
      <w:pPr>
        <w:rPr>
          <w:rFonts w:ascii="Segoe UI" w:eastAsia="Segoe UI" w:hAnsi="Segoe UI" w:cs="Segoe UI"/>
          <w:sz w:val="20"/>
          <w:szCs w:val="20"/>
        </w:rPr>
      </w:pPr>
    </w:p>
    <w:p w14:paraId="16BEA243" w14:textId="4C8D9C21" w:rsidR="00603568" w:rsidRPr="00AB0AEE" w:rsidRDefault="00603568" w:rsidP="27B1D6BD">
      <w:pPr>
        <w:rPr>
          <w:rFonts w:ascii="Segoe UI" w:eastAsia="Segoe UI" w:hAnsi="Segoe UI" w:cs="Segoe UI"/>
          <w:sz w:val="20"/>
          <w:szCs w:val="20"/>
        </w:rPr>
      </w:pPr>
    </w:p>
    <w:p w14:paraId="4A36F96D" w14:textId="21FAF853" w:rsidR="00603568" w:rsidRPr="00AB0AEE" w:rsidRDefault="00603568" w:rsidP="27B1D6BD">
      <w:pPr>
        <w:rPr>
          <w:rFonts w:ascii="Segoe UI" w:eastAsia="Segoe UI" w:hAnsi="Segoe UI" w:cs="Segoe UI"/>
          <w:sz w:val="20"/>
          <w:szCs w:val="20"/>
        </w:rPr>
      </w:pPr>
    </w:p>
    <w:p w14:paraId="671C3E66" w14:textId="4091C6C7" w:rsidR="000C6354" w:rsidRPr="00AB0AEE" w:rsidRDefault="00BA0788" w:rsidP="27B1D6BD">
      <w:pPr>
        <w:rPr>
          <w:rFonts w:ascii="Segoe UI" w:eastAsia="Segoe UI" w:hAnsi="Segoe UI" w:cs="Segoe UI"/>
          <w:sz w:val="20"/>
          <w:szCs w:val="20"/>
          <w:highlight w:val="yellow"/>
        </w:rPr>
      </w:pPr>
      <w:r w:rsidRPr="00AB0AEE">
        <w:rPr>
          <w:noProof/>
          <w:sz w:val="28"/>
          <w:szCs w:val="24"/>
          <w:highlight w:val="yellow"/>
        </w:rPr>
        <w:lastRenderedPageBreak/>
        <mc:AlternateContent>
          <mc:Choice Requires="wps">
            <w:drawing>
              <wp:anchor distT="45720" distB="45720" distL="114300" distR="114300" simplePos="0" relativeHeight="251662848" behindDoc="1" locked="0" layoutInCell="1" allowOverlap="1" wp14:anchorId="434DE3FC" wp14:editId="453A47E6">
                <wp:simplePos x="0" y="0"/>
                <wp:positionH relativeFrom="margin">
                  <wp:posOffset>-82550</wp:posOffset>
                </wp:positionH>
                <wp:positionV relativeFrom="paragraph">
                  <wp:posOffset>23495</wp:posOffset>
                </wp:positionV>
                <wp:extent cx="6650355" cy="3580765"/>
                <wp:effectExtent l="19050" t="19050" r="17145" b="19685"/>
                <wp:wrapTight wrapText="bothSides">
                  <wp:wrapPolygon edited="0">
                    <wp:start x="-62" y="-115"/>
                    <wp:lineTo x="-62" y="21604"/>
                    <wp:lineTo x="21594" y="21604"/>
                    <wp:lineTo x="21594" y="-115"/>
                    <wp:lineTo x="-62" y="-115"/>
                  </wp:wrapPolygon>
                </wp:wrapTight>
                <wp:docPr id="96884881" name="Text Box 96884881" descr="Recommendations &#10;• The GLA should require local authorities to consistently use the Accessible Housing Register.&#10;o This register was used to ensure that local authorities had a good understanding of their local housing stock.&#10;o To ensure accessible social housing is available to those who need it. This should be encouraged by providing local authorities will the skillset to be able to implement it. &#10;• DDPOs and local authorities we spoke to believe that having a London-wide Accessible housing register including a list of available accessible and affordable properties in London and the number of Disabled people awaiting accessible social housing would improve allocation.&#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580765"/>
                        </a:xfrm>
                        <a:prstGeom prst="rect">
                          <a:avLst/>
                        </a:prstGeom>
                        <a:solidFill>
                          <a:srgbClr val="FFFFFF"/>
                        </a:solidFill>
                        <a:ln w="28575">
                          <a:solidFill>
                            <a:srgbClr val="ED7D31"/>
                          </a:solidFill>
                          <a:miter lim="800000"/>
                          <a:headEnd/>
                          <a:tailEnd/>
                        </a:ln>
                      </wps:spPr>
                      <wps:txbx>
                        <w:txbxContent>
                          <w:p w14:paraId="6365458F" w14:textId="77777777" w:rsidR="005745FB" w:rsidRPr="00BA0788" w:rsidRDefault="005745FB" w:rsidP="005745FB">
                            <w:pPr>
                              <w:rPr>
                                <w:rFonts w:ascii="Source Sans Pro SemiBold" w:hAnsi="Source Sans Pro SemiBold"/>
                                <w:b/>
                                <w:bCs/>
                                <w:i/>
                                <w:iCs/>
                                <w:sz w:val="36"/>
                                <w:szCs w:val="40"/>
                              </w:rPr>
                            </w:pPr>
                            <w:r w:rsidRPr="00BA0788">
                              <w:rPr>
                                <w:rFonts w:ascii="Source Sans Pro SemiBold" w:hAnsi="Source Sans Pro SemiBold"/>
                                <w:b/>
                                <w:bCs/>
                                <w:i/>
                                <w:iCs/>
                                <w:sz w:val="36"/>
                                <w:szCs w:val="40"/>
                              </w:rPr>
                              <w:t xml:space="preserve">Recommendations </w:t>
                            </w:r>
                          </w:p>
                          <w:p w14:paraId="3F2A7317" w14:textId="223FE014" w:rsidR="005745FB" w:rsidRPr="00BA0788" w:rsidRDefault="005745FB" w:rsidP="005745FB">
                            <w:pPr>
                              <w:pStyle w:val="ListParagraph"/>
                              <w:numPr>
                                <w:ilvl w:val="0"/>
                                <w:numId w:val="43"/>
                              </w:numPr>
                              <w:rPr>
                                <w:rFonts w:ascii="Source Sans Pro" w:hAnsi="Source Sans Pro"/>
                                <w:sz w:val="28"/>
                                <w:szCs w:val="36"/>
                              </w:rPr>
                            </w:pPr>
                            <w:r w:rsidRPr="00BA0788">
                              <w:rPr>
                                <w:rFonts w:ascii="Source Sans Pro" w:hAnsi="Source Sans Pro"/>
                                <w:sz w:val="28"/>
                                <w:szCs w:val="36"/>
                              </w:rPr>
                              <w:t>The GLA should require local authorities to consistently use the Accessible Housing</w:t>
                            </w:r>
                            <w:r w:rsidRPr="00BA0788">
                              <w:rPr>
                                <w:szCs w:val="36"/>
                              </w:rPr>
                              <w:t xml:space="preserve"> </w:t>
                            </w:r>
                            <w:r w:rsidRPr="00BA0788">
                              <w:rPr>
                                <w:rFonts w:ascii="Source Sans Pro" w:hAnsi="Source Sans Pro"/>
                                <w:sz w:val="28"/>
                                <w:szCs w:val="36"/>
                              </w:rPr>
                              <w:t>Register.</w:t>
                            </w:r>
                          </w:p>
                          <w:p w14:paraId="5A8E01A9" w14:textId="77777777" w:rsidR="005745FB" w:rsidRPr="00BA0788" w:rsidRDefault="005745FB" w:rsidP="005745FB">
                            <w:pPr>
                              <w:pStyle w:val="ListParagraph"/>
                              <w:numPr>
                                <w:ilvl w:val="1"/>
                                <w:numId w:val="43"/>
                              </w:numPr>
                              <w:rPr>
                                <w:rFonts w:ascii="Source Sans Pro" w:hAnsi="Source Sans Pro"/>
                                <w:sz w:val="28"/>
                                <w:szCs w:val="36"/>
                              </w:rPr>
                            </w:pPr>
                            <w:r w:rsidRPr="00BA0788">
                              <w:rPr>
                                <w:rFonts w:ascii="Source Sans Pro" w:hAnsi="Source Sans Pro"/>
                                <w:sz w:val="28"/>
                                <w:szCs w:val="36"/>
                              </w:rPr>
                              <w:t>This register was used to ensure that local authorities had a good understanding of their local housing stock.</w:t>
                            </w:r>
                          </w:p>
                          <w:p w14:paraId="14E2951A" w14:textId="77777777" w:rsidR="005745FB" w:rsidRPr="00BA0788" w:rsidRDefault="005745FB" w:rsidP="005745FB">
                            <w:pPr>
                              <w:pStyle w:val="ListParagraph"/>
                              <w:numPr>
                                <w:ilvl w:val="1"/>
                                <w:numId w:val="43"/>
                              </w:numPr>
                              <w:rPr>
                                <w:rFonts w:ascii="Source Sans Pro" w:hAnsi="Source Sans Pro"/>
                                <w:sz w:val="28"/>
                                <w:szCs w:val="36"/>
                              </w:rPr>
                            </w:pPr>
                            <w:r w:rsidRPr="00BA0788">
                              <w:rPr>
                                <w:rFonts w:ascii="Source Sans Pro" w:hAnsi="Source Sans Pro"/>
                                <w:sz w:val="28"/>
                                <w:szCs w:val="36"/>
                              </w:rPr>
                              <w:t xml:space="preserve">To ensure accessible social housing is available to those who need it. This should be encouraged by providing local authorities will the skillset to be able to implement it. </w:t>
                            </w:r>
                          </w:p>
                          <w:p w14:paraId="537EBEB7" w14:textId="50B756BA" w:rsidR="005745FB" w:rsidRPr="00BA0788" w:rsidRDefault="005745FB" w:rsidP="005364F8">
                            <w:pPr>
                              <w:pStyle w:val="ListParagraph"/>
                              <w:numPr>
                                <w:ilvl w:val="0"/>
                                <w:numId w:val="43"/>
                              </w:numPr>
                              <w:rPr>
                                <w:rFonts w:ascii="Source Sans Pro" w:hAnsi="Source Sans Pro"/>
                                <w:sz w:val="28"/>
                                <w:szCs w:val="36"/>
                              </w:rPr>
                            </w:pPr>
                            <w:r w:rsidRPr="00BA0788">
                              <w:rPr>
                                <w:rFonts w:ascii="Source Sans Pro" w:hAnsi="Source Sans Pro"/>
                                <w:sz w:val="28"/>
                                <w:szCs w:val="36"/>
                              </w:rPr>
                              <w:t xml:space="preserve">DDPOs and local authorities we spoke to believe that having a London-wide </w:t>
                            </w:r>
                            <w:r w:rsidR="002D7EBF" w:rsidRPr="00BA0788">
                              <w:rPr>
                                <w:rFonts w:ascii="Source Sans Pro" w:hAnsi="Source Sans Pro"/>
                                <w:sz w:val="28"/>
                                <w:szCs w:val="36"/>
                              </w:rPr>
                              <w:t>Accessible</w:t>
                            </w:r>
                            <w:r w:rsidRPr="00BA0788">
                              <w:rPr>
                                <w:rFonts w:ascii="Source Sans Pro" w:hAnsi="Source Sans Pro"/>
                                <w:sz w:val="28"/>
                                <w:szCs w:val="36"/>
                              </w:rPr>
                              <w:t xml:space="preserve"> housing register including a list of available accessible and affordable properties in London and the number of Disabled people awaiting accessible social housing would improve allocation.</w:t>
                            </w:r>
                          </w:p>
                          <w:p w14:paraId="40675C21" w14:textId="77777777" w:rsidR="005745FB" w:rsidRPr="007E0FFD" w:rsidRDefault="005745FB" w:rsidP="005745FB">
                            <w:pPr>
                              <w:pStyle w:val="ListParagraph"/>
                              <w:rPr>
                                <w:rFonts w:ascii="Source Sans Pro" w:hAnsi="Source Sans 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E3FC" id="Text Box 96884881" o:spid="_x0000_s1035" type="#_x0000_t202" alt="Recommendations &#10;• The GLA should require local authorities to consistently use the Accessible Housing Register.&#10;o This register was used to ensure that local authorities had a good understanding of their local housing stock.&#10;o To ensure accessible social housing is available to those who need it. This should be encouraged by providing local authorities will the skillset to be able to implement it. &#10;• DDPOs and local authorities we spoke to believe that having a London-wide Accessible housing register including a list of available accessible and affordable properties in London and the number of Disabled people awaiting accessible social housing would improve allocation.&#10;&#10;" style="position:absolute;margin-left:-6.5pt;margin-top:1.85pt;width:523.65pt;height:281.9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" strokecolor="#ed7d31" strokeweight="2.25pt">
                <v:textbox>
                  <w:txbxContent>
                    <w:p w14:paraId="6365458F" w14:textId="77777777" w:rsidR="005745FB" w:rsidRPr="00BA0788" w:rsidRDefault="005745FB" w:rsidP="005745FB">
                      <w:pPr>
                        <w:rPr>
                          <w:rFonts w:ascii="Source Sans Pro SemiBold" w:hAnsi="Source Sans Pro SemiBold"/>
                          <w:b/>
                          <w:bCs/>
                          <w:i/>
                          <w:iCs/>
                          <w:sz w:val="36"/>
                          <w:szCs w:val="40"/>
                        </w:rPr>
                      </w:pPr>
                      <w:r w:rsidRPr="00BA0788">
                        <w:rPr>
                          <w:rFonts w:ascii="Source Sans Pro SemiBold" w:hAnsi="Source Sans Pro SemiBold"/>
                          <w:b/>
                          <w:bCs/>
                          <w:i/>
                          <w:iCs/>
                          <w:sz w:val="36"/>
                          <w:szCs w:val="40"/>
                        </w:rPr>
                        <w:t xml:space="preserve">Recommendations </w:t>
                      </w:r>
                    </w:p>
                    <w:p w14:paraId="3F2A7317" w14:textId="223FE014" w:rsidR="005745FB" w:rsidRPr="00BA0788" w:rsidRDefault="005745FB" w:rsidP="005745FB">
                      <w:pPr>
                        <w:pStyle w:val="ListParagraph"/>
                        <w:numPr>
                          <w:ilvl w:val="0"/>
                          <w:numId w:val="43"/>
                        </w:numPr>
                        <w:rPr>
                          <w:rFonts w:ascii="Source Sans Pro" w:hAnsi="Source Sans Pro"/>
                          <w:sz w:val="28"/>
                          <w:szCs w:val="36"/>
                        </w:rPr>
                      </w:pPr>
                      <w:r w:rsidRPr="00BA0788">
                        <w:rPr>
                          <w:rFonts w:ascii="Source Sans Pro" w:hAnsi="Source Sans Pro"/>
                          <w:sz w:val="28"/>
                          <w:szCs w:val="36"/>
                        </w:rPr>
                        <w:t>The GLA should require local authorities to consistently use the Accessible Housing</w:t>
                      </w:r>
                      <w:r w:rsidRPr="00BA0788">
                        <w:rPr>
                          <w:szCs w:val="36"/>
                        </w:rPr>
                        <w:t xml:space="preserve"> </w:t>
                      </w:r>
                      <w:r w:rsidRPr="00BA0788">
                        <w:rPr>
                          <w:rFonts w:ascii="Source Sans Pro" w:hAnsi="Source Sans Pro"/>
                          <w:sz w:val="28"/>
                          <w:szCs w:val="36"/>
                        </w:rPr>
                        <w:t>Register.</w:t>
                      </w:r>
                    </w:p>
                    <w:p w14:paraId="5A8E01A9" w14:textId="77777777" w:rsidR="005745FB" w:rsidRPr="00BA0788" w:rsidRDefault="005745FB" w:rsidP="005745FB">
                      <w:pPr>
                        <w:pStyle w:val="ListParagraph"/>
                        <w:numPr>
                          <w:ilvl w:val="1"/>
                          <w:numId w:val="43"/>
                        </w:numPr>
                        <w:rPr>
                          <w:rFonts w:ascii="Source Sans Pro" w:hAnsi="Source Sans Pro"/>
                          <w:sz w:val="28"/>
                          <w:szCs w:val="36"/>
                        </w:rPr>
                      </w:pPr>
                      <w:r w:rsidRPr="00BA0788">
                        <w:rPr>
                          <w:rFonts w:ascii="Source Sans Pro" w:hAnsi="Source Sans Pro"/>
                          <w:sz w:val="28"/>
                          <w:szCs w:val="36"/>
                        </w:rPr>
                        <w:t>This register was used to ensure that local authorities had a good understanding of their local housing stock.</w:t>
                      </w:r>
                    </w:p>
                    <w:p w14:paraId="14E2951A" w14:textId="77777777" w:rsidR="005745FB" w:rsidRPr="00BA0788" w:rsidRDefault="005745FB" w:rsidP="005745FB">
                      <w:pPr>
                        <w:pStyle w:val="ListParagraph"/>
                        <w:numPr>
                          <w:ilvl w:val="1"/>
                          <w:numId w:val="43"/>
                        </w:numPr>
                        <w:rPr>
                          <w:rFonts w:ascii="Source Sans Pro" w:hAnsi="Source Sans Pro"/>
                          <w:sz w:val="28"/>
                          <w:szCs w:val="36"/>
                        </w:rPr>
                      </w:pPr>
                      <w:r w:rsidRPr="00BA0788">
                        <w:rPr>
                          <w:rFonts w:ascii="Source Sans Pro" w:hAnsi="Source Sans Pro"/>
                          <w:sz w:val="28"/>
                          <w:szCs w:val="36"/>
                        </w:rPr>
                        <w:t xml:space="preserve">To ensure accessible social housing is available to those who need it. This should be encouraged by providing local authorities will the skillset to be able to implement it. </w:t>
                      </w:r>
                    </w:p>
                    <w:p w14:paraId="537EBEB7" w14:textId="50B756BA" w:rsidR="005745FB" w:rsidRPr="00BA0788" w:rsidRDefault="005745FB" w:rsidP="005364F8">
                      <w:pPr>
                        <w:pStyle w:val="ListParagraph"/>
                        <w:numPr>
                          <w:ilvl w:val="0"/>
                          <w:numId w:val="43"/>
                        </w:numPr>
                        <w:rPr>
                          <w:rFonts w:ascii="Source Sans Pro" w:hAnsi="Source Sans Pro"/>
                          <w:sz w:val="28"/>
                          <w:szCs w:val="36"/>
                        </w:rPr>
                      </w:pPr>
                      <w:r w:rsidRPr="00BA0788">
                        <w:rPr>
                          <w:rFonts w:ascii="Source Sans Pro" w:hAnsi="Source Sans Pro"/>
                          <w:sz w:val="28"/>
                          <w:szCs w:val="36"/>
                        </w:rPr>
                        <w:t xml:space="preserve">DDPOs and local authorities we spoke to believe that having a London-wide </w:t>
                      </w:r>
                      <w:r w:rsidR="002D7EBF" w:rsidRPr="00BA0788">
                        <w:rPr>
                          <w:rFonts w:ascii="Source Sans Pro" w:hAnsi="Source Sans Pro"/>
                          <w:sz w:val="28"/>
                          <w:szCs w:val="36"/>
                        </w:rPr>
                        <w:t>Accessible</w:t>
                      </w:r>
                      <w:r w:rsidRPr="00BA0788">
                        <w:rPr>
                          <w:rFonts w:ascii="Source Sans Pro" w:hAnsi="Source Sans Pro"/>
                          <w:sz w:val="28"/>
                          <w:szCs w:val="36"/>
                        </w:rPr>
                        <w:t xml:space="preserve"> housing register including a list of available accessible and affordable properties in London and the number of Disabled people awaiting accessible social housing would improve allocation.</w:t>
                      </w:r>
                    </w:p>
                    <w:p w14:paraId="40675C21" w14:textId="77777777" w:rsidR="005745FB" w:rsidRPr="007E0FFD" w:rsidRDefault="005745FB" w:rsidP="005745FB">
                      <w:pPr>
                        <w:pStyle w:val="ListParagraph"/>
                        <w:rPr>
                          <w:rFonts w:ascii="Source Sans Pro" w:hAnsi="Source Sans Pro"/>
                          <w:sz w:val="28"/>
                          <w:szCs w:val="28"/>
                        </w:rPr>
                      </w:pPr>
                    </w:p>
                  </w:txbxContent>
                </v:textbox>
                <w10:wrap type="tight" anchorx="margin"/>
              </v:shape>
            </w:pict>
          </mc:Fallback>
        </mc:AlternateContent>
      </w:r>
    </w:p>
    <w:p w14:paraId="24A47963" w14:textId="3BC2F084" w:rsidR="000C6354" w:rsidRPr="00AB0AEE" w:rsidRDefault="000C6354" w:rsidP="27B1D6BD">
      <w:pPr>
        <w:rPr>
          <w:rFonts w:ascii="Segoe UI" w:eastAsia="Segoe UI" w:hAnsi="Segoe UI" w:cs="Segoe UI"/>
          <w:sz w:val="20"/>
          <w:szCs w:val="20"/>
        </w:rPr>
      </w:pPr>
    </w:p>
    <w:p w14:paraId="479E610B" w14:textId="5D2BE514" w:rsidR="000C6354" w:rsidRPr="00AB0AEE" w:rsidRDefault="000C6354" w:rsidP="27B1D6BD">
      <w:pPr>
        <w:rPr>
          <w:rFonts w:ascii="Segoe UI" w:eastAsia="Segoe UI" w:hAnsi="Segoe UI" w:cs="Segoe UI"/>
          <w:sz w:val="20"/>
          <w:szCs w:val="20"/>
        </w:rPr>
      </w:pPr>
    </w:p>
    <w:p w14:paraId="67F0C04F" w14:textId="665C1251" w:rsidR="00C43883" w:rsidRPr="00AB0AEE" w:rsidRDefault="000C6354" w:rsidP="27B1D6BD">
      <w:pPr>
        <w:rPr>
          <w:rFonts w:ascii="Segoe UI" w:eastAsia="Segoe UI" w:hAnsi="Segoe UI" w:cs="Segoe UI"/>
          <w:sz w:val="20"/>
          <w:szCs w:val="20"/>
        </w:rPr>
      </w:pPr>
      <w:r w:rsidRPr="00AB0AEE">
        <w:rPr>
          <w:rFonts w:ascii="Segoe UI" w:eastAsia="Segoe UI" w:hAnsi="Segoe UI" w:cs="Segoe UI"/>
          <w:sz w:val="20"/>
          <w:szCs w:val="20"/>
        </w:rPr>
        <w:t xml:space="preserve">                                                                                                                                                                                        </w:t>
      </w:r>
    </w:p>
    <w:sectPr w:rsidR="00C43883" w:rsidRPr="00AB0AEE" w:rsidSect="00BF6EFD">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D70B" w14:textId="77777777" w:rsidR="00BD7061" w:rsidRDefault="00BD7061" w:rsidP="00BF6EFD">
      <w:pPr>
        <w:spacing w:after="0" w:line="240" w:lineRule="auto"/>
      </w:pPr>
      <w:r>
        <w:separator/>
      </w:r>
    </w:p>
  </w:endnote>
  <w:endnote w:type="continuationSeparator" w:id="0">
    <w:p w14:paraId="1CEE8F23" w14:textId="77777777" w:rsidR="00BD7061" w:rsidRDefault="00BD7061" w:rsidP="00BF6EFD">
      <w:pPr>
        <w:spacing w:after="0" w:line="240" w:lineRule="auto"/>
      </w:pPr>
      <w:r>
        <w:continuationSeparator/>
      </w:r>
    </w:p>
  </w:endnote>
  <w:endnote w:type="continuationNotice" w:id="1">
    <w:p w14:paraId="269C49FA" w14:textId="77777777" w:rsidR="00BD7061" w:rsidRDefault="00BD7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51D1" w14:textId="77777777" w:rsidR="00BD7061" w:rsidRDefault="00BD7061" w:rsidP="00BF6EFD">
      <w:pPr>
        <w:spacing w:after="0" w:line="240" w:lineRule="auto"/>
      </w:pPr>
      <w:r>
        <w:separator/>
      </w:r>
    </w:p>
  </w:footnote>
  <w:footnote w:type="continuationSeparator" w:id="0">
    <w:p w14:paraId="5366A849" w14:textId="77777777" w:rsidR="00BD7061" w:rsidRDefault="00BD7061" w:rsidP="00BF6EFD">
      <w:pPr>
        <w:spacing w:after="0" w:line="240" w:lineRule="auto"/>
      </w:pPr>
      <w:r>
        <w:continuationSeparator/>
      </w:r>
    </w:p>
  </w:footnote>
  <w:footnote w:type="continuationNotice" w:id="1">
    <w:p w14:paraId="1B0066B4" w14:textId="77777777" w:rsidR="00BD7061" w:rsidRDefault="00BD7061">
      <w:pPr>
        <w:spacing w:after="0" w:line="240" w:lineRule="auto"/>
      </w:pPr>
    </w:p>
  </w:footnote>
  <w:footnote w:id="2">
    <w:p w14:paraId="4FE9BD63" w14:textId="77777777" w:rsidR="27B1D6BD" w:rsidRDefault="27B1D6BD" w:rsidP="27B1D6BD">
      <w:pPr>
        <w:pStyle w:val="FootnoteText"/>
      </w:pPr>
      <w:r w:rsidRPr="27B1D6BD">
        <w:rPr>
          <w:rStyle w:val="FootnoteReference"/>
        </w:rPr>
        <w:footnoteRef/>
      </w:r>
      <w:r>
        <w:t xml:space="preserve"> Inclusion London (2022) Disability and Housing Project </w:t>
      </w:r>
      <w:hyperlink r:id="rId1">
        <w:r w:rsidRPr="27B1D6BD">
          <w:rPr>
            <w:rStyle w:val="Hyperlink"/>
          </w:rPr>
          <w:t>Disability and Housing Project - Inclusion London</w:t>
        </w:r>
      </w:hyperlink>
    </w:p>
  </w:footnote>
  <w:footnote w:id="3">
    <w:p w14:paraId="6733EA13" w14:textId="720EBE3A" w:rsidR="003658C2" w:rsidRDefault="003658C2">
      <w:pPr>
        <w:pStyle w:val="FootnoteText"/>
      </w:pPr>
      <w:r>
        <w:rPr>
          <w:rStyle w:val="FootnoteReference"/>
        </w:rPr>
        <w:footnoteRef/>
      </w:r>
      <w:r>
        <w:t xml:space="preserve"> </w:t>
      </w:r>
      <w:r w:rsidRPr="27B1D6BD">
        <w:rPr>
          <w:rFonts w:ascii="Calibri" w:eastAsia="Calibri" w:hAnsi="Calibri" w:cs="Calibri"/>
        </w:rPr>
        <w:t xml:space="preserve">Office for National Statistics (2021) Disability, England and Wales: Census 2021 </w:t>
      </w:r>
      <w:hyperlink r:id="rId2" w:anchor=":~:text=Meanwhile%2C%20London%20(15.7%25%2C,lowest%20proportions%20of%20disabled%20people." w:history="1">
        <w:r w:rsidRPr="27B1D6BD">
          <w:rPr>
            <w:rStyle w:val="Hyperlink"/>
            <w:rFonts w:ascii="Calibri" w:eastAsia="Calibri" w:hAnsi="Calibri" w:cs="Calibri"/>
          </w:rPr>
          <w:t>Disability, England and Wales - Office for National Statistics (ons.gov.uk)</w:t>
        </w:r>
      </w:hyperlink>
      <w:r w:rsidR="00321115">
        <w:rPr>
          <w:rStyle w:val="Hyperlink"/>
          <w:rFonts w:ascii="Calibri" w:eastAsia="Calibri" w:hAnsi="Calibri" w:cs="Calibri"/>
        </w:rPr>
        <w:t xml:space="preserve"> </w:t>
      </w:r>
      <w:r w:rsidR="00321115">
        <w:t>Accessed 21.11.23</w:t>
      </w:r>
    </w:p>
  </w:footnote>
  <w:footnote w:id="4">
    <w:p w14:paraId="54FFDB48" w14:textId="12A97ADD" w:rsidR="003A56CF" w:rsidRDefault="003A56CF">
      <w:pPr>
        <w:pStyle w:val="FootnoteText"/>
      </w:pPr>
      <w:r>
        <w:rPr>
          <w:rStyle w:val="FootnoteReference"/>
        </w:rPr>
        <w:footnoteRef/>
      </w:r>
      <w:r>
        <w:t xml:space="preserve"> Jane Wilmot (2022) Planning and Regeneration Committee Written Evidence Available at: </w:t>
      </w:r>
      <w:hyperlink r:id="rId3" w:history="1">
        <w:r>
          <w:rPr>
            <w:rStyle w:val="Hyperlink"/>
          </w:rPr>
          <w:t>Future of Planning - written evidence (4).pdf</w:t>
        </w:r>
      </w:hyperlink>
      <w:r>
        <w:t xml:space="preserve"> Accessed 21.11.23</w:t>
      </w:r>
    </w:p>
  </w:footnote>
  <w:footnote w:id="5">
    <w:p w14:paraId="7902AF28" w14:textId="5CFDBFD4" w:rsidR="00301FD0" w:rsidRPr="0029687A" w:rsidRDefault="00301FD0">
      <w:pPr>
        <w:pStyle w:val="FootnoteText"/>
      </w:pPr>
      <w:r w:rsidRPr="008E7BBF">
        <w:rPr>
          <w:rStyle w:val="FootnoteReference"/>
        </w:rPr>
        <w:footnoteRef/>
      </w:r>
      <w:r w:rsidR="00565259" w:rsidRPr="005364F8">
        <w:rPr>
          <w:rStyle w:val="FootnoteReference"/>
          <w:rFonts w:ascii="Source Sans Pro" w:hAnsi="Source Sans Pro"/>
        </w:rPr>
        <w:t xml:space="preserve"> </w:t>
      </w:r>
      <w:r w:rsidRPr="00F00E3A">
        <w:t xml:space="preserve"> Equality and Human Rights Commission (2018) Britain’s Hidden Crisis </w:t>
      </w:r>
      <w:hyperlink r:id="rId4" w:history="1">
        <w:r w:rsidRPr="00F00E3A">
          <w:t>Housing and disabled people: Britain’s hidden crisis</w:t>
        </w:r>
        <w:r w:rsidR="00CC5774">
          <w:t>.</w:t>
        </w:r>
      </w:hyperlink>
      <w:r w:rsidR="00CC5774">
        <w:t xml:space="preserve"> Available at: </w:t>
      </w:r>
      <w:hyperlink r:id="rId5" w:history="1">
        <w:r w:rsidR="00CC5774">
          <w:rPr>
            <w:rStyle w:val="Hyperlink"/>
          </w:rPr>
          <w:t>housing-and-disabled-people-britains-hidden-crisis-executive-summary.pdf (equalityhumanrights.com)</w:t>
        </w:r>
      </w:hyperlink>
      <w:r w:rsidR="00321115">
        <w:t xml:space="preserve"> Accessed 21.11.23</w:t>
      </w:r>
    </w:p>
  </w:footnote>
  <w:footnote w:id="6">
    <w:p w14:paraId="618EC282" w14:textId="7764FA14" w:rsidR="00A273F6" w:rsidRDefault="00A273F6">
      <w:pPr>
        <w:pStyle w:val="FootnoteText"/>
      </w:pPr>
      <w:r w:rsidRPr="0029687A">
        <w:footnoteRef/>
      </w:r>
      <w:r w:rsidRPr="0029687A">
        <w:t xml:space="preserve"> </w:t>
      </w:r>
      <w:proofErr w:type="spellStart"/>
      <w:r w:rsidRPr="0029687A">
        <w:t>Habinteg</w:t>
      </w:r>
      <w:proofErr w:type="spellEnd"/>
      <w:r w:rsidRPr="0029687A">
        <w:t xml:space="preserve"> (2022) Wheelchair users subjected to decades-long wait for new accessible housing </w:t>
      </w:r>
      <w:r w:rsidR="00321115">
        <w:t xml:space="preserve">Available at: </w:t>
      </w:r>
      <w:hyperlink r:id="rId6" w:history="1">
        <w:r w:rsidR="00321115">
          <w:rPr>
            <w:rStyle w:val="Hyperlink"/>
          </w:rPr>
          <w:t xml:space="preserve">Wheelchair users subjected to decades-long wait for new accessible housing | Latest news | </w:t>
        </w:r>
        <w:proofErr w:type="spellStart"/>
        <w:r w:rsidR="00321115">
          <w:rPr>
            <w:rStyle w:val="Hyperlink"/>
          </w:rPr>
          <w:t>Habinteg</w:t>
        </w:r>
        <w:proofErr w:type="spellEnd"/>
        <w:r w:rsidR="00321115">
          <w:rPr>
            <w:rStyle w:val="Hyperlink"/>
          </w:rPr>
          <w:t xml:space="preserve"> Housing Association</w:t>
        </w:r>
      </w:hyperlink>
      <w:r w:rsidR="00321115">
        <w:t xml:space="preserve"> Accessed 21.11.23</w:t>
      </w:r>
    </w:p>
  </w:footnote>
  <w:footnote w:id="7">
    <w:p w14:paraId="32EC20CC" w14:textId="46FF7A05" w:rsidR="00565259" w:rsidRDefault="00565259">
      <w:pPr>
        <w:pStyle w:val="FootnoteText"/>
      </w:pPr>
      <w:r w:rsidRPr="005364F8">
        <w:rPr>
          <w:rStyle w:val="FootnoteReference"/>
          <w:sz w:val="22"/>
          <w:szCs w:val="22"/>
        </w:rPr>
        <w:footnoteRef/>
      </w:r>
      <w:r w:rsidRPr="005364F8">
        <w:rPr>
          <w:rStyle w:val="FootnoteReference"/>
          <w:sz w:val="22"/>
          <w:szCs w:val="22"/>
        </w:rPr>
        <w:t xml:space="preserve"> </w:t>
      </w:r>
      <w:r w:rsidR="00321115" w:rsidRPr="00F00E3A">
        <w:t xml:space="preserve">Equality and Human Rights Commission (2018) Britain’s Hidden Crisis </w:t>
      </w:r>
      <w:hyperlink r:id="rId7" w:history="1">
        <w:r w:rsidR="00321115" w:rsidRPr="00F00E3A">
          <w:t>Housing and disabled people: Britain’s hidden crisis</w:t>
        </w:r>
        <w:r w:rsidR="00321115">
          <w:t>.</w:t>
        </w:r>
      </w:hyperlink>
      <w:r w:rsidR="00321115">
        <w:t xml:space="preserve"> Available at: </w:t>
      </w:r>
      <w:hyperlink r:id="rId8" w:history="1">
        <w:r w:rsidR="00321115">
          <w:rPr>
            <w:rStyle w:val="Hyperlink"/>
          </w:rPr>
          <w:t>housing-and-disabled-people-britains-hidden-crisis-executive-summary.pdf (equalityhumanrights.com)</w:t>
        </w:r>
      </w:hyperlink>
      <w:r w:rsidR="00321115">
        <w:t xml:space="preserve"> Accessed 21.11.23</w:t>
      </w:r>
    </w:p>
  </w:footnote>
  <w:footnote w:id="8">
    <w:p w14:paraId="4FE63A72" w14:textId="796ED71A" w:rsidR="00E03621" w:rsidRDefault="00E03621">
      <w:pPr>
        <w:pStyle w:val="FootnoteText"/>
      </w:pPr>
      <w:r>
        <w:rPr>
          <w:rStyle w:val="FootnoteReference"/>
        </w:rPr>
        <w:footnoteRef/>
      </w:r>
      <w:r>
        <w:t xml:space="preserve"> </w:t>
      </w:r>
      <w:r w:rsidRPr="27B1D6BD">
        <w:rPr>
          <w:rFonts w:ascii="Calibri" w:eastAsia="Calibri" w:hAnsi="Calibri" w:cs="Calibri"/>
        </w:rPr>
        <w:t>Joseph Roundtree Foundation (2020) UK Poverty 2019/20</w:t>
      </w:r>
      <w:r w:rsidR="00321115">
        <w:rPr>
          <w:rFonts w:ascii="Calibri" w:eastAsia="Calibri" w:hAnsi="Calibri" w:cs="Calibri"/>
        </w:rPr>
        <w:t xml:space="preserve"> Available at:</w:t>
      </w:r>
      <w:r w:rsidRPr="27B1D6BD">
        <w:rPr>
          <w:rFonts w:ascii="Calibri" w:eastAsia="Calibri" w:hAnsi="Calibri" w:cs="Calibri"/>
        </w:rPr>
        <w:t xml:space="preserve"> </w:t>
      </w:r>
      <w:hyperlink r:id="rId9" w:history="1">
        <w:r w:rsidRPr="27B1D6BD">
          <w:rPr>
            <w:rStyle w:val="Hyperlink"/>
            <w:rFonts w:ascii="Calibri" w:eastAsia="Calibri" w:hAnsi="Calibri" w:cs="Calibri"/>
          </w:rPr>
          <w:t>UK Poverty 2019/20 | JRF</w:t>
        </w:r>
      </w:hyperlink>
      <w:r w:rsidR="00321115" w:rsidRPr="00321115">
        <w:t xml:space="preserve"> </w:t>
      </w:r>
      <w:r w:rsidR="00321115">
        <w:t>Accessed 21.11.23</w:t>
      </w:r>
    </w:p>
  </w:footnote>
  <w:footnote w:id="9">
    <w:p w14:paraId="776C37D9" w14:textId="716B2072" w:rsidR="008E7BBF" w:rsidRDefault="008E7BBF">
      <w:pPr>
        <w:pStyle w:val="FootnoteText"/>
      </w:pPr>
      <w:r>
        <w:rPr>
          <w:rStyle w:val="FootnoteReference"/>
        </w:rPr>
        <w:footnoteRef/>
      </w:r>
      <w:r>
        <w:t xml:space="preserve"> </w:t>
      </w:r>
      <w:proofErr w:type="spellStart"/>
      <w:r w:rsidRPr="27B1D6BD">
        <w:rPr>
          <w:rFonts w:ascii="Calibri" w:eastAsia="Calibri" w:hAnsi="Calibri" w:cs="Calibri"/>
        </w:rPr>
        <w:t>Habinteg</w:t>
      </w:r>
      <w:proofErr w:type="spellEnd"/>
      <w:r w:rsidRPr="27B1D6BD">
        <w:rPr>
          <w:rFonts w:ascii="Calibri" w:eastAsia="Calibri" w:hAnsi="Calibri" w:cs="Calibri"/>
        </w:rPr>
        <w:t xml:space="preserve"> (2023) Living not existing: The economic value and social value of wheelchair user homes </w:t>
      </w:r>
      <w:r w:rsidR="00222F75">
        <w:rPr>
          <w:rFonts w:ascii="Calibri" w:eastAsia="Calibri" w:hAnsi="Calibri" w:cs="Calibri"/>
        </w:rPr>
        <w:t xml:space="preserve">Available at: </w:t>
      </w:r>
      <w:hyperlink r:id="rId10" w:history="1">
        <w:r w:rsidRPr="27B1D6BD">
          <w:rPr>
            <w:rStyle w:val="Hyperlink"/>
            <w:rFonts w:ascii="Calibri" w:eastAsia="Calibri" w:hAnsi="Calibri" w:cs="Calibri"/>
          </w:rPr>
          <w:t>Living not existing: The economic and social value of wheelchair user homes (habinteg.org.uk)</w:t>
        </w:r>
      </w:hyperlink>
      <w:r w:rsidR="00222F75">
        <w:rPr>
          <w:rStyle w:val="Hyperlink"/>
          <w:rFonts w:ascii="Calibri" w:eastAsia="Calibri" w:hAnsi="Calibri" w:cs="Calibri"/>
        </w:rPr>
        <w:t xml:space="preserve"> </w:t>
      </w:r>
      <w:r w:rsidR="00222F75">
        <w:t>Accessed 21.11.23</w:t>
      </w:r>
    </w:p>
  </w:footnote>
  <w:footnote w:id="10">
    <w:p w14:paraId="0B468E1D" w14:textId="18CEEA0D" w:rsidR="008E7BBF" w:rsidRDefault="008E7BBF">
      <w:pPr>
        <w:pStyle w:val="FootnoteText"/>
      </w:pPr>
      <w:r>
        <w:rPr>
          <w:rStyle w:val="FootnoteReference"/>
        </w:rPr>
        <w:footnoteRef/>
      </w:r>
      <w:r>
        <w:t xml:space="preserve"> Ibid</w:t>
      </w:r>
    </w:p>
  </w:footnote>
  <w:footnote w:id="11">
    <w:p w14:paraId="268A1C3B" w14:textId="41D81D82" w:rsidR="00D320F6" w:rsidRPr="00222F75" w:rsidRDefault="00D320F6" w:rsidP="00222F75">
      <w:pPr>
        <w:pStyle w:val="FootnoteText"/>
      </w:pPr>
      <w:r w:rsidRPr="00222F75">
        <w:footnoteRef/>
      </w:r>
      <w:r>
        <w:t xml:space="preserve"> </w:t>
      </w:r>
      <w:r w:rsidRPr="00222F75">
        <w:t xml:space="preserve">Transport for London, Step-free access. Available at: </w:t>
      </w:r>
      <w:hyperlink r:id="rId11" w:anchor=":~:text=See%20our%20page%20on%20wheelchair,tram%20stops%20are%20step%20free" w:history="1">
        <w:r w:rsidRPr="00222F75">
          <w:t>https://tfl.gov.uk/travel-information/improvements-and-projects/step-free-access#:~:text=See%20our%20page%20on%20wheelchair,tram%20stops%20are%20step%20free</w:t>
        </w:r>
      </w:hyperlink>
      <w:r w:rsidR="00222F75" w:rsidRPr="00222F75">
        <w:t xml:space="preserve"> </w:t>
      </w:r>
      <w:r w:rsidR="00222F75">
        <w:t>Accessed 21.11.23</w:t>
      </w:r>
    </w:p>
    <w:p w14:paraId="690F4F17" w14:textId="1B69DABA" w:rsidR="00D320F6" w:rsidRDefault="00D320F6">
      <w:pPr>
        <w:pStyle w:val="FootnoteText"/>
      </w:pPr>
    </w:p>
  </w:footnote>
  <w:footnote w:id="12">
    <w:p w14:paraId="0C9BEEA8" w14:textId="499EFB39" w:rsidR="00762718" w:rsidRPr="00222F75" w:rsidRDefault="00762718" w:rsidP="00222F75">
      <w:pPr>
        <w:pStyle w:val="FootnoteText"/>
      </w:pPr>
      <w:r w:rsidRPr="00222F75">
        <w:footnoteRef/>
      </w:r>
      <w:r>
        <w:t xml:space="preserve"> </w:t>
      </w:r>
      <w:r w:rsidR="000C1EBC" w:rsidRPr="00222F75">
        <w:t xml:space="preserve">Wheels for Wellbeing (2020): Annual Survey of Disabled Cyclists. Available at: </w:t>
      </w:r>
      <w:hyperlink r:id="rId12" w:history="1">
        <w:r w:rsidR="000C1EBC" w:rsidRPr="00222F75">
          <w:t>https://wheelsforwellbeing.org.uk/wp-%20content/uploads/2020/07/WFWB-Annual-Survey-Report-2019-FINAL.pdf</w:t>
        </w:r>
      </w:hyperlink>
      <w:r w:rsidR="000C1EBC" w:rsidRPr="00222F75">
        <w:t xml:space="preserve"> </w:t>
      </w:r>
      <w:r w:rsidR="00222F75">
        <w:t>Accessed 21.11.23</w:t>
      </w:r>
    </w:p>
  </w:footnote>
  <w:footnote w:id="13">
    <w:p w14:paraId="1CC83D3D" w14:textId="7318950B" w:rsidR="000C1EBC" w:rsidRPr="00222F75" w:rsidRDefault="00D320F6" w:rsidP="00222F75">
      <w:pPr>
        <w:pStyle w:val="FootnoteText"/>
      </w:pPr>
      <w:r w:rsidRPr="00222F75">
        <w:footnoteRef/>
      </w:r>
      <w:r>
        <w:t xml:space="preserve"> </w:t>
      </w:r>
      <w:r w:rsidR="000C1EBC" w:rsidRPr="00222F75">
        <w:t xml:space="preserve">Mayor of London &amp; Transport for London (2017): Healthy Streets for London: Prioritising walking, cycling and public transport to create a healthy city. Available at: </w:t>
      </w:r>
      <w:hyperlink r:id="rId13" w:history="1">
        <w:r w:rsidR="000C1EBC" w:rsidRPr="00222F75">
          <w:t>https://content.tfl.gov.uk/healthy-streets-for-london.pdf</w:t>
        </w:r>
      </w:hyperlink>
      <w:r w:rsidR="000C1EBC" w:rsidRPr="00222F75">
        <w:t xml:space="preserve"> </w:t>
      </w:r>
      <w:r w:rsidR="00222F75">
        <w:t>Accessed 21.11.23</w:t>
      </w:r>
    </w:p>
    <w:p w14:paraId="237F26C7" w14:textId="00C8F72E" w:rsidR="00D320F6" w:rsidRDefault="00D320F6">
      <w:pPr>
        <w:pStyle w:val="FootnoteText"/>
      </w:pPr>
    </w:p>
  </w:footnote>
  <w:footnote w:id="14">
    <w:p w14:paraId="06CFDCF4" w14:textId="5DA38006" w:rsidR="005F4F07" w:rsidRDefault="005F4F07">
      <w:pPr>
        <w:pStyle w:val="FootnoteText"/>
      </w:pPr>
      <w:r>
        <w:rPr>
          <w:rStyle w:val="FootnoteReference"/>
        </w:rPr>
        <w:footnoteRef/>
      </w:r>
      <w:r>
        <w:t xml:space="preserve"> Jane Wilmot</w:t>
      </w:r>
      <w:r w:rsidR="00A97927">
        <w:t xml:space="preserve"> (2022)</w:t>
      </w:r>
      <w:r>
        <w:t xml:space="preserve"> Planning and Regeneration Committee Written Evidence </w:t>
      </w:r>
      <w:r w:rsidR="00A97927">
        <w:t xml:space="preserve">Available at: </w:t>
      </w:r>
      <w:hyperlink r:id="rId14" w:history="1">
        <w:r w:rsidR="00A97927">
          <w:rPr>
            <w:rStyle w:val="Hyperlink"/>
          </w:rPr>
          <w:t>Future of Planning - written evidence (4).pdf</w:t>
        </w:r>
      </w:hyperlink>
      <w:r w:rsidR="00A97927">
        <w:t xml:space="preserve"> Accessed 21.11.23</w:t>
      </w:r>
    </w:p>
  </w:footnote>
  <w:footnote w:id="15">
    <w:p w14:paraId="190F4802" w14:textId="3822FA2E" w:rsidR="00CC674E" w:rsidRDefault="00CC674E">
      <w:pPr>
        <w:pStyle w:val="FootnoteText"/>
      </w:pPr>
      <w:r>
        <w:rPr>
          <w:rStyle w:val="FootnoteReference"/>
        </w:rPr>
        <w:footnoteRef/>
      </w:r>
      <w:r>
        <w:t xml:space="preserve"> Ibid</w:t>
      </w:r>
    </w:p>
  </w:footnote>
  <w:footnote w:id="16">
    <w:p w14:paraId="4ACCC504" w14:textId="288CCFC2" w:rsidR="00CC674E" w:rsidRDefault="00CC674E">
      <w:pPr>
        <w:pStyle w:val="FootnoteText"/>
      </w:pPr>
      <w:r>
        <w:rPr>
          <w:rStyle w:val="FootnoteReference"/>
        </w:rPr>
        <w:footnoteRef/>
      </w:r>
      <w:r>
        <w:t xml:space="preserve"> Ibid</w:t>
      </w:r>
    </w:p>
  </w:footnote>
  <w:footnote w:id="17">
    <w:p w14:paraId="678A33E0" w14:textId="151E8291" w:rsidR="00BF6EFD" w:rsidRPr="00465E63" w:rsidRDefault="00BF6EFD">
      <w:pPr>
        <w:pStyle w:val="FootnoteText"/>
      </w:pPr>
      <w:r w:rsidRPr="00465E63">
        <w:rPr>
          <w:rStyle w:val="FootnoteReference"/>
        </w:rPr>
        <w:footnoteRef/>
      </w:r>
      <w:r w:rsidRPr="00465E63">
        <w:t xml:space="preserve"> </w:t>
      </w:r>
      <w:r w:rsidRPr="00465E63">
        <w:rPr>
          <w:lang w:val="en-US"/>
        </w:rPr>
        <w:t xml:space="preserve">Department for Communities and Local Government, (2015). </w:t>
      </w:r>
      <w:r w:rsidRPr="00465E63">
        <w:rPr>
          <w:i/>
          <w:iCs/>
          <w:lang w:val="en-US"/>
        </w:rPr>
        <w:t>Approved Document M: Access and use of buildings: Volume 1: Dwellings.</w:t>
      </w:r>
      <w:r w:rsidRPr="00465E63">
        <w:rPr>
          <w:lang w:val="en-US"/>
        </w:rPr>
        <w:t xml:space="preserve"> Available at: </w:t>
      </w:r>
      <w:hyperlink r:id="rId15" w:history="1">
        <w:r w:rsidRPr="00465E63">
          <w:rPr>
            <w:rStyle w:val="Hyperlink"/>
          </w:rPr>
          <w:t>Access to and use of buildings: Approved Document M - GOV.UK (www.gov.uk)</w:t>
        </w:r>
      </w:hyperlink>
      <w:r w:rsidRPr="00465E63">
        <w:t xml:space="preserve"> Accessed </w:t>
      </w:r>
      <w:r w:rsidR="00222F75">
        <w:t>on</w:t>
      </w:r>
      <w:r w:rsidRPr="00465E63">
        <w:t>: 19.01.23</w:t>
      </w:r>
    </w:p>
  </w:footnote>
  <w:footnote w:id="18">
    <w:p w14:paraId="1382665B" w14:textId="77777777" w:rsidR="003B7F95" w:rsidRPr="00465E63" w:rsidRDefault="003B7F95" w:rsidP="003B7F95">
      <w:pPr>
        <w:pStyle w:val="FootnoteText"/>
        <w:rPr>
          <w:lang w:val="en-US"/>
        </w:rPr>
      </w:pPr>
      <w:r w:rsidRPr="00465E63">
        <w:rPr>
          <w:rStyle w:val="FootnoteReference"/>
        </w:rPr>
        <w:footnoteRef/>
      </w:r>
      <w:r w:rsidRPr="00465E63">
        <w:t xml:space="preserve"> Department for Levelling Up, Housing &amp; Communities, (2022</w:t>
      </w:r>
      <w:r w:rsidRPr="00465E63">
        <w:rPr>
          <w:i/>
          <w:iCs/>
        </w:rPr>
        <w:t xml:space="preserve">). Raising accessibility standards for new homes: summary of consultation responses and government </w:t>
      </w:r>
      <w:proofErr w:type="gramStart"/>
      <w:r w:rsidRPr="00465E63">
        <w:rPr>
          <w:i/>
          <w:iCs/>
        </w:rPr>
        <w:t>response</w:t>
      </w:r>
      <w:proofErr w:type="gramEnd"/>
      <w:r w:rsidRPr="00465E63">
        <w:t xml:space="preserve">. Available at: </w:t>
      </w:r>
      <w:hyperlink r:id="rId16" w:anchor="the-consultation" w:history="1">
        <w:r w:rsidRPr="00465E63">
          <w:rPr>
            <w:rStyle w:val="Hyperlink"/>
          </w:rPr>
          <w:t>Raising accessibility standards for new homes: summary of consultation responses and government response - GOV.UK (www.gov.uk)</w:t>
        </w:r>
      </w:hyperlink>
      <w:r w:rsidRPr="00465E63">
        <w:t xml:space="preserve"> Accessed on: 15.02.23</w:t>
      </w:r>
    </w:p>
  </w:footnote>
  <w:footnote w:id="19">
    <w:p w14:paraId="0C9D642A" w14:textId="77777777" w:rsidR="003B7F95" w:rsidRPr="003709A7" w:rsidRDefault="003B7F95" w:rsidP="003B7F95">
      <w:pPr>
        <w:pStyle w:val="FootnoteText"/>
        <w:rPr>
          <w:sz w:val="22"/>
          <w:szCs w:val="22"/>
          <w:lang w:val="en-US"/>
        </w:rPr>
      </w:pPr>
      <w:r w:rsidRPr="00465E63">
        <w:rPr>
          <w:rStyle w:val="FootnoteReference"/>
        </w:rPr>
        <w:footnoteRef/>
      </w:r>
      <w:r w:rsidRPr="00465E63">
        <w:t xml:space="preserve"> Equality and Human Rights Commission. </w:t>
      </w:r>
      <w:r w:rsidRPr="00465E63">
        <w:rPr>
          <w:i/>
          <w:iCs/>
        </w:rPr>
        <w:t>Housing and disabled people. Britain’s hidden crises</w:t>
      </w:r>
      <w:r w:rsidRPr="00465E63">
        <w:t xml:space="preserve">. Available at: </w:t>
      </w:r>
      <w:hyperlink r:id="rId17" w:history="1">
        <w:r w:rsidRPr="00465E63">
          <w:rPr>
            <w:rStyle w:val="Hyperlink"/>
          </w:rPr>
          <w:t>housing-and-disabled-people-britains-hidden-crisis-main-report_0.pdf (equalityhumanrights.com)</w:t>
        </w:r>
      </w:hyperlink>
      <w:r w:rsidRPr="00465E63">
        <w:t xml:space="preserve"> Accessed on: 13.01.23</w:t>
      </w:r>
    </w:p>
  </w:footnote>
  <w:footnote w:id="20">
    <w:p w14:paraId="3F6C5A91" w14:textId="77777777" w:rsidR="0077444E" w:rsidRDefault="0077444E" w:rsidP="0077444E">
      <w:pPr>
        <w:pStyle w:val="FootnoteText"/>
      </w:pPr>
      <w:r>
        <w:rPr>
          <w:rStyle w:val="FootnoteReference"/>
        </w:rPr>
        <w:footnoteRef/>
      </w:r>
      <w:r>
        <w:t xml:space="preserve"> </w:t>
      </w:r>
      <w:proofErr w:type="spellStart"/>
      <w:r>
        <w:t>Habinteg</w:t>
      </w:r>
      <w:proofErr w:type="spellEnd"/>
      <w:r>
        <w:t xml:space="preserve"> (2021) Forecast for Accessible Homes 2020 </w:t>
      </w:r>
      <w:hyperlink r:id="rId18" w:history="1">
        <w:proofErr w:type="spellStart"/>
        <w:r>
          <w:rPr>
            <w:rStyle w:val="Hyperlink"/>
          </w:rPr>
          <w:t>Habinteg</w:t>
        </w:r>
        <w:proofErr w:type="spellEnd"/>
        <w:r>
          <w:rPr>
            <w:rStyle w:val="Hyperlink"/>
          </w:rPr>
          <w:t xml:space="preserve"> Housing Association Annual Report and Financial Statements 2020</w:t>
        </w:r>
      </w:hyperlink>
    </w:p>
  </w:footnote>
  <w:footnote w:id="21">
    <w:p w14:paraId="5FCFEACC" w14:textId="053E013B" w:rsidR="004B1A9B" w:rsidRDefault="004B1A9B" w:rsidP="004B1A9B">
      <w:pPr>
        <w:pStyle w:val="FootnoteText"/>
      </w:pPr>
      <w:r>
        <w:rPr>
          <w:rStyle w:val="FootnoteReference"/>
        </w:rPr>
        <w:footnoteRef/>
      </w:r>
      <w:r>
        <w:t xml:space="preserve"> </w:t>
      </w:r>
      <w:r w:rsidR="009E0F9F">
        <w:t xml:space="preserve">Equality and Human Rights Commission (2018) Britain’s Hidden Crisis </w:t>
      </w:r>
      <w:hyperlink r:id="rId19" w:history="1">
        <w:r w:rsidR="009E0F9F">
          <w:rPr>
            <w:rStyle w:val="Hyperlink"/>
          </w:rPr>
          <w:t>Housing and disabled people: Britain’s hidden crisis | Equality and Human Rights Commission (equalityhumanrights.com)</w:t>
        </w:r>
      </w:hyperlink>
      <w:r w:rsidR="00222F75">
        <w:rPr>
          <w:rStyle w:val="Hyperlink"/>
        </w:rPr>
        <w:t xml:space="preserve"> </w:t>
      </w:r>
      <w:r w:rsidR="00222F75">
        <w:t>Accessed 21.11.23</w:t>
      </w:r>
    </w:p>
  </w:footnote>
  <w:footnote w:id="22">
    <w:p w14:paraId="466F7391" w14:textId="49C4F1FA" w:rsidR="004B1A9B" w:rsidRDefault="004B1A9B" w:rsidP="004B1A9B">
      <w:pPr>
        <w:pStyle w:val="FootnoteText"/>
      </w:pPr>
      <w:r>
        <w:rPr>
          <w:rStyle w:val="FootnoteReference"/>
        </w:rPr>
        <w:footnoteRef/>
      </w:r>
      <w:r>
        <w:t xml:space="preserve"> </w:t>
      </w:r>
      <w:r w:rsidR="009E0F9F">
        <w:t xml:space="preserve">Equality and Human Rights Commission (2018) Britain’s Hidden Crisis </w:t>
      </w:r>
      <w:hyperlink r:id="rId20" w:history="1">
        <w:r w:rsidR="009E0F9F">
          <w:rPr>
            <w:rStyle w:val="Hyperlink"/>
          </w:rPr>
          <w:t>Housing and disabled people: Britain’s hidden crisis | Equality and Human Rights Commission (equalityhumanrights.com)</w:t>
        </w:r>
      </w:hyperlink>
      <w:r w:rsidR="00222F75">
        <w:rPr>
          <w:rStyle w:val="Hyperlink"/>
        </w:rPr>
        <w:t xml:space="preserve"> </w:t>
      </w:r>
      <w:r w:rsidR="00222F75">
        <w:t>Accessed 21.11.23</w:t>
      </w:r>
    </w:p>
  </w:footnote>
  <w:footnote w:id="23">
    <w:p w14:paraId="28F5B362" w14:textId="165F7C9C" w:rsidR="007E2C2A" w:rsidRPr="00EA0BC7" w:rsidRDefault="007E2C2A" w:rsidP="007E2C2A">
      <w:pPr>
        <w:pStyle w:val="FootnoteText"/>
        <w:rPr>
          <w:lang w:val="en-US"/>
        </w:rPr>
      </w:pPr>
      <w:r>
        <w:rPr>
          <w:rStyle w:val="FootnoteReference"/>
        </w:rPr>
        <w:footnoteRef/>
      </w:r>
      <w:r>
        <w:t xml:space="preserve"> </w:t>
      </w:r>
      <w:proofErr w:type="spellStart"/>
      <w:r>
        <w:rPr>
          <w:lang w:val="en-US"/>
        </w:rPr>
        <w:t>Habinteg</w:t>
      </w:r>
      <w:proofErr w:type="spellEnd"/>
      <w:r>
        <w:rPr>
          <w:lang w:val="en-US"/>
        </w:rPr>
        <w:t xml:space="preserve"> (2021) Forecast for Accessible Homes 2020 </w:t>
      </w:r>
      <w:hyperlink r:id="rId21" w:history="1">
        <w:proofErr w:type="spellStart"/>
        <w:r>
          <w:rPr>
            <w:rStyle w:val="Hyperlink"/>
          </w:rPr>
          <w:t>Habinteg</w:t>
        </w:r>
        <w:proofErr w:type="spellEnd"/>
        <w:r>
          <w:rPr>
            <w:rStyle w:val="Hyperlink"/>
          </w:rPr>
          <w:t xml:space="preserve"> Housing Association Annual Report and Financial Statements 2020</w:t>
        </w:r>
      </w:hyperlink>
      <w:r w:rsidR="00222F75">
        <w:rPr>
          <w:rStyle w:val="Hyperlink"/>
        </w:rPr>
        <w:t xml:space="preserve"> </w:t>
      </w:r>
      <w:r w:rsidR="00222F75">
        <w:t>Accessed 21.11.23</w:t>
      </w:r>
    </w:p>
  </w:footnote>
  <w:footnote w:id="24">
    <w:p w14:paraId="6938D3C0" w14:textId="6C688B49" w:rsidR="00720F6A" w:rsidRDefault="00D64A65" w:rsidP="00720F6A">
      <w:r>
        <w:rPr>
          <w:rStyle w:val="FootnoteReference"/>
        </w:rPr>
        <w:footnoteRef/>
      </w:r>
      <w:r w:rsidR="00AC60A1">
        <w:t>G</w:t>
      </w:r>
      <w:r w:rsidR="006378D7">
        <w:t xml:space="preserve">reater </w:t>
      </w:r>
      <w:r w:rsidR="00AC60A1">
        <w:t>L</w:t>
      </w:r>
      <w:r w:rsidR="006378D7">
        <w:t xml:space="preserve">ondon </w:t>
      </w:r>
      <w:r w:rsidR="00AC60A1">
        <w:t>A</w:t>
      </w:r>
      <w:r w:rsidR="006378D7">
        <w:t>uthority (2021)</w:t>
      </w:r>
      <w:r w:rsidR="00AC60A1">
        <w:t xml:space="preserve"> </w:t>
      </w:r>
      <w:r w:rsidR="006378D7">
        <w:t>Housing in London 2021. Available at:</w:t>
      </w:r>
      <w:r>
        <w:t xml:space="preserve"> </w:t>
      </w:r>
      <w:hyperlink r:id="rId22" w:history="1">
        <w:r w:rsidR="00720F6A" w:rsidRPr="00C741EE">
          <w:rPr>
            <w:rStyle w:val="Hyperlink"/>
          </w:rPr>
          <w:t>GLA Report – Housing in London 2021</w:t>
        </w:r>
      </w:hyperlink>
      <w:r w:rsidR="006378D7">
        <w:rPr>
          <w:rStyle w:val="Hyperlink"/>
        </w:rPr>
        <w:t xml:space="preserve"> </w:t>
      </w:r>
      <w:r w:rsidR="006378D7" w:rsidRPr="006378D7">
        <w:t>Accessed 22.11.23</w:t>
      </w:r>
    </w:p>
    <w:p w14:paraId="372CB814" w14:textId="44204923" w:rsidR="00D64A65" w:rsidRDefault="00D64A65">
      <w:pPr>
        <w:pStyle w:val="FootnoteText"/>
      </w:pPr>
    </w:p>
  </w:footnote>
  <w:footnote w:id="25">
    <w:p w14:paraId="2EDADF7E" w14:textId="58D14A79" w:rsidR="003F4C41" w:rsidRDefault="003F4C41">
      <w:pPr>
        <w:pStyle w:val="FootnoteText"/>
      </w:pPr>
      <w:r>
        <w:rPr>
          <w:rStyle w:val="FootnoteReference"/>
        </w:rPr>
        <w:footnoteRef/>
      </w:r>
      <w:r w:rsidR="001154D1">
        <w:t xml:space="preserve"> Gov.uk (2015) Housing: optional technical standards. Available at: </w:t>
      </w:r>
      <w:r w:rsidR="001154D1" w:rsidRPr="00E022C6">
        <w:rPr>
          <w:rStyle w:val="Hyperlink"/>
        </w:rPr>
        <w:t>Housing: optional technical standards - GOV.UK (w</w:t>
      </w:r>
      <w:r w:rsidR="001154D1">
        <w:t xml:space="preserve"> </w:t>
      </w:r>
      <w:r w:rsidR="001154D1" w:rsidRPr="00A17911">
        <w:t>Accessed 22/11/23</w:t>
      </w:r>
    </w:p>
  </w:footnote>
  <w:footnote w:id="26">
    <w:p w14:paraId="3D64FF19" w14:textId="007D481E" w:rsidR="003F4C41" w:rsidRDefault="003F4C41">
      <w:pPr>
        <w:pStyle w:val="FootnoteText"/>
      </w:pPr>
      <w:r>
        <w:rPr>
          <w:rStyle w:val="FootnoteReference"/>
        </w:rPr>
        <w:footnoteRef/>
      </w:r>
      <w:r>
        <w:t xml:space="preserve"> </w:t>
      </w:r>
      <w:r w:rsidR="001154D1">
        <w:t>The Mayor of London</w:t>
      </w:r>
      <w:r w:rsidR="0071701E">
        <w:t xml:space="preserve"> (2021) The London Plan</w:t>
      </w:r>
      <w:r w:rsidR="00EC1749">
        <w:t xml:space="preserve">. Available at: </w:t>
      </w:r>
      <w:hyperlink r:id="rId23" w:history="1">
        <w:r>
          <w:rPr>
            <w:rStyle w:val="Hyperlink"/>
          </w:rPr>
          <w:t>london.gov.uk/sites/default/files/the_london_plan_2021.pdf</w:t>
        </w:r>
      </w:hyperlink>
      <w:r w:rsidR="00EC1749">
        <w:rPr>
          <w:rStyle w:val="Hyperlink"/>
        </w:rPr>
        <w:t xml:space="preserve"> </w:t>
      </w:r>
      <w:r w:rsidR="00EC1749" w:rsidRPr="00A17911">
        <w:t>Accessed 22/11/23</w:t>
      </w:r>
    </w:p>
  </w:footnote>
  <w:footnote w:id="27">
    <w:p w14:paraId="2C2B7A9B" w14:textId="20000763" w:rsidR="007B679F" w:rsidRDefault="007B679F">
      <w:pPr>
        <w:pStyle w:val="FootnoteText"/>
      </w:pPr>
      <w:r>
        <w:rPr>
          <w:rStyle w:val="FootnoteReference"/>
        </w:rPr>
        <w:footnoteRef/>
      </w:r>
      <w:r w:rsidR="00490C3F">
        <w:t xml:space="preserve"> Office for National Statistics</w:t>
      </w:r>
      <w:r w:rsidR="00E82752">
        <w:t xml:space="preserve"> (2021) Disability and housing</w:t>
      </w:r>
      <w:r w:rsidR="00A17911">
        <w:t>. Available at:</w:t>
      </w:r>
      <w:r>
        <w:t xml:space="preserve"> </w:t>
      </w:r>
      <w:hyperlink r:id="rId24" w:history="1">
        <w:r>
          <w:rPr>
            <w:rStyle w:val="Hyperlink"/>
          </w:rPr>
          <w:t>Disability and housing - Office for National Statistics (ons.gov.uk)</w:t>
        </w:r>
      </w:hyperlink>
      <w:r w:rsidR="00A17911">
        <w:rPr>
          <w:rStyle w:val="Hyperlink"/>
        </w:rPr>
        <w:t xml:space="preserve"> </w:t>
      </w:r>
      <w:r w:rsidR="00A17911" w:rsidRPr="00A17911">
        <w:t>Accessed 22/11/23</w:t>
      </w:r>
    </w:p>
  </w:footnote>
  <w:footnote w:id="28">
    <w:p w14:paraId="72E30AC2" w14:textId="4DBBFE1F" w:rsidR="004143C9" w:rsidRDefault="004143C9">
      <w:pPr>
        <w:pStyle w:val="FootnoteText"/>
      </w:pPr>
      <w:r>
        <w:rPr>
          <w:rStyle w:val="FootnoteReference"/>
        </w:rPr>
        <w:footnoteRef/>
      </w:r>
      <w:r>
        <w:t xml:space="preserve"> </w:t>
      </w:r>
      <w:r w:rsidR="00FE552A">
        <w:t>Joseph Roundtree Foundation (2020) UK Poverty 2019/2</w:t>
      </w:r>
      <w:r w:rsidR="00807194">
        <w:t>. Available at:</w:t>
      </w:r>
      <w:r w:rsidR="00FE552A">
        <w:t xml:space="preserve"> </w:t>
      </w:r>
      <w:hyperlink r:id="rId25" w:history="1">
        <w:r w:rsidR="00FE552A">
          <w:rPr>
            <w:rStyle w:val="Hyperlink"/>
          </w:rPr>
          <w:t>UK Poverty 20</w:t>
        </w:r>
        <w:bookmarkStart w:id="2" w:name="_Hlt146014449"/>
        <w:bookmarkStart w:id="3" w:name="_Hlt146014450"/>
        <w:r w:rsidR="00FE552A">
          <w:rPr>
            <w:rStyle w:val="Hyperlink"/>
          </w:rPr>
          <w:t>1</w:t>
        </w:r>
        <w:bookmarkEnd w:id="2"/>
        <w:bookmarkEnd w:id="3"/>
        <w:r w:rsidR="00FE552A">
          <w:rPr>
            <w:rStyle w:val="Hyperlink"/>
          </w:rPr>
          <w:t>9/20 | JRF</w:t>
        </w:r>
      </w:hyperlink>
      <w:r w:rsidR="00807194">
        <w:rPr>
          <w:rStyle w:val="Hyperlink"/>
        </w:rPr>
        <w:t xml:space="preserve"> </w:t>
      </w:r>
      <w:r w:rsidR="00807194" w:rsidRPr="00A17911">
        <w:t>Accessed 22/11/23</w:t>
      </w:r>
    </w:p>
  </w:footnote>
  <w:footnote w:id="29">
    <w:p w14:paraId="530C7EE0" w14:textId="0C29FFD3" w:rsidR="00C76CEE" w:rsidRDefault="00C76CEE" w:rsidP="00C76CEE">
      <w:pPr>
        <w:pStyle w:val="FootnoteText"/>
      </w:pPr>
      <w:r>
        <w:rPr>
          <w:rStyle w:val="FootnoteReference"/>
        </w:rPr>
        <w:footnoteRef/>
      </w:r>
      <w:r>
        <w:t xml:space="preserve"> </w:t>
      </w:r>
      <w:r w:rsidR="00807194">
        <w:t>Scope (2023) Disability Price Tag</w:t>
      </w:r>
      <w:r w:rsidR="006D4593">
        <w:t xml:space="preserve">. Available at: </w:t>
      </w:r>
      <w:hyperlink r:id="rId26" w:history="1">
        <w:r>
          <w:rPr>
            <w:rStyle w:val="Hyperlink"/>
          </w:rPr>
          <w:t>Disability Price Tag 2023: the extra cost of disability | Disability charity Scope UK</w:t>
        </w:r>
      </w:hyperlink>
      <w:r w:rsidR="00807194">
        <w:rPr>
          <w:rStyle w:val="Hyperlink"/>
        </w:rPr>
        <w:t xml:space="preserve"> </w:t>
      </w:r>
      <w:r w:rsidR="00807194" w:rsidRPr="00A17911">
        <w:t>Accessed 22/11/23</w:t>
      </w:r>
    </w:p>
  </w:footnote>
  <w:footnote w:id="30">
    <w:p w14:paraId="5F5E4DA6" w14:textId="3930BB2A" w:rsidR="005C216C" w:rsidRDefault="005C216C" w:rsidP="005C216C">
      <w:pPr>
        <w:pStyle w:val="FootnoteText"/>
      </w:pPr>
      <w:r>
        <w:rPr>
          <w:rStyle w:val="FootnoteReference"/>
        </w:rPr>
        <w:footnoteRef/>
      </w:r>
      <w:r w:rsidR="003F4FF4">
        <w:t xml:space="preserve"> Legatum Institute </w:t>
      </w:r>
      <w:r w:rsidR="005B4EBF">
        <w:t>(2022) P</w:t>
      </w:r>
      <w:r w:rsidR="009E088E">
        <w:t>overty in London, before and during the Covid-19 pandemic. Available at:</w:t>
      </w:r>
      <w:r>
        <w:t xml:space="preserve"> </w:t>
      </w:r>
      <w:hyperlink r:id="rId27" w:history="1">
        <w:r>
          <w:rPr>
            <w:rStyle w:val="Hyperlink"/>
          </w:rPr>
          <w:t>Legatum-London-Poverty-Report-Q2-1.pdf (ams3.cdn.digitaloceanspaces.com)</w:t>
        </w:r>
      </w:hyperlink>
      <w:r w:rsidR="00807194" w:rsidRPr="00807194">
        <w:t xml:space="preserve"> </w:t>
      </w:r>
      <w:r w:rsidR="00807194" w:rsidRPr="00A17911">
        <w:t>Accessed 22/11/23</w:t>
      </w:r>
    </w:p>
  </w:footnote>
  <w:footnote w:id="31">
    <w:p w14:paraId="7B4C7593" w14:textId="1578B0BB" w:rsidR="00A16F33" w:rsidRDefault="00A16F33">
      <w:pPr>
        <w:pStyle w:val="FootnoteText"/>
      </w:pPr>
      <w:r>
        <w:rPr>
          <w:rStyle w:val="FootnoteReference"/>
        </w:rPr>
        <w:footnoteRef/>
      </w:r>
      <w:r>
        <w:t xml:space="preserve"> </w:t>
      </w:r>
      <w:r w:rsidR="00E2516D">
        <w:t>Mayor of London (20</w:t>
      </w:r>
      <w:r w:rsidR="00F5243B">
        <w:t xml:space="preserve">17) </w:t>
      </w:r>
      <w:r w:rsidR="00E2516D">
        <w:t>The 2017</w:t>
      </w:r>
      <w:r w:rsidR="00F5243B">
        <w:t xml:space="preserve"> London Strategic Housing Market Assessment Available at: </w:t>
      </w:r>
      <w:hyperlink r:id="rId28" w:history="1">
        <w:r w:rsidR="00B31ED4">
          <w:rPr>
            <w:rStyle w:val="Hyperlink"/>
          </w:rPr>
          <w:t>Microsoft Word - 2017.11.30 London SHMA 2017 with students amend.docx</w:t>
        </w:r>
      </w:hyperlink>
      <w:r w:rsidR="00F5243B">
        <w:rPr>
          <w:rStyle w:val="Hyperlink"/>
        </w:rPr>
        <w:t xml:space="preserve"> </w:t>
      </w:r>
      <w:r w:rsidR="00F5243B" w:rsidRPr="00F5243B">
        <w:t>accessed: 22.11.23</w:t>
      </w:r>
    </w:p>
  </w:footnote>
  <w:footnote w:id="32">
    <w:p w14:paraId="1D58B727" w14:textId="77777777" w:rsidR="003F102D" w:rsidRDefault="003F102D" w:rsidP="003F102D">
      <w:pPr>
        <w:pStyle w:val="FootnoteText"/>
      </w:pPr>
      <w:r>
        <w:rPr>
          <w:rStyle w:val="FootnoteReference"/>
        </w:rPr>
        <w:footnoteRef/>
      </w:r>
      <w:r>
        <w:t xml:space="preserve"> ibid</w:t>
      </w:r>
    </w:p>
  </w:footnote>
  <w:footnote w:id="33">
    <w:p w14:paraId="7E31E206" w14:textId="6E3B24D7" w:rsidR="002B1ECE" w:rsidRDefault="002B1ECE" w:rsidP="002B1ECE">
      <w:pPr>
        <w:pStyle w:val="FootnoteText"/>
      </w:pPr>
      <w:r>
        <w:rPr>
          <w:rStyle w:val="FootnoteReference"/>
        </w:rPr>
        <w:footnoteRef/>
      </w:r>
      <w:r>
        <w:t xml:space="preserve"> Equality and human rights commission (2018) Housing and disabled people: the role of local authorities </w:t>
      </w:r>
      <w:hyperlink r:id="rId29" w:history="1">
        <w:r>
          <w:rPr>
            <w:rStyle w:val="Hyperlink"/>
          </w:rPr>
          <w:t>research-report-115-housing-and-disabled-people-the-role-of-local-authorities-accessible.docx (live.com)</w:t>
        </w:r>
      </w:hyperlink>
      <w:r w:rsidR="00292E8D">
        <w:rPr>
          <w:rStyle w:val="Hyperlink"/>
        </w:rPr>
        <w:t xml:space="preserve"> </w:t>
      </w:r>
      <w:r w:rsidR="00292E8D" w:rsidRPr="00A17911">
        <w:t>Accessed 22/11/23</w:t>
      </w:r>
    </w:p>
  </w:footnote>
  <w:footnote w:id="34">
    <w:p w14:paraId="5AB90C85" w14:textId="3FC887D4" w:rsidR="002B1ECE" w:rsidRDefault="002B1ECE" w:rsidP="002B1ECE">
      <w:pPr>
        <w:pStyle w:val="FootnoteText"/>
      </w:pPr>
      <w:r>
        <w:rPr>
          <w:rStyle w:val="FootnoteReference"/>
        </w:rPr>
        <w:footnoteRef/>
      </w:r>
      <w:r>
        <w:t xml:space="preserve"> Equality and Human Rights Commission (2018) Britain’s Hidden Crisis </w:t>
      </w:r>
      <w:hyperlink r:id="rId30" w:history="1">
        <w:r>
          <w:rPr>
            <w:rStyle w:val="Hyperlink"/>
          </w:rPr>
          <w:t>Housing and disabled people: Britain’s hidden crisis | Equality and Human Rights Commission (equalityhumanrights.com)</w:t>
        </w:r>
      </w:hyperlink>
      <w:r w:rsidR="00292E8D">
        <w:rPr>
          <w:rStyle w:val="Hyperlink"/>
        </w:rPr>
        <w:t xml:space="preserve"> </w:t>
      </w:r>
      <w:r w:rsidR="00292E8D" w:rsidRPr="00A17911">
        <w:t>Accessed 22/11/23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91"/>
    <w:multiLevelType w:val="hybridMultilevel"/>
    <w:tmpl w:val="AFB2B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35BD"/>
    <w:multiLevelType w:val="hybridMultilevel"/>
    <w:tmpl w:val="B22A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E16F"/>
    <w:multiLevelType w:val="hybridMultilevel"/>
    <w:tmpl w:val="3F4EE038"/>
    <w:lvl w:ilvl="0" w:tplc="4F887658">
      <w:start w:val="1"/>
      <w:numFmt w:val="decimal"/>
      <w:lvlText w:val="%1."/>
      <w:lvlJc w:val="left"/>
      <w:pPr>
        <w:ind w:left="720" w:hanging="360"/>
      </w:pPr>
    </w:lvl>
    <w:lvl w:ilvl="1" w:tplc="825C91E2">
      <w:start w:val="1"/>
      <w:numFmt w:val="lowerLetter"/>
      <w:lvlText w:val="%2."/>
      <w:lvlJc w:val="left"/>
      <w:pPr>
        <w:ind w:left="1440" w:hanging="360"/>
      </w:pPr>
    </w:lvl>
    <w:lvl w:ilvl="2" w:tplc="2BCC8A56">
      <w:start w:val="1"/>
      <w:numFmt w:val="lowerRoman"/>
      <w:lvlText w:val="%3."/>
      <w:lvlJc w:val="right"/>
      <w:pPr>
        <w:ind w:left="2160" w:hanging="180"/>
      </w:pPr>
    </w:lvl>
    <w:lvl w:ilvl="3" w:tplc="98BE555A">
      <w:start w:val="1"/>
      <w:numFmt w:val="decimal"/>
      <w:lvlText w:val="%4."/>
      <w:lvlJc w:val="left"/>
      <w:pPr>
        <w:ind w:left="2880" w:hanging="360"/>
      </w:pPr>
    </w:lvl>
    <w:lvl w:ilvl="4" w:tplc="B8F0753E">
      <w:start w:val="1"/>
      <w:numFmt w:val="lowerLetter"/>
      <w:lvlText w:val="%5."/>
      <w:lvlJc w:val="left"/>
      <w:pPr>
        <w:ind w:left="3600" w:hanging="360"/>
      </w:pPr>
    </w:lvl>
    <w:lvl w:ilvl="5" w:tplc="5510B460">
      <w:start w:val="1"/>
      <w:numFmt w:val="lowerRoman"/>
      <w:lvlText w:val="%6."/>
      <w:lvlJc w:val="right"/>
      <w:pPr>
        <w:ind w:left="4320" w:hanging="180"/>
      </w:pPr>
    </w:lvl>
    <w:lvl w:ilvl="6" w:tplc="3EF80F70">
      <w:start w:val="1"/>
      <w:numFmt w:val="decimal"/>
      <w:lvlText w:val="%7."/>
      <w:lvlJc w:val="left"/>
      <w:pPr>
        <w:ind w:left="5040" w:hanging="360"/>
      </w:pPr>
    </w:lvl>
    <w:lvl w:ilvl="7" w:tplc="77BE32FA">
      <w:start w:val="1"/>
      <w:numFmt w:val="lowerLetter"/>
      <w:lvlText w:val="%8."/>
      <w:lvlJc w:val="left"/>
      <w:pPr>
        <w:ind w:left="5760" w:hanging="360"/>
      </w:pPr>
    </w:lvl>
    <w:lvl w:ilvl="8" w:tplc="F4E0F43A">
      <w:start w:val="1"/>
      <w:numFmt w:val="lowerRoman"/>
      <w:lvlText w:val="%9."/>
      <w:lvlJc w:val="right"/>
      <w:pPr>
        <w:ind w:left="6480" w:hanging="180"/>
      </w:pPr>
    </w:lvl>
  </w:abstractNum>
  <w:abstractNum w:abstractNumId="3" w15:restartNumberingAfterBreak="0">
    <w:nsid w:val="0474A04E"/>
    <w:multiLevelType w:val="hybridMultilevel"/>
    <w:tmpl w:val="7178631C"/>
    <w:lvl w:ilvl="0" w:tplc="AD6CB0B0">
      <w:start w:val="1"/>
      <w:numFmt w:val="bullet"/>
      <w:lvlText w:val="·"/>
      <w:lvlJc w:val="left"/>
      <w:pPr>
        <w:ind w:left="720" w:hanging="360"/>
      </w:pPr>
      <w:rPr>
        <w:rFonts w:ascii="Symbol" w:hAnsi="Symbol" w:hint="default"/>
      </w:rPr>
    </w:lvl>
    <w:lvl w:ilvl="1" w:tplc="D5607B36">
      <w:start w:val="1"/>
      <w:numFmt w:val="bullet"/>
      <w:lvlText w:val="o"/>
      <w:lvlJc w:val="left"/>
      <w:pPr>
        <w:ind w:left="1440" w:hanging="360"/>
      </w:pPr>
      <w:rPr>
        <w:rFonts w:ascii="Courier New" w:hAnsi="Courier New" w:hint="default"/>
      </w:rPr>
    </w:lvl>
    <w:lvl w:ilvl="2" w:tplc="50F68772">
      <w:start w:val="1"/>
      <w:numFmt w:val="bullet"/>
      <w:lvlText w:val=""/>
      <w:lvlJc w:val="left"/>
      <w:pPr>
        <w:ind w:left="2160" w:hanging="360"/>
      </w:pPr>
      <w:rPr>
        <w:rFonts w:ascii="Wingdings" w:hAnsi="Wingdings" w:hint="default"/>
      </w:rPr>
    </w:lvl>
    <w:lvl w:ilvl="3" w:tplc="831C3C76">
      <w:start w:val="1"/>
      <w:numFmt w:val="bullet"/>
      <w:lvlText w:val=""/>
      <w:lvlJc w:val="left"/>
      <w:pPr>
        <w:ind w:left="2880" w:hanging="360"/>
      </w:pPr>
      <w:rPr>
        <w:rFonts w:ascii="Symbol" w:hAnsi="Symbol" w:hint="default"/>
      </w:rPr>
    </w:lvl>
    <w:lvl w:ilvl="4" w:tplc="E14EF276">
      <w:start w:val="1"/>
      <w:numFmt w:val="bullet"/>
      <w:lvlText w:val="o"/>
      <w:lvlJc w:val="left"/>
      <w:pPr>
        <w:ind w:left="3600" w:hanging="360"/>
      </w:pPr>
      <w:rPr>
        <w:rFonts w:ascii="Courier New" w:hAnsi="Courier New" w:hint="default"/>
      </w:rPr>
    </w:lvl>
    <w:lvl w:ilvl="5" w:tplc="2D1CD87E">
      <w:start w:val="1"/>
      <w:numFmt w:val="bullet"/>
      <w:lvlText w:val=""/>
      <w:lvlJc w:val="left"/>
      <w:pPr>
        <w:ind w:left="4320" w:hanging="360"/>
      </w:pPr>
      <w:rPr>
        <w:rFonts w:ascii="Wingdings" w:hAnsi="Wingdings" w:hint="default"/>
      </w:rPr>
    </w:lvl>
    <w:lvl w:ilvl="6" w:tplc="0A689046">
      <w:start w:val="1"/>
      <w:numFmt w:val="bullet"/>
      <w:lvlText w:val=""/>
      <w:lvlJc w:val="left"/>
      <w:pPr>
        <w:ind w:left="5040" w:hanging="360"/>
      </w:pPr>
      <w:rPr>
        <w:rFonts w:ascii="Symbol" w:hAnsi="Symbol" w:hint="default"/>
      </w:rPr>
    </w:lvl>
    <w:lvl w:ilvl="7" w:tplc="5FDE33C8">
      <w:start w:val="1"/>
      <w:numFmt w:val="bullet"/>
      <w:lvlText w:val="o"/>
      <w:lvlJc w:val="left"/>
      <w:pPr>
        <w:ind w:left="5760" w:hanging="360"/>
      </w:pPr>
      <w:rPr>
        <w:rFonts w:ascii="Courier New" w:hAnsi="Courier New" w:hint="default"/>
      </w:rPr>
    </w:lvl>
    <w:lvl w:ilvl="8" w:tplc="DADCD682">
      <w:start w:val="1"/>
      <w:numFmt w:val="bullet"/>
      <w:lvlText w:val=""/>
      <w:lvlJc w:val="left"/>
      <w:pPr>
        <w:ind w:left="6480" w:hanging="360"/>
      </w:pPr>
      <w:rPr>
        <w:rFonts w:ascii="Wingdings" w:hAnsi="Wingdings" w:hint="default"/>
      </w:rPr>
    </w:lvl>
  </w:abstractNum>
  <w:abstractNum w:abstractNumId="4" w15:restartNumberingAfterBreak="0">
    <w:nsid w:val="056913C6"/>
    <w:multiLevelType w:val="hybridMultilevel"/>
    <w:tmpl w:val="D0689D12"/>
    <w:lvl w:ilvl="0" w:tplc="361E6F30">
      <w:start w:val="1"/>
      <w:numFmt w:val="decimal"/>
      <w:lvlText w:val="%1."/>
      <w:lvlJc w:val="left"/>
      <w:pPr>
        <w:ind w:left="720" w:hanging="360"/>
      </w:pPr>
    </w:lvl>
    <w:lvl w:ilvl="1" w:tplc="1ACC7812">
      <w:start w:val="1"/>
      <w:numFmt w:val="lowerLetter"/>
      <w:lvlText w:val="%2."/>
      <w:lvlJc w:val="left"/>
      <w:pPr>
        <w:ind w:left="1440" w:hanging="360"/>
      </w:pPr>
    </w:lvl>
    <w:lvl w:ilvl="2" w:tplc="AF46C3CA">
      <w:start w:val="1"/>
      <w:numFmt w:val="lowerRoman"/>
      <w:lvlText w:val="%3."/>
      <w:lvlJc w:val="right"/>
      <w:pPr>
        <w:ind w:left="2160" w:hanging="180"/>
      </w:pPr>
    </w:lvl>
    <w:lvl w:ilvl="3" w:tplc="C206071C">
      <w:start w:val="1"/>
      <w:numFmt w:val="decimal"/>
      <w:lvlText w:val="%4."/>
      <w:lvlJc w:val="left"/>
      <w:pPr>
        <w:ind w:left="2880" w:hanging="360"/>
      </w:pPr>
    </w:lvl>
    <w:lvl w:ilvl="4" w:tplc="396EC3E6">
      <w:start w:val="1"/>
      <w:numFmt w:val="lowerLetter"/>
      <w:lvlText w:val="%5."/>
      <w:lvlJc w:val="left"/>
      <w:pPr>
        <w:ind w:left="3600" w:hanging="360"/>
      </w:pPr>
    </w:lvl>
    <w:lvl w:ilvl="5" w:tplc="07F470F4">
      <w:start w:val="1"/>
      <w:numFmt w:val="lowerRoman"/>
      <w:lvlText w:val="%6."/>
      <w:lvlJc w:val="right"/>
      <w:pPr>
        <w:ind w:left="4320" w:hanging="180"/>
      </w:pPr>
    </w:lvl>
    <w:lvl w:ilvl="6" w:tplc="D3702662">
      <w:start w:val="1"/>
      <w:numFmt w:val="decimal"/>
      <w:lvlText w:val="%7."/>
      <w:lvlJc w:val="left"/>
      <w:pPr>
        <w:ind w:left="5040" w:hanging="360"/>
      </w:pPr>
    </w:lvl>
    <w:lvl w:ilvl="7" w:tplc="F98E5EBE">
      <w:start w:val="1"/>
      <w:numFmt w:val="lowerLetter"/>
      <w:lvlText w:val="%8."/>
      <w:lvlJc w:val="left"/>
      <w:pPr>
        <w:ind w:left="5760" w:hanging="360"/>
      </w:pPr>
    </w:lvl>
    <w:lvl w:ilvl="8" w:tplc="1CB24936">
      <w:start w:val="1"/>
      <w:numFmt w:val="lowerRoman"/>
      <w:lvlText w:val="%9."/>
      <w:lvlJc w:val="right"/>
      <w:pPr>
        <w:ind w:left="6480" w:hanging="180"/>
      </w:pPr>
    </w:lvl>
  </w:abstractNum>
  <w:abstractNum w:abstractNumId="5" w15:restartNumberingAfterBreak="0">
    <w:nsid w:val="08987039"/>
    <w:multiLevelType w:val="hybridMultilevel"/>
    <w:tmpl w:val="429A801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BF0A4F"/>
    <w:multiLevelType w:val="hybridMultilevel"/>
    <w:tmpl w:val="9CBC4EB2"/>
    <w:lvl w:ilvl="0" w:tplc="7FC8C0E6">
      <w:start w:val="1"/>
      <w:numFmt w:val="bullet"/>
      <w:lvlText w:val="·"/>
      <w:lvlJc w:val="left"/>
      <w:pPr>
        <w:ind w:left="720" w:hanging="360"/>
      </w:pPr>
      <w:rPr>
        <w:rFonts w:ascii="Symbol" w:hAnsi="Symbol" w:hint="default"/>
      </w:rPr>
    </w:lvl>
    <w:lvl w:ilvl="1" w:tplc="D28CEADE">
      <w:start w:val="1"/>
      <w:numFmt w:val="bullet"/>
      <w:lvlText w:val="o"/>
      <w:lvlJc w:val="left"/>
      <w:pPr>
        <w:ind w:left="1440" w:hanging="360"/>
      </w:pPr>
      <w:rPr>
        <w:rFonts w:ascii="Courier New" w:hAnsi="Courier New" w:hint="default"/>
      </w:rPr>
    </w:lvl>
    <w:lvl w:ilvl="2" w:tplc="0A0EFCDC">
      <w:start w:val="1"/>
      <w:numFmt w:val="bullet"/>
      <w:lvlText w:val=""/>
      <w:lvlJc w:val="left"/>
      <w:pPr>
        <w:ind w:left="2160" w:hanging="360"/>
      </w:pPr>
      <w:rPr>
        <w:rFonts w:ascii="Wingdings" w:hAnsi="Wingdings" w:hint="default"/>
      </w:rPr>
    </w:lvl>
    <w:lvl w:ilvl="3" w:tplc="1BB413DC">
      <w:start w:val="1"/>
      <w:numFmt w:val="bullet"/>
      <w:lvlText w:val=""/>
      <w:lvlJc w:val="left"/>
      <w:pPr>
        <w:ind w:left="2880" w:hanging="360"/>
      </w:pPr>
      <w:rPr>
        <w:rFonts w:ascii="Symbol" w:hAnsi="Symbol" w:hint="default"/>
      </w:rPr>
    </w:lvl>
    <w:lvl w:ilvl="4" w:tplc="1FA2FB8E">
      <w:start w:val="1"/>
      <w:numFmt w:val="bullet"/>
      <w:lvlText w:val="o"/>
      <w:lvlJc w:val="left"/>
      <w:pPr>
        <w:ind w:left="3600" w:hanging="360"/>
      </w:pPr>
      <w:rPr>
        <w:rFonts w:ascii="Courier New" w:hAnsi="Courier New" w:hint="default"/>
      </w:rPr>
    </w:lvl>
    <w:lvl w:ilvl="5" w:tplc="F90CC63A">
      <w:start w:val="1"/>
      <w:numFmt w:val="bullet"/>
      <w:lvlText w:val=""/>
      <w:lvlJc w:val="left"/>
      <w:pPr>
        <w:ind w:left="4320" w:hanging="360"/>
      </w:pPr>
      <w:rPr>
        <w:rFonts w:ascii="Wingdings" w:hAnsi="Wingdings" w:hint="default"/>
      </w:rPr>
    </w:lvl>
    <w:lvl w:ilvl="6" w:tplc="3BCC4FBE">
      <w:start w:val="1"/>
      <w:numFmt w:val="bullet"/>
      <w:lvlText w:val=""/>
      <w:lvlJc w:val="left"/>
      <w:pPr>
        <w:ind w:left="5040" w:hanging="360"/>
      </w:pPr>
      <w:rPr>
        <w:rFonts w:ascii="Symbol" w:hAnsi="Symbol" w:hint="default"/>
      </w:rPr>
    </w:lvl>
    <w:lvl w:ilvl="7" w:tplc="7FC64D92">
      <w:start w:val="1"/>
      <w:numFmt w:val="bullet"/>
      <w:lvlText w:val="o"/>
      <w:lvlJc w:val="left"/>
      <w:pPr>
        <w:ind w:left="5760" w:hanging="360"/>
      </w:pPr>
      <w:rPr>
        <w:rFonts w:ascii="Courier New" w:hAnsi="Courier New" w:hint="default"/>
      </w:rPr>
    </w:lvl>
    <w:lvl w:ilvl="8" w:tplc="3C8A065A">
      <w:start w:val="1"/>
      <w:numFmt w:val="bullet"/>
      <w:lvlText w:val=""/>
      <w:lvlJc w:val="left"/>
      <w:pPr>
        <w:ind w:left="6480" w:hanging="360"/>
      </w:pPr>
      <w:rPr>
        <w:rFonts w:ascii="Wingdings" w:hAnsi="Wingdings" w:hint="default"/>
      </w:rPr>
    </w:lvl>
  </w:abstractNum>
  <w:abstractNum w:abstractNumId="7" w15:restartNumberingAfterBreak="0">
    <w:nsid w:val="0CBF3D6B"/>
    <w:multiLevelType w:val="hybridMultilevel"/>
    <w:tmpl w:val="BD1A1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C4C52"/>
    <w:multiLevelType w:val="hybridMultilevel"/>
    <w:tmpl w:val="AE28D93A"/>
    <w:lvl w:ilvl="0" w:tplc="442C9DFC">
      <w:start w:val="1"/>
      <w:numFmt w:val="bullet"/>
      <w:lvlText w:val="·"/>
      <w:lvlJc w:val="left"/>
      <w:pPr>
        <w:ind w:left="720" w:hanging="360"/>
      </w:pPr>
      <w:rPr>
        <w:rFonts w:ascii="Symbol" w:hAnsi="Symbol" w:hint="default"/>
      </w:rPr>
    </w:lvl>
    <w:lvl w:ilvl="1" w:tplc="74847076">
      <w:start w:val="1"/>
      <w:numFmt w:val="bullet"/>
      <w:lvlText w:val="o"/>
      <w:lvlJc w:val="left"/>
      <w:pPr>
        <w:ind w:left="1440" w:hanging="360"/>
      </w:pPr>
      <w:rPr>
        <w:rFonts w:ascii="Courier New" w:hAnsi="Courier New" w:hint="default"/>
      </w:rPr>
    </w:lvl>
    <w:lvl w:ilvl="2" w:tplc="C2667F8C">
      <w:start w:val="1"/>
      <w:numFmt w:val="bullet"/>
      <w:lvlText w:val=""/>
      <w:lvlJc w:val="left"/>
      <w:pPr>
        <w:ind w:left="2160" w:hanging="360"/>
      </w:pPr>
      <w:rPr>
        <w:rFonts w:ascii="Wingdings" w:hAnsi="Wingdings" w:hint="default"/>
      </w:rPr>
    </w:lvl>
    <w:lvl w:ilvl="3" w:tplc="917A5DDE">
      <w:start w:val="1"/>
      <w:numFmt w:val="bullet"/>
      <w:lvlText w:val=""/>
      <w:lvlJc w:val="left"/>
      <w:pPr>
        <w:ind w:left="2880" w:hanging="360"/>
      </w:pPr>
      <w:rPr>
        <w:rFonts w:ascii="Symbol" w:hAnsi="Symbol" w:hint="default"/>
      </w:rPr>
    </w:lvl>
    <w:lvl w:ilvl="4" w:tplc="73002728">
      <w:start w:val="1"/>
      <w:numFmt w:val="bullet"/>
      <w:lvlText w:val="o"/>
      <w:lvlJc w:val="left"/>
      <w:pPr>
        <w:ind w:left="3600" w:hanging="360"/>
      </w:pPr>
      <w:rPr>
        <w:rFonts w:ascii="Courier New" w:hAnsi="Courier New" w:hint="default"/>
      </w:rPr>
    </w:lvl>
    <w:lvl w:ilvl="5" w:tplc="70ACE208">
      <w:start w:val="1"/>
      <w:numFmt w:val="bullet"/>
      <w:lvlText w:val=""/>
      <w:lvlJc w:val="left"/>
      <w:pPr>
        <w:ind w:left="4320" w:hanging="360"/>
      </w:pPr>
      <w:rPr>
        <w:rFonts w:ascii="Wingdings" w:hAnsi="Wingdings" w:hint="default"/>
      </w:rPr>
    </w:lvl>
    <w:lvl w:ilvl="6" w:tplc="DA709946">
      <w:start w:val="1"/>
      <w:numFmt w:val="bullet"/>
      <w:lvlText w:val=""/>
      <w:lvlJc w:val="left"/>
      <w:pPr>
        <w:ind w:left="5040" w:hanging="360"/>
      </w:pPr>
      <w:rPr>
        <w:rFonts w:ascii="Symbol" w:hAnsi="Symbol" w:hint="default"/>
      </w:rPr>
    </w:lvl>
    <w:lvl w:ilvl="7" w:tplc="BD6C831C">
      <w:start w:val="1"/>
      <w:numFmt w:val="bullet"/>
      <w:lvlText w:val="o"/>
      <w:lvlJc w:val="left"/>
      <w:pPr>
        <w:ind w:left="5760" w:hanging="360"/>
      </w:pPr>
      <w:rPr>
        <w:rFonts w:ascii="Courier New" w:hAnsi="Courier New" w:hint="default"/>
      </w:rPr>
    </w:lvl>
    <w:lvl w:ilvl="8" w:tplc="570868A2">
      <w:start w:val="1"/>
      <w:numFmt w:val="bullet"/>
      <w:lvlText w:val=""/>
      <w:lvlJc w:val="left"/>
      <w:pPr>
        <w:ind w:left="6480" w:hanging="360"/>
      </w:pPr>
      <w:rPr>
        <w:rFonts w:ascii="Wingdings" w:hAnsi="Wingdings" w:hint="default"/>
      </w:rPr>
    </w:lvl>
  </w:abstractNum>
  <w:abstractNum w:abstractNumId="9" w15:restartNumberingAfterBreak="0">
    <w:nsid w:val="10D19B0E"/>
    <w:multiLevelType w:val="hybridMultilevel"/>
    <w:tmpl w:val="7D628FD6"/>
    <w:lvl w:ilvl="0" w:tplc="6EDC6C80">
      <w:start w:val="1"/>
      <w:numFmt w:val="bullet"/>
      <w:lvlText w:val="·"/>
      <w:lvlJc w:val="left"/>
      <w:pPr>
        <w:ind w:left="720" w:hanging="360"/>
      </w:pPr>
      <w:rPr>
        <w:rFonts w:ascii="Symbol" w:hAnsi="Symbol" w:hint="default"/>
      </w:rPr>
    </w:lvl>
    <w:lvl w:ilvl="1" w:tplc="CB38CA40">
      <w:start w:val="1"/>
      <w:numFmt w:val="bullet"/>
      <w:lvlText w:val="o"/>
      <w:lvlJc w:val="left"/>
      <w:pPr>
        <w:ind w:left="1440" w:hanging="360"/>
      </w:pPr>
      <w:rPr>
        <w:rFonts w:ascii="Courier New" w:hAnsi="Courier New" w:hint="default"/>
      </w:rPr>
    </w:lvl>
    <w:lvl w:ilvl="2" w:tplc="B730585A">
      <w:start w:val="1"/>
      <w:numFmt w:val="bullet"/>
      <w:lvlText w:val=""/>
      <w:lvlJc w:val="left"/>
      <w:pPr>
        <w:ind w:left="2160" w:hanging="360"/>
      </w:pPr>
      <w:rPr>
        <w:rFonts w:ascii="Wingdings" w:hAnsi="Wingdings" w:hint="default"/>
      </w:rPr>
    </w:lvl>
    <w:lvl w:ilvl="3" w:tplc="EA9E5BDA">
      <w:start w:val="1"/>
      <w:numFmt w:val="bullet"/>
      <w:lvlText w:val=""/>
      <w:lvlJc w:val="left"/>
      <w:pPr>
        <w:ind w:left="2880" w:hanging="360"/>
      </w:pPr>
      <w:rPr>
        <w:rFonts w:ascii="Symbol" w:hAnsi="Symbol" w:hint="default"/>
      </w:rPr>
    </w:lvl>
    <w:lvl w:ilvl="4" w:tplc="2D44D40A">
      <w:start w:val="1"/>
      <w:numFmt w:val="bullet"/>
      <w:lvlText w:val="o"/>
      <w:lvlJc w:val="left"/>
      <w:pPr>
        <w:ind w:left="3600" w:hanging="360"/>
      </w:pPr>
      <w:rPr>
        <w:rFonts w:ascii="Courier New" w:hAnsi="Courier New" w:hint="default"/>
      </w:rPr>
    </w:lvl>
    <w:lvl w:ilvl="5" w:tplc="2C0E6522">
      <w:start w:val="1"/>
      <w:numFmt w:val="bullet"/>
      <w:lvlText w:val=""/>
      <w:lvlJc w:val="left"/>
      <w:pPr>
        <w:ind w:left="4320" w:hanging="360"/>
      </w:pPr>
      <w:rPr>
        <w:rFonts w:ascii="Wingdings" w:hAnsi="Wingdings" w:hint="default"/>
      </w:rPr>
    </w:lvl>
    <w:lvl w:ilvl="6" w:tplc="62640490">
      <w:start w:val="1"/>
      <w:numFmt w:val="bullet"/>
      <w:lvlText w:val=""/>
      <w:lvlJc w:val="left"/>
      <w:pPr>
        <w:ind w:left="5040" w:hanging="360"/>
      </w:pPr>
      <w:rPr>
        <w:rFonts w:ascii="Symbol" w:hAnsi="Symbol" w:hint="default"/>
      </w:rPr>
    </w:lvl>
    <w:lvl w:ilvl="7" w:tplc="7F44D6B6">
      <w:start w:val="1"/>
      <w:numFmt w:val="bullet"/>
      <w:lvlText w:val="o"/>
      <w:lvlJc w:val="left"/>
      <w:pPr>
        <w:ind w:left="5760" w:hanging="360"/>
      </w:pPr>
      <w:rPr>
        <w:rFonts w:ascii="Courier New" w:hAnsi="Courier New" w:hint="default"/>
      </w:rPr>
    </w:lvl>
    <w:lvl w:ilvl="8" w:tplc="B8760CC0">
      <w:start w:val="1"/>
      <w:numFmt w:val="bullet"/>
      <w:lvlText w:val=""/>
      <w:lvlJc w:val="left"/>
      <w:pPr>
        <w:ind w:left="6480" w:hanging="360"/>
      </w:pPr>
      <w:rPr>
        <w:rFonts w:ascii="Wingdings" w:hAnsi="Wingdings" w:hint="default"/>
      </w:rPr>
    </w:lvl>
  </w:abstractNum>
  <w:abstractNum w:abstractNumId="10" w15:restartNumberingAfterBreak="0">
    <w:nsid w:val="18B21271"/>
    <w:multiLevelType w:val="multilevel"/>
    <w:tmpl w:val="5E8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55048"/>
    <w:multiLevelType w:val="hybridMultilevel"/>
    <w:tmpl w:val="9C0260AC"/>
    <w:lvl w:ilvl="0" w:tplc="0E4A8AD8">
      <w:start w:val="1"/>
      <w:numFmt w:val="bullet"/>
      <w:lvlText w:val="·"/>
      <w:lvlJc w:val="left"/>
      <w:pPr>
        <w:ind w:left="720" w:hanging="360"/>
      </w:pPr>
      <w:rPr>
        <w:rFonts w:ascii="Symbol" w:hAnsi="Symbol" w:hint="default"/>
      </w:rPr>
    </w:lvl>
    <w:lvl w:ilvl="1" w:tplc="FE360E52">
      <w:start w:val="1"/>
      <w:numFmt w:val="bullet"/>
      <w:lvlText w:val="o"/>
      <w:lvlJc w:val="left"/>
      <w:pPr>
        <w:ind w:left="1440" w:hanging="360"/>
      </w:pPr>
      <w:rPr>
        <w:rFonts w:ascii="Courier New" w:hAnsi="Courier New" w:hint="default"/>
      </w:rPr>
    </w:lvl>
    <w:lvl w:ilvl="2" w:tplc="A75C2174">
      <w:start w:val="1"/>
      <w:numFmt w:val="bullet"/>
      <w:lvlText w:val=""/>
      <w:lvlJc w:val="left"/>
      <w:pPr>
        <w:ind w:left="2160" w:hanging="360"/>
      </w:pPr>
      <w:rPr>
        <w:rFonts w:ascii="Wingdings" w:hAnsi="Wingdings" w:hint="default"/>
      </w:rPr>
    </w:lvl>
    <w:lvl w:ilvl="3" w:tplc="EA8A325C">
      <w:start w:val="1"/>
      <w:numFmt w:val="bullet"/>
      <w:lvlText w:val=""/>
      <w:lvlJc w:val="left"/>
      <w:pPr>
        <w:ind w:left="2880" w:hanging="360"/>
      </w:pPr>
      <w:rPr>
        <w:rFonts w:ascii="Symbol" w:hAnsi="Symbol" w:hint="default"/>
      </w:rPr>
    </w:lvl>
    <w:lvl w:ilvl="4" w:tplc="61CA0EB0">
      <w:start w:val="1"/>
      <w:numFmt w:val="bullet"/>
      <w:lvlText w:val="o"/>
      <w:lvlJc w:val="left"/>
      <w:pPr>
        <w:ind w:left="3600" w:hanging="360"/>
      </w:pPr>
      <w:rPr>
        <w:rFonts w:ascii="Courier New" w:hAnsi="Courier New" w:hint="default"/>
      </w:rPr>
    </w:lvl>
    <w:lvl w:ilvl="5" w:tplc="FCFE5B44">
      <w:start w:val="1"/>
      <w:numFmt w:val="bullet"/>
      <w:lvlText w:val=""/>
      <w:lvlJc w:val="left"/>
      <w:pPr>
        <w:ind w:left="4320" w:hanging="360"/>
      </w:pPr>
      <w:rPr>
        <w:rFonts w:ascii="Wingdings" w:hAnsi="Wingdings" w:hint="default"/>
      </w:rPr>
    </w:lvl>
    <w:lvl w:ilvl="6" w:tplc="9DB0FB24">
      <w:start w:val="1"/>
      <w:numFmt w:val="bullet"/>
      <w:lvlText w:val=""/>
      <w:lvlJc w:val="left"/>
      <w:pPr>
        <w:ind w:left="5040" w:hanging="360"/>
      </w:pPr>
      <w:rPr>
        <w:rFonts w:ascii="Symbol" w:hAnsi="Symbol" w:hint="default"/>
      </w:rPr>
    </w:lvl>
    <w:lvl w:ilvl="7" w:tplc="56F0A9A0">
      <w:start w:val="1"/>
      <w:numFmt w:val="bullet"/>
      <w:lvlText w:val="o"/>
      <w:lvlJc w:val="left"/>
      <w:pPr>
        <w:ind w:left="5760" w:hanging="360"/>
      </w:pPr>
      <w:rPr>
        <w:rFonts w:ascii="Courier New" w:hAnsi="Courier New" w:hint="default"/>
      </w:rPr>
    </w:lvl>
    <w:lvl w:ilvl="8" w:tplc="F1865038">
      <w:start w:val="1"/>
      <w:numFmt w:val="bullet"/>
      <w:lvlText w:val=""/>
      <w:lvlJc w:val="left"/>
      <w:pPr>
        <w:ind w:left="6480" w:hanging="360"/>
      </w:pPr>
      <w:rPr>
        <w:rFonts w:ascii="Wingdings" w:hAnsi="Wingdings" w:hint="default"/>
      </w:rPr>
    </w:lvl>
  </w:abstractNum>
  <w:abstractNum w:abstractNumId="12" w15:restartNumberingAfterBreak="0">
    <w:nsid w:val="1D1C5F81"/>
    <w:multiLevelType w:val="hybridMultilevel"/>
    <w:tmpl w:val="4460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4C9C1"/>
    <w:multiLevelType w:val="hybridMultilevel"/>
    <w:tmpl w:val="D6588DB6"/>
    <w:lvl w:ilvl="0" w:tplc="280EFD38">
      <w:start w:val="1"/>
      <w:numFmt w:val="bullet"/>
      <w:lvlText w:val="·"/>
      <w:lvlJc w:val="left"/>
      <w:pPr>
        <w:ind w:left="720" w:hanging="360"/>
      </w:pPr>
      <w:rPr>
        <w:rFonts w:ascii="Symbol" w:hAnsi="Symbol" w:hint="default"/>
      </w:rPr>
    </w:lvl>
    <w:lvl w:ilvl="1" w:tplc="1188E2E8">
      <w:start w:val="1"/>
      <w:numFmt w:val="bullet"/>
      <w:lvlText w:val="o"/>
      <w:lvlJc w:val="left"/>
      <w:pPr>
        <w:ind w:left="1440" w:hanging="360"/>
      </w:pPr>
      <w:rPr>
        <w:rFonts w:ascii="Courier New" w:hAnsi="Courier New" w:hint="default"/>
      </w:rPr>
    </w:lvl>
    <w:lvl w:ilvl="2" w:tplc="87A41B6E">
      <w:start w:val="1"/>
      <w:numFmt w:val="bullet"/>
      <w:lvlText w:val=""/>
      <w:lvlJc w:val="left"/>
      <w:pPr>
        <w:ind w:left="2160" w:hanging="360"/>
      </w:pPr>
      <w:rPr>
        <w:rFonts w:ascii="Wingdings" w:hAnsi="Wingdings" w:hint="default"/>
      </w:rPr>
    </w:lvl>
    <w:lvl w:ilvl="3" w:tplc="BD76E576">
      <w:start w:val="1"/>
      <w:numFmt w:val="bullet"/>
      <w:lvlText w:val=""/>
      <w:lvlJc w:val="left"/>
      <w:pPr>
        <w:ind w:left="2880" w:hanging="360"/>
      </w:pPr>
      <w:rPr>
        <w:rFonts w:ascii="Symbol" w:hAnsi="Symbol" w:hint="default"/>
      </w:rPr>
    </w:lvl>
    <w:lvl w:ilvl="4" w:tplc="6A5811BE">
      <w:start w:val="1"/>
      <w:numFmt w:val="bullet"/>
      <w:lvlText w:val="o"/>
      <w:lvlJc w:val="left"/>
      <w:pPr>
        <w:ind w:left="3600" w:hanging="360"/>
      </w:pPr>
      <w:rPr>
        <w:rFonts w:ascii="Courier New" w:hAnsi="Courier New" w:hint="default"/>
      </w:rPr>
    </w:lvl>
    <w:lvl w:ilvl="5" w:tplc="19926754">
      <w:start w:val="1"/>
      <w:numFmt w:val="bullet"/>
      <w:lvlText w:val=""/>
      <w:lvlJc w:val="left"/>
      <w:pPr>
        <w:ind w:left="4320" w:hanging="360"/>
      </w:pPr>
      <w:rPr>
        <w:rFonts w:ascii="Wingdings" w:hAnsi="Wingdings" w:hint="default"/>
      </w:rPr>
    </w:lvl>
    <w:lvl w:ilvl="6" w:tplc="80BE5B6A">
      <w:start w:val="1"/>
      <w:numFmt w:val="bullet"/>
      <w:lvlText w:val=""/>
      <w:lvlJc w:val="left"/>
      <w:pPr>
        <w:ind w:left="5040" w:hanging="360"/>
      </w:pPr>
      <w:rPr>
        <w:rFonts w:ascii="Symbol" w:hAnsi="Symbol" w:hint="default"/>
      </w:rPr>
    </w:lvl>
    <w:lvl w:ilvl="7" w:tplc="5B6A89CC">
      <w:start w:val="1"/>
      <w:numFmt w:val="bullet"/>
      <w:lvlText w:val="o"/>
      <w:lvlJc w:val="left"/>
      <w:pPr>
        <w:ind w:left="5760" w:hanging="360"/>
      </w:pPr>
      <w:rPr>
        <w:rFonts w:ascii="Courier New" w:hAnsi="Courier New" w:hint="default"/>
      </w:rPr>
    </w:lvl>
    <w:lvl w:ilvl="8" w:tplc="FCC224B2">
      <w:start w:val="1"/>
      <w:numFmt w:val="bullet"/>
      <w:lvlText w:val=""/>
      <w:lvlJc w:val="left"/>
      <w:pPr>
        <w:ind w:left="6480" w:hanging="360"/>
      </w:pPr>
      <w:rPr>
        <w:rFonts w:ascii="Wingdings" w:hAnsi="Wingdings" w:hint="default"/>
      </w:rPr>
    </w:lvl>
  </w:abstractNum>
  <w:abstractNum w:abstractNumId="14" w15:restartNumberingAfterBreak="0">
    <w:nsid w:val="1E9F6E9F"/>
    <w:multiLevelType w:val="hybridMultilevel"/>
    <w:tmpl w:val="D98EB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65225"/>
    <w:multiLevelType w:val="hybridMultilevel"/>
    <w:tmpl w:val="15C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37C12"/>
    <w:multiLevelType w:val="hybridMultilevel"/>
    <w:tmpl w:val="22FA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645A"/>
    <w:multiLevelType w:val="hybridMultilevel"/>
    <w:tmpl w:val="2B3C0BA0"/>
    <w:lvl w:ilvl="0" w:tplc="6A9C4E78">
      <w:start w:val="1"/>
      <w:numFmt w:val="bullet"/>
      <w:lvlText w:val="·"/>
      <w:lvlJc w:val="left"/>
      <w:pPr>
        <w:ind w:left="720" w:hanging="360"/>
      </w:pPr>
      <w:rPr>
        <w:rFonts w:ascii="Symbol" w:hAnsi="Symbol" w:hint="default"/>
      </w:rPr>
    </w:lvl>
    <w:lvl w:ilvl="1" w:tplc="DD30275A">
      <w:start w:val="1"/>
      <w:numFmt w:val="bullet"/>
      <w:lvlText w:val="o"/>
      <w:lvlJc w:val="left"/>
      <w:pPr>
        <w:ind w:left="1440" w:hanging="360"/>
      </w:pPr>
      <w:rPr>
        <w:rFonts w:ascii="Courier New" w:hAnsi="Courier New" w:hint="default"/>
      </w:rPr>
    </w:lvl>
    <w:lvl w:ilvl="2" w:tplc="33F83C8C">
      <w:start w:val="1"/>
      <w:numFmt w:val="bullet"/>
      <w:lvlText w:val=""/>
      <w:lvlJc w:val="left"/>
      <w:pPr>
        <w:ind w:left="2160" w:hanging="360"/>
      </w:pPr>
      <w:rPr>
        <w:rFonts w:ascii="Wingdings" w:hAnsi="Wingdings" w:hint="default"/>
      </w:rPr>
    </w:lvl>
    <w:lvl w:ilvl="3" w:tplc="2098BEE0">
      <w:start w:val="1"/>
      <w:numFmt w:val="bullet"/>
      <w:lvlText w:val=""/>
      <w:lvlJc w:val="left"/>
      <w:pPr>
        <w:ind w:left="2880" w:hanging="360"/>
      </w:pPr>
      <w:rPr>
        <w:rFonts w:ascii="Symbol" w:hAnsi="Symbol" w:hint="default"/>
      </w:rPr>
    </w:lvl>
    <w:lvl w:ilvl="4" w:tplc="0E2C27CA">
      <w:start w:val="1"/>
      <w:numFmt w:val="bullet"/>
      <w:lvlText w:val="o"/>
      <w:lvlJc w:val="left"/>
      <w:pPr>
        <w:ind w:left="3600" w:hanging="360"/>
      </w:pPr>
      <w:rPr>
        <w:rFonts w:ascii="Courier New" w:hAnsi="Courier New" w:hint="default"/>
      </w:rPr>
    </w:lvl>
    <w:lvl w:ilvl="5" w:tplc="FC98155A">
      <w:start w:val="1"/>
      <w:numFmt w:val="bullet"/>
      <w:lvlText w:val=""/>
      <w:lvlJc w:val="left"/>
      <w:pPr>
        <w:ind w:left="4320" w:hanging="360"/>
      </w:pPr>
      <w:rPr>
        <w:rFonts w:ascii="Wingdings" w:hAnsi="Wingdings" w:hint="default"/>
      </w:rPr>
    </w:lvl>
    <w:lvl w:ilvl="6" w:tplc="6A3AA22E">
      <w:start w:val="1"/>
      <w:numFmt w:val="bullet"/>
      <w:lvlText w:val=""/>
      <w:lvlJc w:val="left"/>
      <w:pPr>
        <w:ind w:left="5040" w:hanging="360"/>
      </w:pPr>
      <w:rPr>
        <w:rFonts w:ascii="Symbol" w:hAnsi="Symbol" w:hint="default"/>
      </w:rPr>
    </w:lvl>
    <w:lvl w:ilvl="7" w:tplc="67B85F4C">
      <w:start w:val="1"/>
      <w:numFmt w:val="bullet"/>
      <w:lvlText w:val="o"/>
      <w:lvlJc w:val="left"/>
      <w:pPr>
        <w:ind w:left="5760" w:hanging="360"/>
      </w:pPr>
      <w:rPr>
        <w:rFonts w:ascii="Courier New" w:hAnsi="Courier New" w:hint="default"/>
      </w:rPr>
    </w:lvl>
    <w:lvl w:ilvl="8" w:tplc="657846A8">
      <w:start w:val="1"/>
      <w:numFmt w:val="bullet"/>
      <w:lvlText w:val=""/>
      <w:lvlJc w:val="left"/>
      <w:pPr>
        <w:ind w:left="6480" w:hanging="360"/>
      </w:pPr>
      <w:rPr>
        <w:rFonts w:ascii="Wingdings" w:hAnsi="Wingdings" w:hint="default"/>
      </w:rPr>
    </w:lvl>
  </w:abstractNum>
  <w:abstractNum w:abstractNumId="18" w15:restartNumberingAfterBreak="0">
    <w:nsid w:val="30C8AF8C"/>
    <w:multiLevelType w:val="hybridMultilevel"/>
    <w:tmpl w:val="66D44778"/>
    <w:lvl w:ilvl="0" w:tplc="29BA0894">
      <w:start w:val="1"/>
      <w:numFmt w:val="decimal"/>
      <w:lvlText w:val="%1."/>
      <w:lvlJc w:val="left"/>
      <w:pPr>
        <w:ind w:left="720" w:hanging="360"/>
      </w:pPr>
    </w:lvl>
    <w:lvl w:ilvl="1" w:tplc="4EC8C040">
      <w:start w:val="1"/>
      <w:numFmt w:val="lowerLetter"/>
      <w:lvlText w:val="%2."/>
      <w:lvlJc w:val="left"/>
      <w:pPr>
        <w:ind w:left="1440" w:hanging="360"/>
      </w:pPr>
    </w:lvl>
    <w:lvl w:ilvl="2" w:tplc="08587F4C">
      <w:start w:val="1"/>
      <w:numFmt w:val="lowerRoman"/>
      <w:lvlText w:val="%3."/>
      <w:lvlJc w:val="right"/>
      <w:pPr>
        <w:ind w:left="2160" w:hanging="180"/>
      </w:pPr>
    </w:lvl>
    <w:lvl w:ilvl="3" w:tplc="0C34762A">
      <w:start w:val="1"/>
      <w:numFmt w:val="decimal"/>
      <w:lvlText w:val="%4."/>
      <w:lvlJc w:val="left"/>
      <w:pPr>
        <w:ind w:left="2880" w:hanging="360"/>
      </w:pPr>
    </w:lvl>
    <w:lvl w:ilvl="4" w:tplc="92B23D66">
      <w:start w:val="1"/>
      <w:numFmt w:val="lowerLetter"/>
      <w:lvlText w:val="%5."/>
      <w:lvlJc w:val="left"/>
      <w:pPr>
        <w:ind w:left="3600" w:hanging="360"/>
      </w:pPr>
    </w:lvl>
    <w:lvl w:ilvl="5" w:tplc="DAB0131A">
      <w:start w:val="1"/>
      <w:numFmt w:val="lowerRoman"/>
      <w:lvlText w:val="%6."/>
      <w:lvlJc w:val="right"/>
      <w:pPr>
        <w:ind w:left="4320" w:hanging="180"/>
      </w:pPr>
    </w:lvl>
    <w:lvl w:ilvl="6" w:tplc="1A72075A">
      <w:start w:val="1"/>
      <w:numFmt w:val="decimal"/>
      <w:lvlText w:val="%7."/>
      <w:lvlJc w:val="left"/>
      <w:pPr>
        <w:ind w:left="5040" w:hanging="360"/>
      </w:pPr>
    </w:lvl>
    <w:lvl w:ilvl="7" w:tplc="817861D6">
      <w:start w:val="1"/>
      <w:numFmt w:val="lowerLetter"/>
      <w:lvlText w:val="%8."/>
      <w:lvlJc w:val="left"/>
      <w:pPr>
        <w:ind w:left="5760" w:hanging="360"/>
      </w:pPr>
    </w:lvl>
    <w:lvl w:ilvl="8" w:tplc="B852CDD8">
      <w:start w:val="1"/>
      <w:numFmt w:val="lowerRoman"/>
      <w:lvlText w:val="%9."/>
      <w:lvlJc w:val="right"/>
      <w:pPr>
        <w:ind w:left="6480" w:hanging="180"/>
      </w:pPr>
    </w:lvl>
  </w:abstractNum>
  <w:abstractNum w:abstractNumId="19" w15:restartNumberingAfterBreak="0">
    <w:nsid w:val="342BB1A8"/>
    <w:multiLevelType w:val="hybridMultilevel"/>
    <w:tmpl w:val="4B10F782"/>
    <w:lvl w:ilvl="0" w:tplc="D3504F68">
      <w:start w:val="1"/>
      <w:numFmt w:val="bullet"/>
      <w:lvlText w:val="·"/>
      <w:lvlJc w:val="left"/>
      <w:pPr>
        <w:ind w:left="720" w:hanging="360"/>
      </w:pPr>
      <w:rPr>
        <w:rFonts w:ascii="Symbol" w:hAnsi="Symbol" w:hint="default"/>
      </w:rPr>
    </w:lvl>
    <w:lvl w:ilvl="1" w:tplc="9DFC47CE">
      <w:start w:val="1"/>
      <w:numFmt w:val="bullet"/>
      <w:lvlText w:val="o"/>
      <w:lvlJc w:val="left"/>
      <w:pPr>
        <w:ind w:left="1440" w:hanging="360"/>
      </w:pPr>
      <w:rPr>
        <w:rFonts w:ascii="Courier New" w:hAnsi="Courier New" w:hint="default"/>
      </w:rPr>
    </w:lvl>
    <w:lvl w:ilvl="2" w:tplc="05E47E86">
      <w:start w:val="1"/>
      <w:numFmt w:val="bullet"/>
      <w:lvlText w:val=""/>
      <w:lvlJc w:val="left"/>
      <w:pPr>
        <w:ind w:left="2160" w:hanging="360"/>
      </w:pPr>
      <w:rPr>
        <w:rFonts w:ascii="Wingdings" w:hAnsi="Wingdings" w:hint="default"/>
      </w:rPr>
    </w:lvl>
    <w:lvl w:ilvl="3" w:tplc="7A9C3B2C">
      <w:start w:val="1"/>
      <w:numFmt w:val="bullet"/>
      <w:lvlText w:val=""/>
      <w:lvlJc w:val="left"/>
      <w:pPr>
        <w:ind w:left="2880" w:hanging="360"/>
      </w:pPr>
      <w:rPr>
        <w:rFonts w:ascii="Symbol" w:hAnsi="Symbol" w:hint="default"/>
      </w:rPr>
    </w:lvl>
    <w:lvl w:ilvl="4" w:tplc="6E4CF410">
      <w:start w:val="1"/>
      <w:numFmt w:val="bullet"/>
      <w:lvlText w:val="o"/>
      <w:lvlJc w:val="left"/>
      <w:pPr>
        <w:ind w:left="3600" w:hanging="360"/>
      </w:pPr>
      <w:rPr>
        <w:rFonts w:ascii="Courier New" w:hAnsi="Courier New" w:hint="default"/>
      </w:rPr>
    </w:lvl>
    <w:lvl w:ilvl="5" w:tplc="A4783DD4">
      <w:start w:val="1"/>
      <w:numFmt w:val="bullet"/>
      <w:lvlText w:val=""/>
      <w:lvlJc w:val="left"/>
      <w:pPr>
        <w:ind w:left="4320" w:hanging="360"/>
      </w:pPr>
      <w:rPr>
        <w:rFonts w:ascii="Wingdings" w:hAnsi="Wingdings" w:hint="default"/>
      </w:rPr>
    </w:lvl>
    <w:lvl w:ilvl="6" w:tplc="40E28122">
      <w:start w:val="1"/>
      <w:numFmt w:val="bullet"/>
      <w:lvlText w:val=""/>
      <w:lvlJc w:val="left"/>
      <w:pPr>
        <w:ind w:left="5040" w:hanging="360"/>
      </w:pPr>
      <w:rPr>
        <w:rFonts w:ascii="Symbol" w:hAnsi="Symbol" w:hint="default"/>
      </w:rPr>
    </w:lvl>
    <w:lvl w:ilvl="7" w:tplc="93F6CBFE">
      <w:start w:val="1"/>
      <w:numFmt w:val="bullet"/>
      <w:lvlText w:val="o"/>
      <w:lvlJc w:val="left"/>
      <w:pPr>
        <w:ind w:left="5760" w:hanging="360"/>
      </w:pPr>
      <w:rPr>
        <w:rFonts w:ascii="Courier New" w:hAnsi="Courier New" w:hint="default"/>
      </w:rPr>
    </w:lvl>
    <w:lvl w:ilvl="8" w:tplc="8CBEB5D0">
      <w:start w:val="1"/>
      <w:numFmt w:val="bullet"/>
      <w:lvlText w:val=""/>
      <w:lvlJc w:val="left"/>
      <w:pPr>
        <w:ind w:left="6480" w:hanging="360"/>
      </w:pPr>
      <w:rPr>
        <w:rFonts w:ascii="Wingdings" w:hAnsi="Wingdings" w:hint="default"/>
      </w:rPr>
    </w:lvl>
  </w:abstractNum>
  <w:abstractNum w:abstractNumId="20" w15:restartNumberingAfterBreak="0">
    <w:nsid w:val="34A714BE"/>
    <w:multiLevelType w:val="hybridMultilevel"/>
    <w:tmpl w:val="B294606C"/>
    <w:lvl w:ilvl="0" w:tplc="9C864806">
      <w:start w:val="1"/>
      <w:numFmt w:val="bullet"/>
      <w:lvlText w:val="·"/>
      <w:lvlJc w:val="left"/>
      <w:pPr>
        <w:ind w:left="720" w:hanging="360"/>
      </w:pPr>
      <w:rPr>
        <w:rFonts w:ascii="Symbol" w:hAnsi="Symbol" w:hint="default"/>
      </w:rPr>
    </w:lvl>
    <w:lvl w:ilvl="1" w:tplc="5B7C3766">
      <w:start w:val="1"/>
      <w:numFmt w:val="bullet"/>
      <w:lvlText w:val="o"/>
      <w:lvlJc w:val="left"/>
      <w:pPr>
        <w:ind w:left="1440" w:hanging="360"/>
      </w:pPr>
      <w:rPr>
        <w:rFonts w:ascii="Courier New" w:hAnsi="Courier New" w:hint="default"/>
      </w:rPr>
    </w:lvl>
    <w:lvl w:ilvl="2" w:tplc="AEA0D5A4">
      <w:start w:val="1"/>
      <w:numFmt w:val="bullet"/>
      <w:lvlText w:val=""/>
      <w:lvlJc w:val="left"/>
      <w:pPr>
        <w:ind w:left="2160" w:hanging="360"/>
      </w:pPr>
      <w:rPr>
        <w:rFonts w:ascii="Wingdings" w:hAnsi="Wingdings" w:hint="default"/>
      </w:rPr>
    </w:lvl>
    <w:lvl w:ilvl="3" w:tplc="99AE26EE">
      <w:start w:val="1"/>
      <w:numFmt w:val="bullet"/>
      <w:lvlText w:val=""/>
      <w:lvlJc w:val="left"/>
      <w:pPr>
        <w:ind w:left="2880" w:hanging="360"/>
      </w:pPr>
      <w:rPr>
        <w:rFonts w:ascii="Symbol" w:hAnsi="Symbol" w:hint="default"/>
      </w:rPr>
    </w:lvl>
    <w:lvl w:ilvl="4" w:tplc="F4949A7C">
      <w:start w:val="1"/>
      <w:numFmt w:val="bullet"/>
      <w:lvlText w:val="o"/>
      <w:lvlJc w:val="left"/>
      <w:pPr>
        <w:ind w:left="3600" w:hanging="360"/>
      </w:pPr>
      <w:rPr>
        <w:rFonts w:ascii="Courier New" w:hAnsi="Courier New" w:hint="default"/>
      </w:rPr>
    </w:lvl>
    <w:lvl w:ilvl="5" w:tplc="358E03C4">
      <w:start w:val="1"/>
      <w:numFmt w:val="bullet"/>
      <w:lvlText w:val=""/>
      <w:lvlJc w:val="left"/>
      <w:pPr>
        <w:ind w:left="4320" w:hanging="360"/>
      </w:pPr>
      <w:rPr>
        <w:rFonts w:ascii="Wingdings" w:hAnsi="Wingdings" w:hint="default"/>
      </w:rPr>
    </w:lvl>
    <w:lvl w:ilvl="6" w:tplc="C0F2754E">
      <w:start w:val="1"/>
      <w:numFmt w:val="bullet"/>
      <w:lvlText w:val=""/>
      <w:lvlJc w:val="left"/>
      <w:pPr>
        <w:ind w:left="5040" w:hanging="360"/>
      </w:pPr>
      <w:rPr>
        <w:rFonts w:ascii="Symbol" w:hAnsi="Symbol" w:hint="default"/>
      </w:rPr>
    </w:lvl>
    <w:lvl w:ilvl="7" w:tplc="C372A35A">
      <w:start w:val="1"/>
      <w:numFmt w:val="bullet"/>
      <w:lvlText w:val="o"/>
      <w:lvlJc w:val="left"/>
      <w:pPr>
        <w:ind w:left="5760" w:hanging="360"/>
      </w:pPr>
      <w:rPr>
        <w:rFonts w:ascii="Courier New" w:hAnsi="Courier New" w:hint="default"/>
      </w:rPr>
    </w:lvl>
    <w:lvl w:ilvl="8" w:tplc="39CA776A">
      <w:start w:val="1"/>
      <w:numFmt w:val="bullet"/>
      <w:lvlText w:val=""/>
      <w:lvlJc w:val="left"/>
      <w:pPr>
        <w:ind w:left="6480" w:hanging="360"/>
      </w:pPr>
      <w:rPr>
        <w:rFonts w:ascii="Wingdings" w:hAnsi="Wingdings" w:hint="default"/>
      </w:rPr>
    </w:lvl>
  </w:abstractNum>
  <w:abstractNum w:abstractNumId="21" w15:restartNumberingAfterBreak="0">
    <w:nsid w:val="359544C7"/>
    <w:multiLevelType w:val="hybridMultilevel"/>
    <w:tmpl w:val="B45A68F8"/>
    <w:lvl w:ilvl="0" w:tplc="59324E3C">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C26BA"/>
    <w:multiLevelType w:val="hybridMultilevel"/>
    <w:tmpl w:val="A9A0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9918E"/>
    <w:multiLevelType w:val="hybridMultilevel"/>
    <w:tmpl w:val="FD265DAA"/>
    <w:lvl w:ilvl="0" w:tplc="DD882A94">
      <w:start w:val="1"/>
      <w:numFmt w:val="decimal"/>
      <w:lvlText w:val="%1."/>
      <w:lvlJc w:val="left"/>
      <w:pPr>
        <w:ind w:left="720" w:hanging="360"/>
      </w:pPr>
    </w:lvl>
    <w:lvl w:ilvl="1" w:tplc="E1007916">
      <w:start w:val="1"/>
      <w:numFmt w:val="lowerLetter"/>
      <w:lvlText w:val="%2."/>
      <w:lvlJc w:val="left"/>
      <w:pPr>
        <w:ind w:left="1440" w:hanging="360"/>
      </w:pPr>
    </w:lvl>
    <w:lvl w:ilvl="2" w:tplc="C6E4A520">
      <w:start w:val="1"/>
      <w:numFmt w:val="lowerRoman"/>
      <w:lvlText w:val="%3."/>
      <w:lvlJc w:val="right"/>
      <w:pPr>
        <w:ind w:left="2160" w:hanging="180"/>
      </w:pPr>
    </w:lvl>
    <w:lvl w:ilvl="3" w:tplc="5AE0C550">
      <w:start w:val="1"/>
      <w:numFmt w:val="decimal"/>
      <w:lvlText w:val="%4."/>
      <w:lvlJc w:val="left"/>
      <w:pPr>
        <w:ind w:left="2880" w:hanging="360"/>
      </w:pPr>
    </w:lvl>
    <w:lvl w:ilvl="4" w:tplc="3096388C">
      <w:start w:val="1"/>
      <w:numFmt w:val="lowerLetter"/>
      <w:lvlText w:val="%5."/>
      <w:lvlJc w:val="left"/>
      <w:pPr>
        <w:ind w:left="3600" w:hanging="360"/>
      </w:pPr>
    </w:lvl>
    <w:lvl w:ilvl="5" w:tplc="E5DA9848">
      <w:start w:val="1"/>
      <w:numFmt w:val="lowerRoman"/>
      <w:lvlText w:val="%6."/>
      <w:lvlJc w:val="right"/>
      <w:pPr>
        <w:ind w:left="4320" w:hanging="180"/>
      </w:pPr>
    </w:lvl>
    <w:lvl w:ilvl="6" w:tplc="72E67F24">
      <w:start w:val="1"/>
      <w:numFmt w:val="decimal"/>
      <w:lvlText w:val="%7."/>
      <w:lvlJc w:val="left"/>
      <w:pPr>
        <w:ind w:left="5040" w:hanging="360"/>
      </w:pPr>
    </w:lvl>
    <w:lvl w:ilvl="7" w:tplc="08248640">
      <w:start w:val="1"/>
      <w:numFmt w:val="lowerLetter"/>
      <w:lvlText w:val="%8."/>
      <w:lvlJc w:val="left"/>
      <w:pPr>
        <w:ind w:left="5760" w:hanging="360"/>
      </w:pPr>
    </w:lvl>
    <w:lvl w:ilvl="8" w:tplc="DEC6F61E">
      <w:start w:val="1"/>
      <w:numFmt w:val="lowerRoman"/>
      <w:lvlText w:val="%9."/>
      <w:lvlJc w:val="right"/>
      <w:pPr>
        <w:ind w:left="6480" w:hanging="180"/>
      </w:pPr>
    </w:lvl>
  </w:abstractNum>
  <w:abstractNum w:abstractNumId="24" w15:restartNumberingAfterBreak="0">
    <w:nsid w:val="442C180F"/>
    <w:multiLevelType w:val="hybridMultilevel"/>
    <w:tmpl w:val="DADE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96FB6"/>
    <w:multiLevelType w:val="hybridMultilevel"/>
    <w:tmpl w:val="F404D5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530DA1"/>
    <w:multiLevelType w:val="hybridMultilevel"/>
    <w:tmpl w:val="0E426430"/>
    <w:lvl w:ilvl="0" w:tplc="EBEEB36E">
      <w:start w:val="1"/>
      <w:numFmt w:val="bullet"/>
      <w:lvlText w:val="-"/>
      <w:lvlJc w:val="left"/>
      <w:pPr>
        <w:ind w:left="720" w:hanging="360"/>
      </w:pPr>
      <w:rPr>
        <w:rFonts w:ascii="Calibri" w:hAnsi="Calibri" w:hint="default"/>
      </w:rPr>
    </w:lvl>
    <w:lvl w:ilvl="1" w:tplc="3AD0A064">
      <w:start w:val="1"/>
      <w:numFmt w:val="bullet"/>
      <w:lvlText w:val="o"/>
      <w:lvlJc w:val="left"/>
      <w:pPr>
        <w:ind w:left="1440" w:hanging="360"/>
      </w:pPr>
      <w:rPr>
        <w:rFonts w:ascii="Courier New" w:hAnsi="Courier New" w:hint="default"/>
      </w:rPr>
    </w:lvl>
    <w:lvl w:ilvl="2" w:tplc="B45A4D68">
      <w:start w:val="1"/>
      <w:numFmt w:val="bullet"/>
      <w:lvlText w:val=""/>
      <w:lvlJc w:val="left"/>
      <w:pPr>
        <w:ind w:left="2160" w:hanging="360"/>
      </w:pPr>
      <w:rPr>
        <w:rFonts w:ascii="Wingdings" w:hAnsi="Wingdings" w:hint="default"/>
      </w:rPr>
    </w:lvl>
    <w:lvl w:ilvl="3" w:tplc="EBEEAB20">
      <w:start w:val="1"/>
      <w:numFmt w:val="bullet"/>
      <w:lvlText w:val=""/>
      <w:lvlJc w:val="left"/>
      <w:pPr>
        <w:ind w:left="2880" w:hanging="360"/>
      </w:pPr>
      <w:rPr>
        <w:rFonts w:ascii="Symbol" w:hAnsi="Symbol" w:hint="default"/>
      </w:rPr>
    </w:lvl>
    <w:lvl w:ilvl="4" w:tplc="7A5EFBB6">
      <w:start w:val="1"/>
      <w:numFmt w:val="bullet"/>
      <w:lvlText w:val="o"/>
      <w:lvlJc w:val="left"/>
      <w:pPr>
        <w:ind w:left="3600" w:hanging="360"/>
      </w:pPr>
      <w:rPr>
        <w:rFonts w:ascii="Courier New" w:hAnsi="Courier New" w:hint="default"/>
      </w:rPr>
    </w:lvl>
    <w:lvl w:ilvl="5" w:tplc="19B22B36">
      <w:start w:val="1"/>
      <w:numFmt w:val="bullet"/>
      <w:lvlText w:val=""/>
      <w:lvlJc w:val="left"/>
      <w:pPr>
        <w:ind w:left="4320" w:hanging="360"/>
      </w:pPr>
      <w:rPr>
        <w:rFonts w:ascii="Wingdings" w:hAnsi="Wingdings" w:hint="default"/>
      </w:rPr>
    </w:lvl>
    <w:lvl w:ilvl="6" w:tplc="323A40BC">
      <w:start w:val="1"/>
      <w:numFmt w:val="bullet"/>
      <w:lvlText w:val=""/>
      <w:lvlJc w:val="left"/>
      <w:pPr>
        <w:ind w:left="5040" w:hanging="360"/>
      </w:pPr>
      <w:rPr>
        <w:rFonts w:ascii="Symbol" w:hAnsi="Symbol" w:hint="default"/>
      </w:rPr>
    </w:lvl>
    <w:lvl w:ilvl="7" w:tplc="0156A5BA">
      <w:start w:val="1"/>
      <w:numFmt w:val="bullet"/>
      <w:lvlText w:val="o"/>
      <w:lvlJc w:val="left"/>
      <w:pPr>
        <w:ind w:left="5760" w:hanging="360"/>
      </w:pPr>
      <w:rPr>
        <w:rFonts w:ascii="Courier New" w:hAnsi="Courier New" w:hint="default"/>
      </w:rPr>
    </w:lvl>
    <w:lvl w:ilvl="8" w:tplc="49F0E712">
      <w:start w:val="1"/>
      <w:numFmt w:val="bullet"/>
      <w:lvlText w:val=""/>
      <w:lvlJc w:val="left"/>
      <w:pPr>
        <w:ind w:left="6480" w:hanging="360"/>
      </w:pPr>
      <w:rPr>
        <w:rFonts w:ascii="Wingdings" w:hAnsi="Wingdings" w:hint="default"/>
      </w:rPr>
    </w:lvl>
  </w:abstractNum>
  <w:abstractNum w:abstractNumId="27" w15:restartNumberingAfterBreak="0">
    <w:nsid w:val="4831450C"/>
    <w:multiLevelType w:val="hybridMultilevel"/>
    <w:tmpl w:val="317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716B7"/>
    <w:multiLevelType w:val="hybridMultilevel"/>
    <w:tmpl w:val="35E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35020"/>
    <w:multiLevelType w:val="hybridMultilevel"/>
    <w:tmpl w:val="D05282A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D2856"/>
    <w:multiLevelType w:val="hybridMultilevel"/>
    <w:tmpl w:val="2998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D6E8F9"/>
    <w:multiLevelType w:val="hybridMultilevel"/>
    <w:tmpl w:val="AE744CDA"/>
    <w:lvl w:ilvl="0" w:tplc="C750F858">
      <w:start w:val="1"/>
      <w:numFmt w:val="bullet"/>
      <w:lvlText w:val="·"/>
      <w:lvlJc w:val="left"/>
      <w:pPr>
        <w:ind w:left="720" w:hanging="360"/>
      </w:pPr>
      <w:rPr>
        <w:rFonts w:ascii="Symbol" w:hAnsi="Symbol" w:hint="default"/>
      </w:rPr>
    </w:lvl>
    <w:lvl w:ilvl="1" w:tplc="CD72069A">
      <w:start w:val="1"/>
      <w:numFmt w:val="bullet"/>
      <w:lvlText w:val="o"/>
      <w:lvlJc w:val="left"/>
      <w:pPr>
        <w:ind w:left="1440" w:hanging="360"/>
      </w:pPr>
      <w:rPr>
        <w:rFonts w:ascii="Courier New" w:hAnsi="Courier New" w:hint="default"/>
      </w:rPr>
    </w:lvl>
    <w:lvl w:ilvl="2" w:tplc="C5D6327C">
      <w:start w:val="1"/>
      <w:numFmt w:val="bullet"/>
      <w:lvlText w:val=""/>
      <w:lvlJc w:val="left"/>
      <w:pPr>
        <w:ind w:left="2160" w:hanging="360"/>
      </w:pPr>
      <w:rPr>
        <w:rFonts w:ascii="Wingdings" w:hAnsi="Wingdings" w:hint="default"/>
      </w:rPr>
    </w:lvl>
    <w:lvl w:ilvl="3" w:tplc="40C8C95A">
      <w:start w:val="1"/>
      <w:numFmt w:val="bullet"/>
      <w:lvlText w:val=""/>
      <w:lvlJc w:val="left"/>
      <w:pPr>
        <w:ind w:left="2880" w:hanging="360"/>
      </w:pPr>
      <w:rPr>
        <w:rFonts w:ascii="Symbol" w:hAnsi="Symbol" w:hint="default"/>
      </w:rPr>
    </w:lvl>
    <w:lvl w:ilvl="4" w:tplc="3B4C6002">
      <w:start w:val="1"/>
      <w:numFmt w:val="bullet"/>
      <w:lvlText w:val="o"/>
      <w:lvlJc w:val="left"/>
      <w:pPr>
        <w:ind w:left="3600" w:hanging="360"/>
      </w:pPr>
      <w:rPr>
        <w:rFonts w:ascii="Courier New" w:hAnsi="Courier New" w:hint="default"/>
      </w:rPr>
    </w:lvl>
    <w:lvl w:ilvl="5" w:tplc="AB627E38">
      <w:start w:val="1"/>
      <w:numFmt w:val="bullet"/>
      <w:lvlText w:val=""/>
      <w:lvlJc w:val="left"/>
      <w:pPr>
        <w:ind w:left="4320" w:hanging="360"/>
      </w:pPr>
      <w:rPr>
        <w:rFonts w:ascii="Wingdings" w:hAnsi="Wingdings" w:hint="default"/>
      </w:rPr>
    </w:lvl>
    <w:lvl w:ilvl="6" w:tplc="8B76BB58">
      <w:start w:val="1"/>
      <w:numFmt w:val="bullet"/>
      <w:lvlText w:val=""/>
      <w:lvlJc w:val="left"/>
      <w:pPr>
        <w:ind w:left="5040" w:hanging="360"/>
      </w:pPr>
      <w:rPr>
        <w:rFonts w:ascii="Symbol" w:hAnsi="Symbol" w:hint="default"/>
      </w:rPr>
    </w:lvl>
    <w:lvl w:ilvl="7" w:tplc="A6EC5DB8">
      <w:start w:val="1"/>
      <w:numFmt w:val="bullet"/>
      <w:lvlText w:val="o"/>
      <w:lvlJc w:val="left"/>
      <w:pPr>
        <w:ind w:left="5760" w:hanging="360"/>
      </w:pPr>
      <w:rPr>
        <w:rFonts w:ascii="Courier New" w:hAnsi="Courier New" w:hint="default"/>
      </w:rPr>
    </w:lvl>
    <w:lvl w:ilvl="8" w:tplc="E4427682">
      <w:start w:val="1"/>
      <w:numFmt w:val="bullet"/>
      <w:lvlText w:val=""/>
      <w:lvlJc w:val="left"/>
      <w:pPr>
        <w:ind w:left="6480" w:hanging="360"/>
      </w:pPr>
      <w:rPr>
        <w:rFonts w:ascii="Wingdings" w:hAnsi="Wingdings" w:hint="default"/>
      </w:rPr>
    </w:lvl>
  </w:abstractNum>
  <w:abstractNum w:abstractNumId="32" w15:restartNumberingAfterBreak="0">
    <w:nsid w:val="5ADE4A5E"/>
    <w:multiLevelType w:val="hybridMultilevel"/>
    <w:tmpl w:val="4C6089D0"/>
    <w:lvl w:ilvl="0" w:tplc="83C0EDCE">
      <w:start w:val="1"/>
      <w:numFmt w:val="bullet"/>
      <w:lvlText w:val="·"/>
      <w:lvlJc w:val="left"/>
      <w:pPr>
        <w:ind w:left="720" w:hanging="360"/>
      </w:pPr>
      <w:rPr>
        <w:rFonts w:ascii="Symbol" w:hAnsi="Symbol" w:hint="default"/>
      </w:rPr>
    </w:lvl>
    <w:lvl w:ilvl="1" w:tplc="8A92AB8E">
      <w:start w:val="1"/>
      <w:numFmt w:val="bullet"/>
      <w:lvlText w:val="o"/>
      <w:lvlJc w:val="left"/>
      <w:pPr>
        <w:ind w:left="1440" w:hanging="360"/>
      </w:pPr>
      <w:rPr>
        <w:rFonts w:ascii="Courier New" w:hAnsi="Courier New" w:hint="default"/>
      </w:rPr>
    </w:lvl>
    <w:lvl w:ilvl="2" w:tplc="12B033C0">
      <w:start w:val="1"/>
      <w:numFmt w:val="bullet"/>
      <w:lvlText w:val=""/>
      <w:lvlJc w:val="left"/>
      <w:pPr>
        <w:ind w:left="2160" w:hanging="360"/>
      </w:pPr>
      <w:rPr>
        <w:rFonts w:ascii="Wingdings" w:hAnsi="Wingdings" w:hint="default"/>
      </w:rPr>
    </w:lvl>
    <w:lvl w:ilvl="3" w:tplc="C4E8B014">
      <w:start w:val="1"/>
      <w:numFmt w:val="bullet"/>
      <w:lvlText w:val=""/>
      <w:lvlJc w:val="left"/>
      <w:pPr>
        <w:ind w:left="2880" w:hanging="360"/>
      </w:pPr>
      <w:rPr>
        <w:rFonts w:ascii="Symbol" w:hAnsi="Symbol" w:hint="default"/>
      </w:rPr>
    </w:lvl>
    <w:lvl w:ilvl="4" w:tplc="878C94A4">
      <w:start w:val="1"/>
      <w:numFmt w:val="bullet"/>
      <w:lvlText w:val="o"/>
      <w:lvlJc w:val="left"/>
      <w:pPr>
        <w:ind w:left="3600" w:hanging="360"/>
      </w:pPr>
      <w:rPr>
        <w:rFonts w:ascii="Courier New" w:hAnsi="Courier New" w:hint="default"/>
      </w:rPr>
    </w:lvl>
    <w:lvl w:ilvl="5" w:tplc="C04A7C54">
      <w:start w:val="1"/>
      <w:numFmt w:val="bullet"/>
      <w:lvlText w:val=""/>
      <w:lvlJc w:val="left"/>
      <w:pPr>
        <w:ind w:left="4320" w:hanging="360"/>
      </w:pPr>
      <w:rPr>
        <w:rFonts w:ascii="Wingdings" w:hAnsi="Wingdings" w:hint="default"/>
      </w:rPr>
    </w:lvl>
    <w:lvl w:ilvl="6" w:tplc="4A922C18">
      <w:start w:val="1"/>
      <w:numFmt w:val="bullet"/>
      <w:lvlText w:val=""/>
      <w:lvlJc w:val="left"/>
      <w:pPr>
        <w:ind w:left="5040" w:hanging="360"/>
      </w:pPr>
      <w:rPr>
        <w:rFonts w:ascii="Symbol" w:hAnsi="Symbol" w:hint="default"/>
      </w:rPr>
    </w:lvl>
    <w:lvl w:ilvl="7" w:tplc="DBFE4B22">
      <w:start w:val="1"/>
      <w:numFmt w:val="bullet"/>
      <w:lvlText w:val="o"/>
      <w:lvlJc w:val="left"/>
      <w:pPr>
        <w:ind w:left="5760" w:hanging="360"/>
      </w:pPr>
      <w:rPr>
        <w:rFonts w:ascii="Courier New" w:hAnsi="Courier New" w:hint="default"/>
      </w:rPr>
    </w:lvl>
    <w:lvl w:ilvl="8" w:tplc="E1EA8D18">
      <w:start w:val="1"/>
      <w:numFmt w:val="bullet"/>
      <w:lvlText w:val=""/>
      <w:lvlJc w:val="left"/>
      <w:pPr>
        <w:ind w:left="6480" w:hanging="360"/>
      </w:pPr>
      <w:rPr>
        <w:rFonts w:ascii="Wingdings" w:hAnsi="Wingdings" w:hint="default"/>
      </w:rPr>
    </w:lvl>
  </w:abstractNum>
  <w:abstractNum w:abstractNumId="33" w15:restartNumberingAfterBreak="0">
    <w:nsid w:val="60EA35A6"/>
    <w:multiLevelType w:val="hybridMultilevel"/>
    <w:tmpl w:val="A50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650EC"/>
    <w:multiLevelType w:val="hybridMultilevel"/>
    <w:tmpl w:val="57DE6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EE4252"/>
    <w:multiLevelType w:val="hybridMultilevel"/>
    <w:tmpl w:val="21645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82911"/>
    <w:multiLevelType w:val="hybridMultilevel"/>
    <w:tmpl w:val="DCD2E2BE"/>
    <w:lvl w:ilvl="0" w:tplc="4ABEC70E">
      <w:start w:val="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A2E47"/>
    <w:multiLevelType w:val="hybridMultilevel"/>
    <w:tmpl w:val="21367968"/>
    <w:lvl w:ilvl="0" w:tplc="0C383932">
      <w:start w:val="1"/>
      <w:numFmt w:val="bullet"/>
      <w:lvlText w:val="·"/>
      <w:lvlJc w:val="left"/>
      <w:pPr>
        <w:ind w:left="720" w:hanging="360"/>
      </w:pPr>
      <w:rPr>
        <w:rFonts w:ascii="Symbol" w:hAnsi="Symbol" w:hint="default"/>
      </w:rPr>
    </w:lvl>
    <w:lvl w:ilvl="1" w:tplc="8CD09696">
      <w:start w:val="1"/>
      <w:numFmt w:val="bullet"/>
      <w:lvlText w:val="o"/>
      <w:lvlJc w:val="left"/>
      <w:pPr>
        <w:ind w:left="1440" w:hanging="360"/>
      </w:pPr>
      <w:rPr>
        <w:rFonts w:ascii="Courier New" w:hAnsi="Courier New" w:hint="default"/>
      </w:rPr>
    </w:lvl>
    <w:lvl w:ilvl="2" w:tplc="8B525EA4">
      <w:start w:val="1"/>
      <w:numFmt w:val="bullet"/>
      <w:lvlText w:val=""/>
      <w:lvlJc w:val="left"/>
      <w:pPr>
        <w:ind w:left="2160" w:hanging="360"/>
      </w:pPr>
      <w:rPr>
        <w:rFonts w:ascii="Wingdings" w:hAnsi="Wingdings" w:hint="default"/>
      </w:rPr>
    </w:lvl>
    <w:lvl w:ilvl="3" w:tplc="4F3AB9FE">
      <w:start w:val="1"/>
      <w:numFmt w:val="bullet"/>
      <w:lvlText w:val=""/>
      <w:lvlJc w:val="left"/>
      <w:pPr>
        <w:ind w:left="2880" w:hanging="360"/>
      </w:pPr>
      <w:rPr>
        <w:rFonts w:ascii="Symbol" w:hAnsi="Symbol" w:hint="default"/>
      </w:rPr>
    </w:lvl>
    <w:lvl w:ilvl="4" w:tplc="E2E06BFE">
      <w:start w:val="1"/>
      <w:numFmt w:val="bullet"/>
      <w:lvlText w:val="o"/>
      <w:lvlJc w:val="left"/>
      <w:pPr>
        <w:ind w:left="3600" w:hanging="360"/>
      </w:pPr>
      <w:rPr>
        <w:rFonts w:ascii="Courier New" w:hAnsi="Courier New" w:hint="default"/>
      </w:rPr>
    </w:lvl>
    <w:lvl w:ilvl="5" w:tplc="5628B548">
      <w:start w:val="1"/>
      <w:numFmt w:val="bullet"/>
      <w:lvlText w:val=""/>
      <w:lvlJc w:val="left"/>
      <w:pPr>
        <w:ind w:left="4320" w:hanging="360"/>
      </w:pPr>
      <w:rPr>
        <w:rFonts w:ascii="Wingdings" w:hAnsi="Wingdings" w:hint="default"/>
      </w:rPr>
    </w:lvl>
    <w:lvl w:ilvl="6" w:tplc="FAB2131A">
      <w:start w:val="1"/>
      <w:numFmt w:val="bullet"/>
      <w:lvlText w:val=""/>
      <w:lvlJc w:val="left"/>
      <w:pPr>
        <w:ind w:left="5040" w:hanging="360"/>
      </w:pPr>
      <w:rPr>
        <w:rFonts w:ascii="Symbol" w:hAnsi="Symbol" w:hint="default"/>
      </w:rPr>
    </w:lvl>
    <w:lvl w:ilvl="7" w:tplc="26D88B1C">
      <w:start w:val="1"/>
      <w:numFmt w:val="bullet"/>
      <w:lvlText w:val="o"/>
      <w:lvlJc w:val="left"/>
      <w:pPr>
        <w:ind w:left="5760" w:hanging="360"/>
      </w:pPr>
      <w:rPr>
        <w:rFonts w:ascii="Courier New" w:hAnsi="Courier New" w:hint="default"/>
      </w:rPr>
    </w:lvl>
    <w:lvl w:ilvl="8" w:tplc="1F044F7A">
      <w:start w:val="1"/>
      <w:numFmt w:val="bullet"/>
      <w:lvlText w:val=""/>
      <w:lvlJc w:val="left"/>
      <w:pPr>
        <w:ind w:left="6480" w:hanging="360"/>
      </w:pPr>
      <w:rPr>
        <w:rFonts w:ascii="Wingdings" w:hAnsi="Wingdings" w:hint="default"/>
      </w:rPr>
    </w:lvl>
  </w:abstractNum>
  <w:abstractNum w:abstractNumId="38" w15:restartNumberingAfterBreak="0">
    <w:nsid w:val="65EC9BDB"/>
    <w:multiLevelType w:val="hybridMultilevel"/>
    <w:tmpl w:val="5EA41C5A"/>
    <w:lvl w:ilvl="0" w:tplc="1892049C">
      <w:start w:val="1"/>
      <w:numFmt w:val="decimal"/>
      <w:lvlText w:val="%1."/>
      <w:lvlJc w:val="left"/>
      <w:pPr>
        <w:ind w:left="720" w:hanging="360"/>
      </w:pPr>
    </w:lvl>
    <w:lvl w:ilvl="1" w:tplc="2B5A7B74">
      <w:start w:val="1"/>
      <w:numFmt w:val="lowerLetter"/>
      <w:lvlText w:val="%2."/>
      <w:lvlJc w:val="left"/>
      <w:pPr>
        <w:ind w:left="1440" w:hanging="360"/>
      </w:pPr>
    </w:lvl>
    <w:lvl w:ilvl="2" w:tplc="82B627FA">
      <w:start w:val="1"/>
      <w:numFmt w:val="lowerRoman"/>
      <w:lvlText w:val="%3."/>
      <w:lvlJc w:val="right"/>
      <w:pPr>
        <w:ind w:left="2160" w:hanging="180"/>
      </w:pPr>
    </w:lvl>
    <w:lvl w:ilvl="3" w:tplc="09FA0690">
      <w:start w:val="1"/>
      <w:numFmt w:val="decimal"/>
      <w:lvlText w:val="%4."/>
      <w:lvlJc w:val="left"/>
      <w:pPr>
        <w:ind w:left="2880" w:hanging="360"/>
      </w:pPr>
    </w:lvl>
    <w:lvl w:ilvl="4" w:tplc="11149A3E">
      <w:start w:val="1"/>
      <w:numFmt w:val="lowerLetter"/>
      <w:lvlText w:val="%5."/>
      <w:lvlJc w:val="left"/>
      <w:pPr>
        <w:ind w:left="3600" w:hanging="360"/>
      </w:pPr>
    </w:lvl>
    <w:lvl w:ilvl="5" w:tplc="AD345228">
      <w:start w:val="1"/>
      <w:numFmt w:val="lowerRoman"/>
      <w:lvlText w:val="%6."/>
      <w:lvlJc w:val="right"/>
      <w:pPr>
        <w:ind w:left="4320" w:hanging="180"/>
      </w:pPr>
    </w:lvl>
    <w:lvl w:ilvl="6" w:tplc="3B0805AA">
      <w:start w:val="1"/>
      <w:numFmt w:val="decimal"/>
      <w:lvlText w:val="%7."/>
      <w:lvlJc w:val="left"/>
      <w:pPr>
        <w:ind w:left="5040" w:hanging="360"/>
      </w:pPr>
    </w:lvl>
    <w:lvl w:ilvl="7" w:tplc="C72094E0">
      <w:start w:val="1"/>
      <w:numFmt w:val="lowerLetter"/>
      <w:lvlText w:val="%8."/>
      <w:lvlJc w:val="left"/>
      <w:pPr>
        <w:ind w:left="5760" w:hanging="360"/>
      </w:pPr>
    </w:lvl>
    <w:lvl w:ilvl="8" w:tplc="E2C42602">
      <w:start w:val="1"/>
      <w:numFmt w:val="lowerRoman"/>
      <w:lvlText w:val="%9."/>
      <w:lvlJc w:val="right"/>
      <w:pPr>
        <w:ind w:left="6480" w:hanging="180"/>
      </w:pPr>
    </w:lvl>
  </w:abstractNum>
  <w:abstractNum w:abstractNumId="39" w15:restartNumberingAfterBreak="0">
    <w:nsid w:val="68870694"/>
    <w:multiLevelType w:val="hybridMultilevel"/>
    <w:tmpl w:val="B7024C0E"/>
    <w:lvl w:ilvl="0" w:tplc="246467CA">
      <w:start w:val="2"/>
      <w:numFmt w:val="decimal"/>
      <w:lvlText w:val="%1."/>
      <w:lvlJc w:val="left"/>
      <w:pPr>
        <w:ind w:left="720" w:hanging="360"/>
      </w:pPr>
    </w:lvl>
    <w:lvl w:ilvl="1" w:tplc="465A56FA">
      <w:start w:val="1"/>
      <w:numFmt w:val="lowerLetter"/>
      <w:lvlText w:val="%2."/>
      <w:lvlJc w:val="left"/>
      <w:pPr>
        <w:ind w:left="1440" w:hanging="360"/>
      </w:pPr>
    </w:lvl>
    <w:lvl w:ilvl="2" w:tplc="17743330">
      <w:start w:val="1"/>
      <w:numFmt w:val="lowerRoman"/>
      <w:lvlText w:val="%3."/>
      <w:lvlJc w:val="right"/>
      <w:pPr>
        <w:ind w:left="2160" w:hanging="180"/>
      </w:pPr>
    </w:lvl>
    <w:lvl w:ilvl="3" w:tplc="1E90FDF4">
      <w:start w:val="1"/>
      <w:numFmt w:val="decimal"/>
      <w:lvlText w:val="%4."/>
      <w:lvlJc w:val="left"/>
      <w:pPr>
        <w:ind w:left="2880" w:hanging="360"/>
      </w:pPr>
    </w:lvl>
    <w:lvl w:ilvl="4" w:tplc="26AC123C">
      <w:start w:val="1"/>
      <w:numFmt w:val="lowerLetter"/>
      <w:lvlText w:val="%5."/>
      <w:lvlJc w:val="left"/>
      <w:pPr>
        <w:ind w:left="3600" w:hanging="360"/>
      </w:pPr>
    </w:lvl>
    <w:lvl w:ilvl="5" w:tplc="D4E84A80">
      <w:start w:val="1"/>
      <w:numFmt w:val="lowerRoman"/>
      <w:lvlText w:val="%6."/>
      <w:lvlJc w:val="right"/>
      <w:pPr>
        <w:ind w:left="4320" w:hanging="180"/>
      </w:pPr>
    </w:lvl>
    <w:lvl w:ilvl="6" w:tplc="6A9A269E">
      <w:start w:val="1"/>
      <w:numFmt w:val="decimal"/>
      <w:lvlText w:val="%7."/>
      <w:lvlJc w:val="left"/>
      <w:pPr>
        <w:ind w:left="5040" w:hanging="360"/>
      </w:pPr>
    </w:lvl>
    <w:lvl w:ilvl="7" w:tplc="DCC2B526">
      <w:start w:val="1"/>
      <w:numFmt w:val="lowerLetter"/>
      <w:lvlText w:val="%8."/>
      <w:lvlJc w:val="left"/>
      <w:pPr>
        <w:ind w:left="5760" w:hanging="360"/>
      </w:pPr>
    </w:lvl>
    <w:lvl w:ilvl="8" w:tplc="F65830B6">
      <w:start w:val="1"/>
      <w:numFmt w:val="lowerRoman"/>
      <w:lvlText w:val="%9."/>
      <w:lvlJc w:val="right"/>
      <w:pPr>
        <w:ind w:left="6480" w:hanging="180"/>
      </w:pPr>
    </w:lvl>
  </w:abstractNum>
  <w:abstractNum w:abstractNumId="40" w15:restartNumberingAfterBreak="0">
    <w:nsid w:val="6AD52889"/>
    <w:multiLevelType w:val="hybridMultilevel"/>
    <w:tmpl w:val="018253E6"/>
    <w:lvl w:ilvl="0" w:tplc="F0CC67EE">
      <w:start w:val="1"/>
      <w:numFmt w:val="bullet"/>
      <w:lvlText w:val="·"/>
      <w:lvlJc w:val="left"/>
      <w:pPr>
        <w:ind w:left="720" w:hanging="360"/>
      </w:pPr>
      <w:rPr>
        <w:rFonts w:ascii="Symbol" w:hAnsi="Symbol" w:hint="default"/>
      </w:rPr>
    </w:lvl>
    <w:lvl w:ilvl="1" w:tplc="9594CA18">
      <w:start w:val="1"/>
      <w:numFmt w:val="bullet"/>
      <w:lvlText w:val="o"/>
      <w:lvlJc w:val="left"/>
      <w:pPr>
        <w:ind w:left="1440" w:hanging="360"/>
      </w:pPr>
      <w:rPr>
        <w:rFonts w:ascii="Courier New" w:hAnsi="Courier New" w:hint="default"/>
      </w:rPr>
    </w:lvl>
    <w:lvl w:ilvl="2" w:tplc="7BB06C18">
      <w:start w:val="1"/>
      <w:numFmt w:val="bullet"/>
      <w:lvlText w:val=""/>
      <w:lvlJc w:val="left"/>
      <w:pPr>
        <w:ind w:left="2160" w:hanging="360"/>
      </w:pPr>
      <w:rPr>
        <w:rFonts w:ascii="Wingdings" w:hAnsi="Wingdings" w:hint="default"/>
      </w:rPr>
    </w:lvl>
    <w:lvl w:ilvl="3" w:tplc="6C567F0A">
      <w:start w:val="1"/>
      <w:numFmt w:val="bullet"/>
      <w:lvlText w:val=""/>
      <w:lvlJc w:val="left"/>
      <w:pPr>
        <w:ind w:left="2880" w:hanging="360"/>
      </w:pPr>
      <w:rPr>
        <w:rFonts w:ascii="Symbol" w:hAnsi="Symbol" w:hint="default"/>
      </w:rPr>
    </w:lvl>
    <w:lvl w:ilvl="4" w:tplc="3C90D802">
      <w:start w:val="1"/>
      <w:numFmt w:val="bullet"/>
      <w:lvlText w:val="o"/>
      <w:lvlJc w:val="left"/>
      <w:pPr>
        <w:ind w:left="3600" w:hanging="360"/>
      </w:pPr>
      <w:rPr>
        <w:rFonts w:ascii="Courier New" w:hAnsi="Courier New" w:hint="default"/>
      </w:rPr>
    </w:lvl>
    <w:lvl w:ilvl="5" w:tplc="770802EA">
      <w:start w:val="1"/>
      <w:numFmt w:val="bullet"/>
      <w:lvlText w:val=""/>
      <w:lvlJc w:val="left"/>
      <w:pPr>
        <w:ind w:left="4320" w:hanging="360"/>
      </w:pPr>
      <w:rPr>
        <w:rFonts w:ascii="Wingdings" w:hAnsi="Wingdings" w:hint="default"/>
      </w:rPr>
    </w:lvl>
    <w:lvl w:ilvl="6" w:tplc="2F7E5EE8">
      <w:start w:val="1"/>
      <w:numFmt w:val="bullet"/>
      <w:lvlText w:val=""/>
      <w:lvlJc w:val="left"/>
      <w:pPr>
        <w:ind w:left="5040" w:hanging="360"/>
      </w:pPr>
      <w:rPr>
        <w:rFonts w:ascii="Symbol" w:hAnsi="Symbol" w:hint="default"/>
      </w:rPr>
    </w:lvl>
    <w:lvl w:ilvl="7" w:tplc="86A635D2">
      <w:start w:val="1"/>
      <w:numFmt w:val="bullet"/>
      <w:lvlText w:val="o"/>
      <w:lvlJc w:val="left"/>
      <w:pPr>
        <w:ind w:left="5760" w:hanging="360"/>
      </w:pPr>
      <w:rPr>
        <w:rFonts w:ascii="Courier New" w:hAnsi="Courier New" w:hint="default"/>
      </w:rPr>
    </w:lvl>
    <w:lvl w:ilvl="8" w:tplc="39D4E7E2">
      <w:start w:val="1"/>
      <w:numFmt w:val="bullet"/>
      <w:lvlText w:val=""/>
      <w:lvlJc w:val="left"/>
      <w:pPr>
        <w:ind w:left="6480" w:hanging="360"/>
      </w:pPr>
      <w:rPr>
        <w:rFonts w:ascii="Wingdings" w:hAnsi="Wingdings" w:hint="default"/>
      </w:rPr>
    </w:lvl>
  </w:abstractNum>
  <w:abstractNum w:abstractNumId="41" w15:restartNumberingAfterBreak="0">
    <w:nsid w:val="72524779"/>
    <w:multiLevelType w:val="hybridMultilevel"/>
    <w:tmpl w:val="C218836C"/>
    <w:lvl w:ilvl="0" w:tplc="31A84ACA">
      <w:start w:val="3"/>
      <w:numFmt w:val="decimal"/>
      <w:lvlText w:val="%1."/>
      <w:lvlJc w:val="left"/>
      <w:pPr>
        <w:ind w:left="720" w:hanging="360"/>
      </w:pPr>
    </w:lvl>
    <w:lvl w:ilvl="1" w:tplc="9E500722">
      <w:start w:val="1"/>
      <w:numFmt w:val="lowerLetter"/>
      <w:lvlText w:val="%2."/>
      <w:lvlJc w:val="left"/>
      <w:pPr>
        <w:ind w:left="1440" w:hanging="360"/>
      </w:pPr>
    </w:lvl>
    <w:lvl w:ilvl="2" w:tplc="F2C283C8">
      <w:start w:val="1"/>
      <w:numFmt w:val="lowerRoman"/>
      <w:lvlText w:val="%3."/>
      <w:lvlJc w:val="right"/>
      <w:pPr>
        <w:ind w:left="2160" w:hanging="180"/>
      </w:pPr>
    </w:lvl>
    <w:lvl w:ilvl="3" w:tplc="EEF84E48">
      <w:start w:val="1"/>
      <w:numFmt w:val="decimal"/>
      <w:lvlText w:val="%4."/>
      <w:lvlJc w:val="left"/>
      <w:pPr>
        <w:ind w:left="2880" w:hanging="360"/>
      </w:pPr>
    </w:lvl>
    <w:lvl w:ilvl="4" w:tplc="B8ECA4FA">
      <w:start w:val="1"/>
      <w:numFmt w:val="lowerLetter"/>
      <w:lvlText w:val="%5."/>
      <w:lvlJc w:val="left"/>
      <w:pPr>
        <w:ind w:left="3600" w:hanging="360"/>
      </w:pPr>
    </w:lvl>
    <w:lvl w:ilvl="5" w:tplc="9F7A75AA">
      <w:start w:val="1"/>
      <w:numFmt w:val="lowerRoman"/>
      <w:lvlText w:val="%6."/>
      <w:lvlJc w:val="right"/>
      <w:pPr>
        <w:ind w:left="4320" w:hanging="180"/>
      </w:pPr>
    </w:lvl>
    <w:lvl w:ilvl="6" w:tplc="7AFC9F3C">
      <w:start w:val="1"/>
      <w:numFmt w:val="decimal"/>
      <w:lvlText w:val="%7."/>
      <w:lvlJc w:val="left"/>
      <w:pPr>
        <w:ind w:left="5040" w:hanging="360"/>
      </w:pPr>
    </w:lvl>
    <w:lvl w:ilvl="7" w:tplc="691E3978">
      <w:start w:val="1"/>
      <w:numFmt w:val="lowerLetter"/>
      <w:lvlText w:val="%8."/>
      <w:lvlJc w:val="left"/>
      <w:pPr>
        <w:ind w:left="5760" w:hanging="360"/>
      </w:pPr>
    </w:lvl>
    <w:lvl w:ilvl="8" w:tplc="3FF85B80">
      <w:start w:val="1"/>
      <w:numFmt w:val="lowerRoman"/>
      <w:lvlText w:val="%9."/>
      <w:lvlJc w:val="right"/>
      <w:pPr>
        <w:ind w:left="6480" w:hanging="180"/>
      </w:pPr>
    </w:lvl>
  </w:abstractNum>
  <w:abstractNum w:abstractNumId="42" w15:restartNumberingAfterBreak="0">
    <w:nsid w:val="74CC16B7"/>
    <w:multiLevelType w:val="hybridMultilevel"/>
    <w:tmpl w:val="0AB8AA6A"/>
    <w:lvl w:ilvl="0" w:tplc="79120390">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46CA0"/>
    <w:multiLevelType w:val="hybridMultilevel"/>
    <w:tmpl w:val="BE16E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A74B9"/>
    <w:multiLevelType w:val="hybridMultilevel"/>
    <w:tmpl w:val="2842F5BC"/>
    <w:lvl w:ilvl="0" w:tplc="E138B378">
      <w:start w:val="1"/>
      <w:numFmt w:val="decimal"/>
      <w:lvlText w:val="%1."/>
      <w:lvlJc w:val="left"/>
      <w:pPr>
        <w:ind w:left="720" w:hanging="360"/>
      </w:pPr>
    </w:lvl>
    <w:lvl w:ilvl="1" w:tplc="7CDA19E0">
      <w:start w:val="1"/>
      <w:numFmt w:val="lowerLetter"/>
      <w:lvlText w:val="%2."/>
      <w:lvlJc w:val="left"/>
      <w:pPr>
        <w:ind w:left="1440" w:hanging="360"/>
      </w:pPr>
    </w:lvl>
    <w:lvl w:ilvl="2" w:tplc="04E6389C">
      <w:start w:val="1"/>
      <w:numFmt w:val="lowerRoman"/>
      <w:lvlText w:val="%3."/>
      <w:lvlJc w:val="right"/>
      <w:pPr>
        <w:ind w:left="2160" w:hanging="180"/>
      </w:pPr>
    </w:lvl>
    <w:lvl w:ilvl="3" w:tplc="3F1201E6">
      <w:start w:val="1"/>
      <w:numFmt w:val="decimal"/>
      <w:lvlText w:val="%4."/>
      <w:lvlJc w:val="left"/>
      <w:pPr>
        <w:ind w:left="2880" w:hanging="360"/>
      </w:pPr>
    </w:lvl>
    <w:lvl w:ilvl="4" w:tplc="40880690">
      <w:start w:val="1"/>
      <w:numFmt w:val="lowerLetter"/>
      <w:lvlText w:val="%5."/>
      <w:lvlJc w:val="left"/>
      <w:pPr>
        <w:ind w:left="3600" w:hanging="360"/>
      </w:pPr>
    </w:lvl>
    <w:lvl w:ilvl="5" w:tplc="427E2A8A">
      <w:start w:val="1"/>
      <w:numFmt w:val="lowerRoman"/>
      <w:lvlText w:val="%6."/>
      <w:lvlJc w:val="right"/>
      <w:pPr>
        <w:ind w:left="4320" w:hanging="180"/>
      </w:pPr>
    </w:lvl>
    <w:lvl w:ilvl="6" w:tplc="7B3AC6F6">
      <w:start w:val="1"/>
      <w:numFmt w:val="decimal"/>
      <w:lvlText w:val="%7."/>
      <w:lvlJc w:val="left"/>
      <w:pPr>
        <w:ind w:left="5040" w:hanging="360"/>
      </w:pPr>
    </w:lvl>
    <w:lvl w:ilvl="7" w:tplc="5F6C293A">
      <w:start w:val="1"/>
      <w:numFmt w:val="lowerLetter"/>
      <w:lvlText w:val="%8."/>
      <w:lvlJc w:val="left"/>
      <w:pPr>
        <w:ind w:left="5760" w:hanging="360"/>
      </w:pPr>
    </w:lvl>
    <w:lvl w:ilvl="8" w:tplc="15B2B128">
      <w:start w:val="1"/>
      <w:numFmt w:val="lowerRoman"/>
      <w:lvlText w:val="%9."/>
      <w:lvlJc w:val="right"/>
      <w:pPr>
        <w:ind w:left="6480" w:hanging="180"/>
      </w:pPr>
    </w:lvl>
  </w:abstractNum>
  <w:abstractNum w:abstractNumId="45" w15:restartNumberingAfterBreak="0">
    <w:nsid w:val="775DB6FE"/>
    <w:multiLevelType w:val="hybridMultilevel"/>
    <w:tmpl w:val="A7FAA65E"/>
    <w:lvl w:ilvl="0" w:tplc="D09EFD42">
      <w:start w:val="1"/>
      <w:numFmt w:val="bullet"/>
      <w:lvlText w:val="·"/>
      <w:lvlJc w:val="left"/>
      <w:pPr>
        <w:ind w:left="720" w:hanging="360"/>
      </w:pPr>
      <w:rPr>
        <w:rFonts w:ascii="Symbol" w:hAnsi="Symbol" w:hint="default"/>
      </w:rPr>
    </w:lvl>
    <w:lvl w:ilvl="1" w:tplc="7AF0E440">
      <w:start w:val="1"/>
      <w:numFmt w:val="bullet"/>
      <w:lvlText w:val="o"/>
      <w:lvlJc w:val="left"/>
      <w:pPr>
        <w:ind w:left="1440" w:hanging="360"/>
      </w:pPr>
      <w:rPr>
        <w:rFonts w:ascii="Courier New" w:hAnsi="Courier New" w:hint="default"/>
      </w:rPr>
    </w:lvl>
    <w:lvl w:ilvl="2" w:tplc="F768DE4C">
      <w:start w:val="1"/>
      <w:numFmt w:val="bullet"/>
      <w:lvlText w:val=""/>
      <w:lvlJc w:val="left"/>
      <w:pPr>
        <w:ind w:left="2160" w:hanging="360"/>
      </w:pPr>
      <w:rPr>
        <w:rFonts w:ascii="Wingdings" w:hAnsi="Wingdings" w:hint="default"/>
      </w:rPr>
    </w:lvl>
    <w:lvl w:ilvl="3" w:tplc="87541818">
      <w:start w:val="1"/>
      <w:numFmt w:val="bullet"/>
      <w:lvlText w:val=""/>
      <w:lvlJc w:val="left"/>
      <w:pPr>
        <w:ind w:left="2880" w:hanging="360"/>
      </w:pPr>
      <w:rPr>
        <w:rFonts w:ascii="Symbol" w:hAnsi="Symbol" w:hint="default"/>
      </w:rPr>
    </w:lvl>
    <w:lvl w:ilvl="4" w:tplc="AA6201BA">
      <w:start w:val="1"/>
      <w:numFmt w:val="bullet"/>
      <w:lvlText w:val="o"/>
      <w:lvlJc w:val="left"/>
      <w:pPr>
        <w:ind w:left="3600" w:hanging="360"/>
      </w:pPr>
      <w:rPr>
        <w:rFonts w:ascii="Courier New" w:hAnsi="Courier New" w:hint="default"/>
      </w:rPr>
    </w:lvl>
    <w:lvl w:ilvl="5" w:tplc="97A63574">
      <w:start w:val="1"/>
      <w:numFmt w:val="bullet"/>
      <w:lvlText w:val=""/>
      <w:lvlJc w:val="left"/>
      <w:pPr>
        <w:ind w:left="4320" w:hanging="360"/>
      </w:pPr>
      <w:rPr>
        <w:rFonts w:ascii="Wingdings" w:hAnsi="Wingdings" w:hint="default"/>
      </w:rPr>
    </w:lvl>
    <w:lvl w:ilvl="6" w:tplc="F1E2FC08">
      <w:start w:val="1"/>
      <w:numFmt w:val="bullet"/>
      <w:lvlText w:val=""/>
      <w:lvlJc w:val="left"/>
      <w:pPr>
        <w:ind w:left="5040" w:hanging="360"/>
      </w:pPr>
      <w:rPr>
        <w:rFonts w:ascii="Symbol" w:hAnsi="Symbol" w:hint="default"/>
      </w:rPr>
    </w:lvl>
    <w:lvl w:ilvl="7" w:tplc="7D9652B4">
      <w:start w:val="1"/>
      <w:numFmt w:val="bullet"/>
      <w:lvlText w:val="o"/>
      <w:lvlJc w:val="left"/>
      <w:pPr>
        <w:ind w:left="5760" w:hanging="360"/>
      </w:pPr>
      <w:rPr>
        <w:rFonts w:ascii="Courier New" w:hAnsi="Courier New" w:hint="default"/>
      </w:rPr>
    </w:lvl>
    <w:lvl w:ilvl="8" w:tplc="448ADD2E">
      <w:start w:val="1"/>
      <w:numFmt w:val="bullet"/>
      <w:lvlText w:val=""/>
      <w:lvlJc w:val="left"/>
      <w:pPr>
        <w:ind w:left="6480" w:hanging="360"/>
      </w:pPr>
      <w:rPr>
        <w:rFonts w:ascii="Wingdings" w:hAnsi="Wingdings" w:hint="default"/>
      </w:rPr>
    </w:lvl>
  </w:abstractNum>
  <w:abstractNum w:abstractNumId="46" w15:restartNumberingAfterBreak="0">
    <w:nsid w:val="7A0B4A7D"/>
    <w:multiLevelType w:val="hybridMultilevel"/>
    <w:tmpl w:val="B0BC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2E107"/>
    <w:multiLevelType w:val="hybridMultilevel"/>
    <w:tmpl w:val="430223EE"/>
    <w:lvl w:ilvl="0" w:tplc="E6F84EEE">
      <w:start w:val="1"/>
      <w:numFmt w:val="bullet"/>
      <w:lvlText w:val="-"/>
      <w:lvlJc w:val="left"/>
      <w:pPr>
        <w:ind w:left="720" w:hanging="360"/>
      </w:pPr>
      <w:rPr>
        <w:rFonts w:ascii="Calibri" w:hAnsi="Calibri" w:hint="default"/>
      </w:rPr>
    </w:lvl>
    <w:lvl w:ilvl="1" w:tplc="606690DC">
      <w:start w:val="1"/>
      <w:numFmt w:val="bullet"/>
      <w:lvlText w:val="o"/>
      <w:lvlJc w:val="left"/>
      <w:pPr>
        <w:ind w:left="1440" w:hanging="360"/>
      </w:pPr>
      <w:rPr>
        <w:rFonts w:ascii="Courier New" w:hAnsi="Courier New" w:hint="default"/>
      </w:rPr>
    </w:lvl>
    <w:lvl w:ilvl="2" w:tplc="F424B5F8">
      <w:start w:val="1"/>
      <w:numFmt w:val="bullet"/>
      <w:lvlText w:val=""/>
      <w:lvlJc w:val="left"/>
      <w:pPr>
        <w:ind w:left="2160" w:hanging="360"/>
      </w:pPr>
      <w:rPr>
        <w:rFonts w:ascii="Wingdings" w:hAnsi="Wingdings" w:hint="default"/>
      </w:rPr>
    </w:lvl>
    <w:lvl w:ilvl="3" w:tplc="76EA75C2">
      <w:start w:val="1"/>
      <w:numFmt w:val="bullet"/>
      <w:lvlText w:val=""/>
      <w:lvlJc w:val="left"/>
      <w:pPr>
        <w:ind w:left="2880" w:hanging="360"/>
      </w:pPr>
      <w:rPr>
        <w:rFonts w:ascii="Symbol" w:hAnsi="Symbol" w:hint="default"/>
      </w:rPr>
    </w:lvl>
    <w:lvl w:ilvl="4" w:tplc="23F26AF6">
      <w:start w:val="1"/>
      <w:numFmt w:val="bullet"/>
      <w:lvlText w:val="o"/>
      <w:lvlJc w:val="left"/>
      <w:pPr>
        <w:ind w:left="3600" w:hanging="360"/>
      </w:pPr>
      <w:rPr>
        <w:rFonts w:ascii="Courier New" w:hAnsi="Courier New" w:hint="default"/>
      </w:rPr>
    </w:lvl>
    <w:lvl w:ilvl="5" w:tplc="B9A2227E">
      <w:start w:val="1"/>
      <w:numFmt w:val="bullet"/>
      <w:lvlText w:val=""/>
      <w:lvlJc w:val="left"/>
      <w:pPr>
        <w:ind w:left="4320" w:hanging="360"/>
      </w:pPr>
      <w:rPr>
        <w:rFonts w:ascii="Wingdings" w:hAnsi="Wingdings" w:hint="default"/>
      </w:rPr>
    </w:lvl>
    <w:lvl w:ilvl="6" w:tplc="BAAA9926">
      <w:start w:val="1"/>
      <w:numFmt w:val="bullet"/>
      <w:lvlText w:val=""/>
      <w:lvlJc w:val="left"/>
      <w:pPr>
        <w:ind w:left="5040" w:hanging="360"/>
      </w:pPr>
      <w:rPr>
        <w:rFonts w:ascii="Symbol" w:hAnsi="Symbol" w:hint="default"/>
      </w:rPr>
    </w:lvl>
    <w:lvl w:ilvl="7" w:tplc="BA56230A">
      <w:start w:val="1"/>
      <w:numFmt w:val="bullet"/>
      <w:lvlText w:val="o"/>
      <w:lvlJc w:val="left"/>
      <w:pPr>
        <w:ind w:left="5760" w:hanging="360"/>
      </w:pPr>
      <w:rPr>
        <w:rFonts w:ascii="Courier New" w:hAnsi="Courier New" w:hint="default"/>
      </w:rPr>
    </w:lvl>
    <w:lvl w:ilvl="8" w:tplc="8CE019A8">
      <w:start w:val="1"/>
      <w:numFmt w:val="bullet"/>
      <w:lvlText w:val=""/>
      <w:lvlJc w:val="left"/>
      <w:pPr>
        <w:ind w:left="6480" w:hanging="360"/>
      </w:pPr>
      <w:rPr>
        <w:rFonts w:ascii="Wingdings" w:hAnsi="Wingdings" w:hint="default"/>
      </w:rPr>
    </w:lvl>
  </w:abstractNum>
  <w:abstractNum w:abstractNumId="48" w15:restartNumberingAfterBreak="0">
    <w:nsid w:val="7FAF247C"/>
    <w:multiLevelType w:val="hybridMultilevel"/>
    <w:tmpl w:val="20EC4FA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6536143">
    <w:abstractNumId w:val="23"/>
  </w:num>
  <w:num w:numId="2" w16cid:durableId="455031966">
    <w:abstractNumId w:val="4"/>
  </w:num>
  <w:num w:numId="3" w16cid:durableId="1569881104">
    <w:abstractNumId w:val="41"/>
  </w:num>
  <w:num w:numId="4" w16cid:durableId="517504935">
    <w:abstractNumId w:val="39"/>
  </w:num>
  <w:num w:numId="5" w16cid:durableId="1276399399">
    <w:abstractNumId w:val="18"/>
  </w:num>
  <w:num w:numId="6" w16cid:durableId="494343123">
    <w:abstractNumId w:val="19"/>
  </w:num>
  <w:num w:numId="7" w16cid:durableId="494229397">
    <w:abstractNumId w:val="20"/>
  </w:num>
  <w:num w:numId="8" w16cid:durableId="103111045">
    <w:abstractNumId w:val="37"/>
  </w:num>
  <w:num w:numId="9" w16cid:durableId="320275369">
    <w:abstractNumId w:val="11"/>
  </w:num>
  <w:num w:numId="10" w16cid:durableId="2014146232">
    <w:abstractNumId w:val="13"/>
  </w:num>
  <w:num w:numId="11" w16cid:durableId="32508049">
    <w:abstractNumId w:val="17"/>
  </w:num>
  <w:num w:numId="12" w16cid:durableId="1732731545">
    <w:abstractNumId w:val="45"/>
  </w:num>
  <w:num w:numId="13" w16cid:durableId="1443723747">
    <w:abstractNumId w:val="3"/>
  </w:num>
  <w:num w:numId="14" w16cid:durableId="2073191481">
    <w:abstractNumId w:val="47"/>
  </w:num>
  <w:num w:numId="15" w16cid:durableId="1227687598">
    <w:abstractNumId w:val="2"/>
  </w:num>
  <w:num w:numId="16" w16cid:durableId="647133083">
    <w:abstractNumId w:val="38"/>
  </w:num>
  <w:num w:numId="17" w16cid:durableId="1842230813">
    <w:abstractNumId w:val="31"/>
  </w:num>
  <w:num w:numId="18" w16cid:durableId="1316833281">
    <w:abstractNumId w:val="40"/>
  </w:num>
  <w:num w:numId="19" w16cid:durableId="660887230">
    <w:abstractNumId w:val="32"/>
  </w:num>
  <w:num w:numId="20" w16cid:durableId="1372418917">
    <w:abstractNumId w:val="6"/>
  </w:num>
  <w:num w:numId="21" w16cid:durableId="567956637">
    <w:abstractNumId w:val="9"/>
  </w:num>
  <w:num w:numId="22" w16cid:durableId="2055930954">
    <w:abstractNumId w:val="8"/>
  </w:num>
  <w:num w:numId="23" w16cid:durableId="2007391754">
    <w:abstractNumId w:val="44"/>
  </w:num>
  <w:num w:numId="24" w16cid:durableId="1159270503">
    <w:abstractNumId w:val="26"/>
  </w:num>
  <w:num w:numId="25" w16cid:durableId="303392658">
    <w:abstractNumId w:val="5"/>
  </w:num>
  <w:num w:numId="26" w16cid:durableId="1274560259">
    <w:abstractNumId w:val="16"/>
  </w:num>
  <w:num w:numId="27" w16cid:durableId="454638313">
    <w:abstractNumId w:val="22"/>
  </w:num>
  <w:num w:numId="28" w16cid:durableId="1589534426">
    <w:abstractNumId w:val="48"/>
  </w:num>
  <w:num w:numId="29" w16cid:durableId="26757670">
    <w:abstractNumId w:val="25"/>
  </w:num>
  <w:num w:numId="30" w16cid:durableId="334000549">
    <w:abstractNumId w:val="12"/>
  </w:num>
  <w:num w:numId="31" w16cid:durableId="1918780032">
    <w:abstractNumId w:val="43"/>
  </w:num>
  <w:num w:numId="32" w16cid:durableId="1659338406">
    <w:abstractNumId w:val="7"/>
  </w:num>
  <w:num w:numId="33" w16cid:durableId="1673140887">
    <w:abstractNumId w:val="28"/>
  </w:num>
  <w:num w:numId="34" w16cid:durableId="1720980395">
    <w:abstractNumId w:val="24"/>
  </w:num>
  <w:num w:numId="35" w16cid:durableId="1827741909">
    <w:abstractNumId w:val="0"/>
  </w:num>
  <w:num w:numId="36" w16cid:durableId="2088960230">
    <w:abstractNumId w:val="15"/>
  </w:num>
  <w:num w:numId="37" w16cid:durableId="1105543397">
    <w:abstractNumId w:val="27"/>
  </w:num>
  <w:num w:numId="38" w16cid:durableId="262227555">
    <w:abstractNumId w:val="46"/>
  </w:num>
  <w:num w:numId="39" w16cid:durableId="1854876045">
    <w:abstractNumId w:val="42"/>
  </w:num>
  <w:num w:numId="40" w16cid:durableId="1380742778">
    <w:abstractNumId w:val="35"/>
  </w:num>
  <w:num w:numId="41" w16cid:durableId="57561365">
    <w:abstractNumId w:val="29"/>
  </w:num>
  <w:num w:numId="42" w16cid:durableId="267784995">
    <w:abstractNumId w:val="30"/>
  </w:num>
  <w:num w:numId="43" w16cid:durableId="422534377">
    <w:abstractNumId w:val="14"/>
  </w:num>
  <w:num w:numId="44" w16cid:durableId="977147064">
    <w:abstractNumId w:val="1"/>
  </w:num>
  <w:num w:numId="45" w16cid:durableId="1928925178">
    <w:abstractNumId w:val="36"/>
  </w:num>
  <w:num w:numId="46" w16cid:durableId="1325741228">
    <w:abstractNumId w:val="10"/>
  </w:num>
  <w:num w:numId="47" w16cid:durableId="982081756">
    <w:abstractNumId w:val="21"/>
  </w:num>
  <w:num w:numId="48" w16cid:durableId="682125498">
    <w:abstractNumId w:val="34"/>
  </w:num>
  <w:num w:numId="49" w16cid:durableId="6998633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AE"/>
    <w:rsid w:val="00002F40"/>
    <w:rsid w:val="0000706E"/>
    <w:rsid w:val="00007DFC"/>
    <w:rsid w:val="00020E93"/>
    <w:rsid w:val="00026AF7"/>
    <w:rsid w:val="00045F89"/>
    <w:rsid w:val="000476BF"/>
    <w:rsid w:val="000554D5"/>
    <w:rsid w:val="000621DE"/>
    <w:rsid w:val="000624D3"/>
    <w:rsid w:val="0006507C"/>
    <w:rsid w:val="00066B05"/>
    <w:rsid w:val="00072C9F"/>
    <w:rsid w:val="00077EA3"/>
    <w:rsid w:val="00080615"/>
    <w:rsid w:val="00090A54"/>
    <w:rsid w:val="00091F0C"/>
    <w:rsid w:val="000A3F21"/>
    <w:rsid w:val="000A70AB"/>
    <w:rsid w:val="000A7292"/>
    <w:rsid w:val="000A7978"/>
    <w:rsid w:val="000B0971"/>
    <w:rsid w:val="000C1EBC"/>
    <w:rsid w:val="000C2D44"/>
    <w:rsid w:val="000C37EA"/>
    <w:rsid w:val="000C6354"/>
    <w:rsid w:val="000C67DF"/>
    <w:rsid w:val="000C76BD"/>
    <w:rsid w:val="000D79D9"/>
    <w:rsid w:val="000D7DFD"/>
    <w:rsid w:val="000E2F01"/>
    <w:rsid w:val="000E3254"/>
    <w:rsid w:val="000E5364"/>
    <w:rsid w:val="000E7789"/>
    <w:rsid w:val="000F1113"/>
    <w:rsid w:val="000F3720"/>
    <w:rsid w:val="000F612B"/>
    <w:rsid w:val="000F66E4"/>
    <w:rsid w:val="00102AD9"/>
    <w:rsid w:val="001109FF"/>
    <w:rsid w:val="001154D1"/>
    <w:rsid w:val="001168C9"/>
    <w:rsid w:val="001225D0"/>
    <w:rsid w:val="001270C1"/>
    <w:rsid w:val="00134FD9"/>
    <w:rsid w:val="0014365E"/>
    <w:rsid w:val="001473A1"/>
    <w:rsid w:val="0015048B"/>
    <w:rsid w:val="001563A6"/>
    <w:rsid w:val="0016352A"/>
    <w:rsid w:val="00166979"/>
    <w:rsid w:val="00172132"/>
    <w:rsid w:val="001733BB"/>
    <w:rsid w:val="00173D94"/>
    <w:rsid w:val="00180DA9"/>
    <w:rsid w:val="001832EB"/>
    <w:rsid w:val="0018341A"/>
    <w:rsid w:val="0019305D"/>
    <w:rsid w:val="001A293C"/>
    <w:rsid w:val="001A55B1"/>
    <w:rsid w:val="001A5FB5"/>
    <w:rsid w:val="001B4FC5"/>
    <w:rsid w:val="001B6095"/>
    <w:rsid w:val="001B6F35"/>
    <w:rsid w:val="001C1CB1"/>
    <w:rsid w:val="001C493D"/>
    <w:rsid w:val="001C60F4"/>
    <w:rsid w:val="001D0BAD"/>
    <w:rsid w:val="001D1E53"/>
    <w:rsid w:val="001D546C"/>
    <w:rsid w:val="001D64FC"/>
    <w:rsid w:val="001E509F"/>
    <w:rsid w:val="001E6B20"/>
    <w:rsid w:val="001F0B61"/>
    <w:rsid w:val="001F0C7F"/>
    <w:rsid w:val="001F46E3"/>
    <w:rsid w:val="001F5911"/>
    <w:rsid w:val="001F6372"/>
    <w:rsid w:val="001F7C68"/>
    <w:rsid w:val="00203327"/>
    <w:rsid w:val="00203B3C"/>
    <w:rsid w:val="00204E27"/>
    <w:rsid w:val="002078CD"/>
    <w:rsid w:val="0022105B"/>
    <w:rsid w:val="002215F1"/>
    <w:rsid w:val="00222F75"/>
    <w:rsid w:val="00224842"/>
    <w:rsid w:val="00230D74"/>
    <w:rsid w:val="00234B14"/>
    <w:rsid w:val="0023504F"/>
    <w:rsid w:val="00246485"/>
    <w:rsid w:val="002547D8"/>
    <w:rsid w:val="002638D8"/>
    <w:rsid w:val="002640FA"/>
    <w:rsid w:val="002642D5"/>
    <w:rsid w:val="00264FDB"/>
    <w:rsid w:val="00271761"/>
    <w:rsid w:val="00272A05"/>
    <w:rsid w:val="00274D96"/>
    <w:rsid w:val="0028152D"/>
    <w:rsid w:val="002926B3"/>
    <w:rsid w:val="00292E8D"/>
    <w:rsid w:val="002951C9"/>
    <w:rsid w:val="0029687A"/>
    <w:rsid w:val="00296BB8"/>
    <w:rsid w:val="002A0590"/>
    <w:rsid w:val="002A3EF8"/>
    <w:rsid w:val="002A4434"/>
    <w:rsid w:val="002B1ECE"/>
    <w:rsid w:val="002B43F7"/>
    <w:rsid w:val="002D122C"/>
    <w:rsid w:val="002D50E8"/>
    <w:rsid w:val="002D6216"/>
    <w:rsid w:val="002D681E"/>
    <w:rsid w:val="002D7EBF"/>
    <w:rsid w:val="002E4A1D"/>
    <w:rsid w:val="002F4848"/>
    <w:rsid w:val="002F5FBB"/>
    <w:rsid w:val="00301FD0"/>
    <w:rsid w:val="00302C20"/>
    <w:rsid w:val="00303702"/>
    <w:rsid w:val="00305CE3"/>
    <w:rsid w:val="003108E8"/>
    <w:rsid w:val="00321115"/>
    <w:rsid w:val="0032500F"/>
    <w:rsid w:val="00325710"/>
    <w:rsid w:val="0032737F"/>
    <w:rsid w:val="0033035E"/>
    <w:rsid w:val="0033079A"/>
    <w:rsid w:val="003327CE"/>
    <w:rsid w:val="00333BE6"/>
    <w:rsid w:val="00335B85"/>
    <w:rsid w:val="00337889"/>
    <w:rsid w:val="0034473B"/>
    <w:rsid w:val="00344B25"/>
    <w:rsid w:val="00350A3B"/>
    <w:rsid w:val="003511C2"/>
    <w:rsid w:val="003519B5"/>
    <w:rsid w:val="00353026"/>
    <w:rsid w:val="00362008"/>
    <w:rsid w:val="003642A5"/>
    <w:rsid w:val="003658C2"/>
    <w:rsid w:val="0037024A"/>
    <w:rsid w:val="00376659"/>
    <w:rsid w:val="00384B69"/>
    <w:rsid w:val="00391903"/>
    <w:rsid w:val="003922B1"/>
    <w:rsid w:val="00397D9C"/>
    <w:rsid w:val="003A1E20"/>
    <w:rsid w:val="003A283F"/>
    <w:rsid w:val="003A38F2"/>
    <w:rsid w:val="003A3C80"/>
    <w:rsid w:val="003A3DF2"/>
    <w:rsid w:val="003A56CF"/>
    <w:rsid w:val="003A6CD8"/>
    <w:rsid w:val="003B76BA"/>
    <w:rsid w:val="003B7F95"/>
    <w:rsid w:val="003C2B6A"/>
    <w:rsid w:val="003C2C7E"/>
    <w:rsid w:val="003C63A3"/>
    <w:rsid w:val="003E6634"/>
    <w:rsid w:val="003F102D"/>
    <w:rsid w:val="003F15A8"/>
    <w:rsid w:val="003F335A"/>
    <w:rsid w:val="003F45A6"/>
    <w:rsid w:val="003F4C41"/>
    <w:rsid w:val="003F4FF4"/>
    <w:rsid w:val="003F7553"/>
    <w:rsid w:val="00402666"/>
    <w:rsid w:val="00403A37"/>
    <w:rsid w:val="00403BDB"/>
    <w:rsid w:val="0040483A"/>
    <w:rsid w:val="00404EDC"/>
    <w:rsid w:val="00410AEA"/>
    <w:rsid w:val="00412792"/>
    <w:rsid w:val="00414385"/>
    <w:rsid w:val="004143C9"/>
    <w:rsid w:val="0041675F"/>
    <w:rsid w:val="00423376"/>
    <w:rsid w:val="00425E2D"/>
    <w:rsid w:val="00430F41"/>
    <w:rsid w:val="00437545"/>
    <w:rsid w:val="004455F0"/>
    <w:rsid w:val="00453111"/>
    <w:rsid w:val="00454055"/>
    <w:rsid w:val="00455D2B"/>
    <w:rsid w:val="00456096"/>
    <w:rsid w:val="00456503"/>
    <w:rsid w:val="004602FD"/>
    <w:rsid w:val="00464235"/>
    <w:rsid w:val="00465A69"/>
    <w:rsid w:val="00465E63"/>
    <w:rsid w:val="00476344"/>
    <w:rsid w:val="004820EE"/>
    <w:rsid w:val="0048391E"/>
    <w:rsid w:val="00490A73"/>
    <w:rsid w:val="00490C3F"/>
    <w:rsid w:val="0049295D"/>
    <w:rsid w:val="004B1A9B"/>
    <w:rsid w:val="004B5246"/>
    <w:rsid w:val="004C1459"/>
    <w:rsid w:val="004D0152"/>
    <w:rsid w:val="004D3528"/>
    <w:rsid w:val="004D3FED"/>
    <w:rsid w:val="004E1F0F"/>
    <w:rsid w:val="004E505D"/>
    <w:rsid w:val="004F0BBF"/>
    <w:rsid w:val="004F6069"/>
    <w:rsid w:val="0050515C"/>
    <w:rsid w:val="00510DF7"/>
    <w:rsid w:val="00512DBF"/>
    <w:rsid w:val="0051312D"/>
    <w:rsid w:val="00520FF2"/>
    <w:rsid w:val="00523658"/>
    <w:rsid w:val="00523673"/>
    <w:rsid w:val="0053186B"/>
    <w:rsid w:val="005364F8"/>
    <w:rsid w:val="0053679D"/>
    <w:rsid w:val="00537B06"/>
    <w:rsid w:val="00541585"/>
    <w:rsid w:val="00541CC4"/>
    <w:rsid w:val="00546356"/>
    <w:rsid w:val="00546A0E"/>
    <w:rsid w:val="0055011F"/>
    <w:rsid w:val="00550273"/>
    <w:rsid w:val="00555FCA"/>
    <w:rsid w:val="00556595"/>
    <w:rsid w:val="00557D13"/>
    <w:rsid w:val="0056482A"/>
    <w:rsid w:val="00564BF7"/>
    <w:rsid w:val="00565259"/>
    <w:rsid w:val="005711DF"/>
    <w:rsid w:val="00572745"/>
    <w:rsid w:val="00572B4A"/>
    <w:rsid w:val="005730FA"/>
    <w:rsid w:val="005735EC"/>
    <w:rsid w:val="005745FB"/>
    <w:rsid w:val="0058188A"/>
    <w:rsid w:val="00582F75"/>
    <w:rsid w:val="00583C31"/>
    <w:rsid w:val="00590C80"/>
    <w:rsid w:val="0059301E"/>
    <w:rsid w:val="005935F6"/>
    <w:rsid w:val="005A49EF"/>
    <w:rsid w:val="005B4EBF"/>
    <w:rsid w:val="005C216C"/>
    <w:rsid w:val="005C568F"/>
    <w:rsid w:val="005D43BD"/>
    <w:rsid w:val="005D5E69"/>
    <w:rsid w:val="005E0D22"/>
    <w:rsid w:val="005E3A12"/>
    <w:rsid w:val="005F255F"/>
    <w:rsid w:val="005F4F07"/>
    <w:rsid w:val="00603357"/>
    <w:rsid w:val="00603568"/>
    <w:rsid w:val="00610FCE"/>
    <w:rsid w:val="006122C5"/>
    <w:rsid w:val="00613C67"/>
    <w:rsid w:val="00615879"/>
    <w:rsid w:val="00616C28"/>
    <w:rsid w:val="006214CF"/>
    <w:rsid w:val="00623865"/>
    <w:rsid w:val="006336E9"/>
    <w:rsid w:val="00635FD1"/>
    <w:rsid w:val="006378D7"/>
    <w:rsid w:val="00653C96"/>
    <w:rsid w:val="00655017"/>
    <w:rsid w:val="00663549"/>
    <w:rsid w:val="00666724"/>
    <w:rsid w:val="0066687F"/>
    <w:rsid w:val="00673E9D"/>
    <w:rsid w:val="00683D48"/>
    <w:rsid w:val="00696C46"/>
    <w:rsid w:val="0069749D"/>
    <w:rsid w:val="006A0BA4"/>
    <w:rsid w:val="006A1B65"/>
    <w:rsid w:val="006A3A87"/>
    <w:rsid w:val="006A3DC4"/>
    <w:rsid w:val="006A4FBE"/>
    <w:rsid w:val="006A5C7E"/>
    <w:rsid w:val="006A7B1B"/>
    <w:rsid w:val="006B0107"/>
    <w:rsid w:val="006B3614"/>
    <w:rsid w:val="006B738C"/>
    <w:rsid w:val="006D3D5D"/>
    <w:rsid w:val="006D4063"/>
    <w:rsid w:val="006D4593"/>
    <w:rsid w:val="006D4D1F"/>
    <w:rsid w:val="006E0458"/>
    <w:rsid w:val="006E1038"/>
    <w:rsid w:val="006E285B"/>
    <w:rsid w:val="006E7FC6"/>
    <w:rsid w:val="006F2A6B"/>
    <w:rsid w:val="006F2A9E"/>
    <w:rsid w:val="006F62D3"/>
    <w:rsid w:val="006F7727"/>
    <w:rsid w:val="00702C39"/>
    <w:rsid w:val="00704B03"/>
    <w:rsid w:val="00706C58"/>
    <w:rsid w:val="00714F4A"/>
    <w:rsid w:val="0071701E"/>
    <w:rsid w:val="00720F6A"/>
    <w:rsid w:val="007260BA"/>
    <w:rsid w:val="00736A32"/>
    <w:rsid w:val="00737BC9"/>
    <w:rsid w:val="007416BD"/>
    <w:rsid w:val="007431BA"/>
    <w:rsid w:val="007464B1"/>
    <w:rsid w:val="007467E6"/>
    <w:rsid w:val="00754CC3"/>
    <w:rsid w:val="0076004C"/>
    <w:rsid w:val="00762718"/>
    <w:rsid w:val="0077444E"/>
    <w:rsid w:val="007754DB"/>
    <w:rsid w:val="00777130"/>
    <w:rsid w:val="0077766B"/>
    <w:rsid w:val="00784161"/>
    <w:rsid w:val="00784F29"/>
    <w:rsid w:val="00787CF5"/>
    <w:rsid w:val="007914CF"/>
    <w:rsid w:val="00793552"/>
    <w:rsid w:val="007A0BCB"/>
    <w:rsid w:val="007A4D67"/>
    <w:rsid w:val="007B1218"/>
    <w:rsid w:val="007B2FEB"/>
    <w:rsid w:val="007B47AD"/>
    <w:rsid w:val="007B5C50"/>
    <w:rsid w:val="007B679F"/>
    <w:rsid w:val="007C033B"/>
    <w:rsid w:val="007D5667"/>
    <w:rsid w:val="007D6FF6"/>
    <w:rsid w:val="007E0FFD"/>
    <w:rsid w:val="007E2C2A"/>
    <w:rsid w:val="007F08DD"/>
    <w:rsid w:val="00807194"/>
    <w:rsid w:val="008114CC"/>
    <w:rsid w:val="008117A5"/>
    <w:rsid w:val="00812F73"/>
    <w:rsid w:val="00815D07"/>
    <w:rsid w:val="00820AA1"/>
    <w:rsid w:val="0082501B"/>
    <w:rsid w:val="00825FCD"/>
    <w:rsid w:val="00826862"/>
    <w:rsid w:val="00832CE0"/>
    <w:rsid w:val="0084093F"/>
    <w:rsid w:val="00840B0D"/>
    <w:rsid w:val="00843C35"/>
    <w:rsid w:val="0084584A"/>
    <w:rsid w:val="00853F82"/>
    <w:rsid w:val="00854060"/>
    <w:rsid w:val="00863ED6"/>
    <w:rsid w:val="00864169"/>
    <w:rsid w:val="00875B65"/>
    <w:rsid w:val="00875FD9"/>
    <w:rsid w:val="00886B00"/>
    <w:rsid w:val="00887423"/>
    <w:rsid w:val="008908A7"/>
    <w:rsid w:val="00894D18"/>
    <w:rsid w:val="00896D69"/>
    <w:rsid w:val="00897285"/>
    <w:rsid w:val="008A0B55"/>
    <w:rsid w:val="008A2857"/>
    <w:rsid w:val="008B045D"/>
    <w:rsid w:val="008B42EF"/>
    <w:rsid w:val="008D46E6"/>
    <w:rsid w:val="008D69AF"/>
    <w:rsid w:val="008D6DC7"/>
    <w:rsid w:val="008D6F05"/>
    <w:rsid w:val="008D7180"/>
    <w:rsid w:val="008E7BBF"/>
    <w:rsid w:val="008F14BD"/>
    <w:rsid w:val="008F3281"/>
    <w:rsid w:val="008F33B3"/>
    <w:rsid w:val="00901B75"/>
    <w:rsid w:val="00903E4E"/>
    <w:rsid w:val="00903E69"/>
    <w:rsid w:val="00912CC5"/>
    <w:rsid w:val="00916A3A"/>
    <w:rsid w:val="00917531"/>
    <w:rsid w:val="00917D17"/>
    <w:rsid w:val="0093658C"/>
    <w:rsid w:val="009405E5"/>
    <w:rsid w:val="00941A13"/>
    <w:rsid w:val="009423B5"/>
    <w:rsid w:val="00945027"/>
    <w:rsid w:val="00946801"/>
    <w:rsid w:val="00950CB9"/>
    <w:rsid w:val="00952606"/>
    <w:rsid w:val="00953F06"/>
    <w:rsid w:val="00957073"/>
    <w:rsid w:val="009627D2"/>
    <w:rsid w:val="00962964"/>
    <w:rsid w:val="00973DF2"/>
    <w:rsid w:val="00976907"/>
    <w:rsid w:val="009772A2"/>
    <w:rsid w:val="009833E4"/>
    <w:rsid w:val="009A7B9F"/>
    <w:rsid w:val="009B4AA2"/>
    <w:rsid w:val="009C2A66"/>
    <w:rsid w:val="009C4C07"/>
    <w:rsid w:val="009D35BC"/>
    <w:rsid w:val="009E0526"/>
    <w:rsid w:val="009E0780"/>
    <w:rsid w:val="009E088E"/>
    <w:rsid w:val="009E0F9F"/>
    <w:rsid w:val="009E70E5"/>
    <w:rsid w:val="009F16FE"/>
    <w:rsid w:val="009F2E4D"/>
    <w:rsid w:val="009F57DF"/>
    <w:rsid w:val="00A0145C"/>
    <w:rsid w:val="00A14D3D"/>
    <w:rsid w:val="00A16F33"/>
    <w:rsid w:val="00A17217"/>
    <w:rsid w:val="00A17911"/>
    <w:rsid w:val="00A20AE7"/>
    <w:rsid w:val="00A21321"/>
    <w:rsid w:val="00A21C2E"/>
    <w:rsid w:val="00A2283C"/>
    <w:rsid w:val="00A26588"/>
    <w:rsid w:val="00A273F6"/>
    <w:rsid w:val="00A27587"/>
    <w:rsid w:val="00A27830"/>
    <w:rsid w:val="00A321E7"/>
    <w:rsid w:val="00A3225A"/>
    <w:rsid w:val="00A328B1"/>
    <w:rsid w:val="00A437C0"/>
    <w:rsid w:val="00A44AAE"/>
    <w:rsid w:val="00A45A70"/>
    <w:rsid w:val="00A465B8"/>
    <w:rsid w:val="00A50063"/>
    <w:rsid w:val="00A55E72"/>
    <w:rsid w:val="00A7260D"/>
    <w:rsid w:val="00A768AB"/>
    <w:rsid w:val="00A76B8D"/>
    <w:rsid w:val="00A833BD"/>
    <w:rsid w:val="00A92C99"/>
    <w:rsid w:val="00A97927"/>
    <w:rsid w:val="00AA1841"/>
    <w:rsid w:val="00AA3837"/>
    <w:rsid w:val="00AA390F"/>
    <w:rsid w:val="00AB0AEE"/>
    <w:rsid w:val="00AC2A27"/>
    <w:rsid w:val="00AC43A5"/>
    <w:rsid w:val="00AC60A1"/>
    <w:rsid w:val="00AC6FDB"/>
    <w:rsid w:val="00AD5466"/>
    <w:rsid w:val="00AD5CFF"/>
    <w:rsid w:val="00AD7A98"/>
    <w:rsid w:val="00AE20B7"/>
    <w:rsid w:val="00AE6FD0"/>
    <w:rsid w:val="00AF1447"/>
    <w:rsid w:val="00AF3AE0"/>
    <w:rsid w:val="00AF3F04"/>
    <w:rsid w:val="00B01F37"/>
    <w:rsid w:val="00B04F11"/>
    <w:rsid w:val="00B058C5"/>
    <w:rsid w:val="00B07074"/>
    <w:rsid w:val="00B2058D"/>
    <w:rsid w:val="00B21B3E"/>
    <w:rsid w:val="00B24D9B"/>
    <w:rsid w:val="00B2567C"/>
    <w:rsid w:val="00B2639B"/>
    <w:rsid w:val="00B31ED4"/>
    <w:rsid w:val="00B32433"/>
    <w:rsid w:val="00B3447F"/>
    <w:rsid w:val="00B44DD1"/>
    <w:rsid w:val="00B46491"/>
    <w:rsid w:val="00B46766"/>
    <w:rsid w:val="00B50112"/>
    <w:rsid w:val="00B55E34"/>
    <w:rsid w:val="00B57437"/>
    <w:rsid w:val="00B60BB1"/>
    <w:rsid w:val="00B61430"/>
    <w:rsid w:val="00B72FB6"/>
    <w:rsid w:val="00B76E89"/>
    <w:rsid w:val="00B80380"/>
    <w:rsid w:val="00B81F99"/>
    <w:rsid w:val="00B90B41"/>
    <w:rsid w:val="00B9666F"/>
    <w:rsid w:val="00BA0788"/>
    <w:rsid w:val="00BA38D1"/>
    <w:rsid w:val="00BB4521"/>
    <w:rsid w:val="00BB7DF9"/>
    <w:rsid w:val="00BC2853"/>
    <w:rsid w:val="00BC415C"/>
    <w:rsid w:val="00BD1F44"/>
    <w:rsid w:val="00BD7061"/>
    <w:rsid w:val="00BD7178"/>
    <w:rsid w:val="00BE1411"/>
    <w:rsid w:val="00BE51F5"/>
    <w:rsid w:val="00BE6D3C"/>
    <w:rsid w:val="00BF2113"/>
    <w:rsid w:val="00BF23BA"/>
    <w:rsid w:val="00BF27D7"/>
    <w:rsid w:val="00BF45F3"/>
    <w:rsid w:val="00BF6EFD"/>
    <w:rsid w:val="00BF7D48"/>
    <w:rsid w:val="00C02C49"/>
    <w:rsid w:val="00C054D4"/>
    <w:rsid w:val="00C14976"/>
    <w:rsid w:val="00C20917"/>
    <w:rsid w:val="00C20F46"/>
    <w:rsid w:val="00C21703"/>
    <w:rsid w:val="00C23948"/>
    <w:rsid w:val="00C25DBF"/>
    <w:rsid w:val="00C324D6"/>
    <w:rsid w:val="00C3623A"/>
    <w:rsid w:val="00C4088E"/>
    <w:rsid w:val="00C40B94"/>
    <w:rsid w:val="00C43883"/>
    <w:rsid w:val="00C66A73"/>
    <w:rsid w:val="00C66D30"/>
    <w:rsid w:val="00C700CB"/>
    <w:rsid w:val="00C73779"/>
    <w:rsid w:val="00C740DC"/>
    <w:rsid w:val="00C76CEE"/>
    <w:rsid w:val="00C82688"/>
    <w:rsid w:val="00C83C75"/>
    <w:rsid w:val="00C86672"/>
    <w:rsid w:val="00C868E0"/>
    <w:rsid w:val="00C87E60"/>
    <w:rsid w:val="00C9260D"/>
    <w:rsid w:val="00C93769"/>
    <w:rsid w:val="00C9455C"/>
    <w:rsid w:val="00C94FF5"/>
    <w:rsid w:val="00CA1B98"/>
    <w:rsid w:val="00CA39BF"/>
    <w:rsid w:val="00CA6EE2"/>
    <w:rsid w:val="00CA7250"/>
    <w:rsid w:val="00CA7ACE"/>
    <w:rsid w:val="00CB1DEA"/>
    <w:rsid w:val="00CB2C71"/>
    <w:rsid w:val="00CB6261"/>
    <w:rsid w:val="00CC1ACB"/>
    <w:rsid w:val="00CC5774"/>
    <w:rsid w:val="00CC674E"/>
    <w:rsid w:val="00CD20F4"/>
    <w:rsid w:val="00CE0F7E"/>
    <w:rsid w:val="00CE3A13"/>
    <w:rsid w:val="00CF3D1F"/>
    <w:rsid w:val="00CF58A5"/>
    <w:rsid w:val="00CF5B2E"/>
    <w:rsid w:val="00D04A1D"/>
    <w:rsid w:val="00D05C28"/>
    <w:rsid w:val="00D12254"/>
    <w:rsid w:val="00D162E1"/>
    <w:rsid w:val="00D2026B"/>
    <w:rsid w:val="00D2110F"/>
    <w:rsid w:val="00D21B34"/>
    <w:rsid w:val="00D23FEF"/>
    <w:rsid w:val="00D30396"/>
    <w:rsid w:val="00D320F6"/>
    <w:rsid w:val="00D32741"/>
    <w:rsid w:val="00D36578"/>
    <w:rsid w:val="00D43860"/>
    <w:rsid w:val="00D52C37"/>
    <w:rsid w:val="00D52EED"/>
    <w:rsid w:val="00D5771F"/>
    <w:rsid w:val="00D60D40"/>
    <w:rsid w:val="00D6391F"/>
    <w:rsid w:val="00D64A65"/>
    <w:rsid w:val="00D67FBF"/>
    <w:rsid w:val="00D72397"/>
    <w:rsid w:val="00D745DF"/>
    <w:rsid w:val="00D82E89"/>
    <w:rsid w:val="00D84588"/>
    <w:rsid w:val="00D86714"/>
    <w:rsid w:val="00D8776E"/>
    <w:rsid w:val="00D9355A"/>
    <w:rsid w:val="00D94BAD"/>
    <w:rsid w:val="00D95150"/>
    <w:rsid w:val="00DA0C97"/>
    <w:rsid w:val="00DA3B9C"/>
    <w:rsid w:val="00DB5E9D"/>
    <w:rsid w:val="00DC7F99"/>
    <w:rsid w:val="00DD07AF"/>
    <w:rsid w:val="00DD1B84"/>
    <w:rsid w:val="00DD3642"/>
    <w:rsid w:val="00DD6CEA"/>
    <w:rsid w:val="00DD6DAD"/>
    <w:rsid w:val="00DD7797"/>
    <w:rsid w:val="00DF3CF9"/>
    <w:rsid w:val="00E025F5"/>
    <w:rsid w:val="00E03621"/>
    <w:rsid w:val="00E0641F"/>
    <w:rsid w:val="00E06DDF"/>
    <w:rsid w:val="00E107AB"/>
    <w:rsid w:val="00E11FB4"/>
    <w:rsid w:val="00E155D4"/>
    <w:rsid w:val="00E2221F"/>
    <w:rsid w:val="00E2516D"/>
    <w:rsid w:val="00E2A46B"/>
    <w:rsid w:val="00E305A2"/>
    <w:rsid w:val="00E3352A"/>
    <w:rsid w:val="00E352FC"/>
    <w:rsid w:val="00E43815"/>
    <w:rsid w:val="00E459B8"/>
    <w:rsid w:val="00E503D5"/>
    <w:rsid w:val="00E50A7C"/>
    <w:rsid w:val="00E51035"/>
    <w:rsid w:val="00E513FC"/>
    <w:rsid w:val="00E6158C"/>
    <w:rsid w:val="00E61DD3"/>
    <w:rsid w:val="00E62505"/>
    <w:rsid w:val="00E738E5"/>
    <w:rsid w:val="00E778E0"/>
    <w:rsid w:val="00E8225A"/>
    <w:rsid w:val="00E82752"/>
    <w:rsid w:val="00E82A2B"/>
    <w:rsid w:val="00E8573E"/>
    <w:rsid w:val="00E857B8"/>
    <w:rsid w:val="00E85979"/>
    <w:rsid w:val="00EA0305"/>
    <w:rsid w:val="00EA1AB7"/>
    <w:rsid w:val="00EA4764"/>
    <w:rsid w:val="00EA7A4E"/>
    <w:rsid w:val="00EB353A"/>
    <w:rsid w:val="00EB4A21"/>
    <w:rsid w:val="00EB66E6"/>
    <w:rsid w:val="00EC1749"/>
    <w:rsid w:val="00EC2477"/>
    <w:rsid w:val="00EC306B"/>
    <w:rsid w:val="00ED0897"/>
    <w:rsid w:val="00ED3F43"/>
    <w:rsid w:val="00EE1CE1"/>
    <w:rsid w:val="00EF2183"/>
    <w:rsid w:val="00EF5343"/>
    <w:rsid w:val="00EF582D"/>
    <w:rsid w:val="00EF698F"/>
    <w:rsid w:val="00EF69CF"/>
    <w:rsid w:val="00F00E3A"/>
    <w:rsid w:val="00F011F1"/>
    <w:rsid w:val="00F01BBE"/>
    <w:rsid w:val="00F072E1"/>
    <w:rsid w:val="00F11524"/>
    <w:rsid w:val="00F16AEE"/>
    <w:rsid w:val="00F22768"/>
    <w:rsid w:val="00F235AA"/>
    <w:rsid w:val="00F315D6"/>
    <w:rsid w:val="00F31C5B"/>
    <w:rsid w:val="00F32E63"/>
    <w:rsid w:val="00F34E3A"/>
    <w:rsid w:val="00F3636F"/>
    <w:rsid w:val="00F429C4"/>
    <w:rsid w:val="00F44414"/>
    <w:rsid w:val="00F44BA1"/>
    <w:rsid w:val="00F5243B"/>
    <w:rsid w:val="00F604BE"/>
    <w:rsid w:val="00F70023"/>
    <w:rsid w:val="00F7172A"/>
    <w:rsid w:val="00F8587E"/>
    <w:rsid w:val="00F91ACC"/>
    <w:rsid w:val="00F925C5"/>
    <w:rsid w:val="00F94A7A"/>
    <w:rsid w:val="00FA1228"/>
    <w:rsid w:val="00FA387E"/>
    <w:rsid w:val="00FA5022"/>
    <w:rsid w:val="00FB4278"/>
    <w:rsid w:val="00FB7D23"/>
    <w:rsid w:val="00FD21DA"/>
    <w:rsid w:val="00FD36BF"/>
    <w:rsid w:val="00FE238A"/>
    <w:rsid w:val="00FE43DD"/>
    <w:rsid w:val="00FE552A"/>
    <w:rsid w:val="00FF26C2"/>
    <w:rsid w:val="00FF5F0B"/>
    <w:rsid w:val="00FF63DB"/>
    <w:rsid w:val="013E6924"/>
    <w:rsid w:val="018DD680"/>
    <w:rsid w:val="01C7091C"/>
    <w:rsid w:val="01DA2CA2"/>
    <w:rsid w:val="01EF37FE"/>
    <w:rsid w:val="02393515"/>
    <w:rsid w:val="02CC94F0"/>
    <w:rsid w:val="032C62D1"/>
    <w:rsid w:val="0333932F"/>
    <w:rsid w:val="03768551"/>
    <w:rsid w:val="03EE48ED"/>
    <w:rsid w:val="03FF0C79"/>
    <w:rsid w:val="044D5974"/>
    <w:rsid w:val="0486A97B"/>
    <w:rsid w:val="04933E9E"/>
    <w:rsid w:val="0498D95D"/>
    <w:rsid w:val="04C5D0AA"/>
    <w:rsid w:val="05066D18"/>
    <w:rsid w:val="05106389"/>
    <w:rsid w:val="056F98E3"/>
    <w:rsid w:val="0588D5DD"/>
    <w:rsid w:val="05BB3034"/>
    <w:rsid w:val="062558F3"/>
    <w:rsid w:val="064A585C"/>
    <w:rsid w:val="06597D4C"/>
    <w:rsid w:val="06AE2613"/>
    <w:rsid w:val="06EA0C65"/>
    <w:rsid w:val="06FA2A6B"/>
    <w:rsid w:val="07C2EC26"/>
    <w:rsid w:val="07E88C5C"/>
    <w:rsid w:val="07FD716C"/>
    <w:rsid w:val="087BAFA9"/>
    <w:rsid w:val="0898103A"/>
    <w:rsid w:val="08CC253A"/>
    <w:rsid w:val="08F3D528"/>
    <w:rsid w:val="0920FAE3"/>
    <w:rsid w:val="095986F0"/>
    <w:rsid w:val="09B19FE1"/>
    <w:rsid w:val="09E4D594"/>
    <w:rsid w:val="0A6AC71D"/>
    <w:rsid w:val="0A7A5E4D"/>
    <w:rsid w:val="0AAE37B1"/>
    <w:rsid w:val="0AC3A7FB"/>
    <w:rsid w:val="0B172E88"/>
    <w:rsid w:val="0B1AC211"/>
    <w:rsid w:val="0B285AE8"/>
    <w:rsid w:val="0BDEBCEE"/>
    <w:rsid w:val="0BE36360"/>
    <w:rsid w:val="0BF119D4"/>
    <w:rsid w:val="0C2B75EA"/>
    <w:rsid w:val="0C3945AF"/>
    <w:rsid w:val="0C4FB656"/>
    <w:rsid w:val="0C6AD255"/>
    <w:rsid w:val="0C9CD9B9"/>
    <w:rsid w:val="0D0D830C"/>
    <w:rsid w:val="0DBA56B4"/>
    <w:rsid w:val="0DCC051B"/>
    <w:rsid w:val="0DEED5E5"/>
    <w:rsid w:val="0E5E2191"/>
    <w:rsid w:val="0E8E32FA"/>
    <w:rsid w:val="0F23C8B0"/>
    <w:rsid w:val="0F367D8B"/>
    <w:rsid w:val="0F4FA5E8"/>
    <w:rsid w:val="0F587733"/>
    <w:rsid w:val="0F841302"/>
    <w:rsid w:val="0FA8559C"/>
    <w:rsid w:val="107178ED"/>
    <w:rsid w:val="107819E2"/>
    <w:rsid w:val="10BDF079"/>
    <w:rsid w:val="10DB426F"/>
    <w:rsid w:val="10EB7649"/>
    <w:rsid w:val="10FB742E"/>
    <w:rsid w:val="1125DBAF"/>
    <w:rsid w:val="115FF43B"/>
    <w:rsid w:val="11AE7D14"/>
    <w:rsid w:val="1291018F"/>
    <w:rsid w:val="1314C0C6"/>
    <w:rsid w:val="13FF233C"/>
    <w:rsid w:val="141873B3"/>
    <w:rsid w:val="144C451A"/>
    <w:rsid w:val="1464F1AA"/>
    <w:rsid w:val="15056C56"/>
    <w:rsid w:val="159898AC"/>
    <w:rsid w:val="15B09DCA"/>
    <w:rsid w:val="15E6558E"/>
    <w:rsid w:val="166AF544"/>
    <w:rsid w:val="169815A9"/>
    <w:rsid w:val="16BE641A"/>
    <w:rsid w:val="16FA38FB"/>
    <w:rsid w:val="174A3BAC"/>
    <w:rsid w:val="179EE473"/>
    <w:rsid w:val="17B36781"/>
    <w:rsid w:val="17D3B617"/>
    <w:rsid w:val="180ED07A"/>
    <w:rsid w:val="183D6B8A"/>
    <w:rsid w:val="187BB942"/>
    <w:rsid w:val="188DF297"/>
    <w:rsid w:val="18EB3C3C"/>
    <w:rsid w:val="193A7590"/>
    <w:rsid w:val="19B9025F"/>
    <w:rsid w:val="19D93BEB"/>
    <w:rsid w:val="19DA9C14"/>
    <w:rsid w:val="19DE1356"/>
    <w:rsid w:val="19DF95B9"/>
    <w:rsid w:val="1A1F4458"/>
    <w:rsid w:val="1ABA7927"/>
    <w:rsid w:val="1B47A144"/>
    <w:rsid w:val="1B5AB0E2"/>
    <w:rsid w:val="1BBE9164"/>
    <w:rsid w:val="1BE2088F"/>
    <w:rsid w:val="1BE72905"/>
    <w:rsid w:val="1C0F22B7"/>
    <w:rsid w:val="1C491985"/>
    <w:rsid w:val="1C56C5BC"/>
    <w:rsid w:val="1CDD0A6A"/>
    <w:rsid w:val="1D1B3018"/>
    <w:rsid w:val="1D9669D5"/>
    <w:rsid w:val="1DC10FAC"/>
    <w:rsid w:val="1DD0528B"/>
    <w:rsid w:val="1DE3C0DE"/>
    <w:rsid w:val="1DF23176"/>
    <w:rsid w:val="1E0CF844"/>
    <w:rsid w:val="1E4A0C49"/>
    <w:rsid w:val="1EC5D470"/>
    <w:rsid w:val="1EE40292"/>
    <w:rsid w:val="1EF63226"/>
    <w:rsid w:val="1EF88D6A"/>
    <w:rsid w:val="1FA0B736"/>
    <w:rsid w:val="1FF83BD9"/>
    <w:rsid w:val="204B135A"/>
    <w:rsid w:val="2053D50C"/>
    <w:rsid w:val="20920287"/>
    <w:rsid w:val="20962B32"/>
    <w:rsid w:val="20CAF576"/>
    <w:rsid w:val="20F3DE84"/>
    <w:rsid w:val="210F6763"/>
    <w:rsid w:val="216627C9"/>
    <w:rsid w:val="2181AD0B"/>
    <w:rsid w:val="218CB86B"/>
    <w:rsid w:val="21E58E96"/>
    <w:rsid w:val="21F66443"/>
    <w:rsid w:val="220B1FB3"/>
    <w:rsid w:val="2231FB93"/>
    <w:rsid w:val="231D7D6C"/>
    <w:rsid w:val="232392A8"/>
    <w:rsid w:val="234AC3BF"/>
    <w:rsid w:val="2353BEA2"/>
    <w:rsid w:val="236DB04D"/>
    <w:rsid w:val="2398CF64"/>
    <w:rsid w:val="23C7F352"/>
    <w:rsid w:val="23FE5479"/>
    <w:rsid w:val="24625F66"/>
    <w:rsid w:val="247D677B"/>
    <w:rsid w:val="249BC433"/>
    <w:rsid w:val="24CA2F90"/>
    <w:rsid w:val="24D4FB02"/>
    <w:rsid w:val="24F21565"/>
    <w:rsid w:val="250267C3"/>
    <w:rsid w:val="250980AE"/>
    <w:rsid w:val="251A5698"/>
    <w:rsid w:val="252641FD"/>
    <w:rsid w:val="254A98F6"/>
    <w:rsid w:val="2567928C"/>
    <w:rsid w:val="26280183"/>
    <w:rsid w:val="26589057"/>
    <w:rsid w:val="2692D2E4"/>
    <w:rsid w:val="26D713EE"/>
    <w:rsid w:val="26FF9414"/>
    <w:rsid w:val="270476CC"/>
    <w:rsid w:val="2781B3EE"/>
    <w:rsid w:val="27B1D6BD"/>
    <w:rsid w:val="27B216F5"/>
    <w:rsid w:val="27BFF24B"/>
    <w:rsid w:val="27C746AA"/>
    <w:rsid w:val="285EE6F1"/>
    <w:rsid w:val="286590E0"/>
    <w:rsid w:val="28DD674B"/>
    <w:rsid w:val="28E89017"/>
    <w:rsid w:val="28EA0379"/>
    <w:rsid w:val="2909B090"/>
    <w:rsid w:val="292597E3"/>
    <w:rsid w:val="2979B2A1"/>
    <w:rsid w:val="297CD342"/>
    <w:rsid w:val="29DCF1D1"/>
    <w:rsid w:val="2A190AAE"/>
    <w:rsid w:val="2AC7AE3E"/>
    <w:rsid w:val="2B04DAD6"/>
    <w:rsid w:val="2B3E5E44"/>
    <w:rsid w:val="2B6B174D"/>
    <w:rsid w:val="2B8316EF"/>
    <w:rsid w:val="2BA16950"/>
    <w:rsid w:val="2BF794E1"/>
    <w:rsid w:val="2CA5CFA2"/>
    <w:rsid w:val="2D03DF91"/>
    <w:rsid w:val="2D0C4020"/>
    <w:rsid w:val="2D378313"/>
    <w:rsid w:val="2D50AB70"/>
    <w:rsid w:val="2D611F8D"/>
    <w:rsid w:val="2D855C31"/>
    <w:rsid w:val="2E02FB36"/>
    <w:rsid w:val="2E2E9B5D"/>
    <w:rsid w:val="2E3A1865"/>
    <w:rsid w:val="2E4770A9"/>
    <w:rsid w:val="2E4A421A"/>
    <w:rsid w:val="2EBE1C9F"/>
    <w:rsid w:val="2ED77CFD"/>
    <w:rsid w:val="2EF5B80F"/>
    <w:rsid w:val="2F212C92"/>
    <w:rsid w:val="2FC6F9C1"/>
    <w:rsid w:val="3044DD01"/>
    <w:rsid w:val="305AA0C7"/>
    <w:rsid w:val="30884C32"/>
    <w:rsid w:val="3098E3E6"/>
    <w:rsid w:val="319FBE5B"/>
    <w:rsid w:val="31CBEF00"/>
    <w:rsid w:val="31DC95E1"/>
    <w:rsid w:val="31E1DC52"/>
    <w:rsid w:val="3212C516"/>
    <w:rsid w:val="3221B41B"/>
    <w:rsid w:val="3237CFF7"/>
    <w:rsid w:val="324BBC45"/>
    <w:rsid w:val="32F6C9A3"/>
    <w:rsid w:val="3344EBAB"/>
    <w:rsid w:val="337B1FC8"/>
    <w:rsid w:val="337B81A4"/>
    <w:rsid w:val="337DE3BA"/>
    <w:rsid w:val="3384A8B2"/>
    <w:rsid w:val="3413FE1F"/>
    <w:rsid w:val="34E1AF2E"/>
    <w:rsid w:val="34E201F1"/>
    <w:rsid w:val="34EE0170"/>
    <w:rsid w:val="35532744"/>
    <w:rsid w:val="356D2A02"/>
    <w:rsid w:val="35DF3F36"/>
    <w:rsid w:val="3611845D"/>
    <w:rsid w:val="3651D51A"/>
    <w:rsid w:val="36B52637"/>
    <w:rsid w:val="36E023AE"/>
    <w:rsid w:val="370FF3BF"/>
    <w:rsid w:val="374F1FFC"/>
    <w:rsid w:val="378019D3"/>
    <w:rsid w:val="37B8E349"/>
    <w:rsid w:val="37F48CE7"/>
    <w:rsid w:val="38080635"/>
    <w:rsid w:val="387BF40F"/>
    <w:rsid w:val="389DA06F"/>
    <w:rsid w:val="38B47C01"/>
    <w:rsid w:val="3942B5BA"/>
    <w:rsid w:val="3954B3AA"/>
    <w:rsid w:val="396DF8AD"/>
    <w:rsid w:val="39AAD040"/>
    <w:rsid w:val="39BCCDEA"/>
    <w:rsid w:val="39C5F095"/>
    <w:rsid w:val="39C67360"/>
    <w:rsid w:val="39F363E1"/>
    <w:rsid w:val="3A1863B5"/>
    <w:rsid w:val="3A3088C3"/>
    <w:rsid w:val="3AE0F971"/>
    <w:rsid w:val="3AFA8BDF"/>
    <w:rsid w:val="3B0ABA4F"/>
    <w:rsid w:val="3B0F7FAC"/>
    <w:rsid w:val="3BB49903"/>
    <w:rsid w:val="3BFE227E"/>
    <w:rsid w:val="3C271913"/>
    <w:rsid w:val="3C937ED9"/>
    <w:rsid w:val="3CB7C077"/>
    <w:rsid w:val="3CC4E351"/>
    <w:rsid w:val="3D00F54C"/>
    <w:rsid w:val="3D2B8AF8"/>
    <w:rsid w:val="3D3A2FE4"/>
    <w:rsid w:val="3D4D3758"/>
    <w:rsid w:val="3D8A2AA4"/>
    <w:rsid w:val="3DD632FA"/>
    <w:rsid w:val="3E2836DB"/>
    <w:rsid w:val="3E6E67CA"/>
    <w:rsid w:val="3EBFA0A4"/>
    <w:rsid w:val="3ECA4FB6"/>
    <w:rsid w:val="3EE907B9"/>
    <w:rsid w:val="3F043332"/>
    <w:rsid w:val="3F7B2DE5"/>
    <w:rsid w:val="3FCA9301"/>
    <w:rsid w:val="3FE56425"/>
    <w:rsid w:val="3FFBF527"/>
    <w:rsid w:val="409C0784"/>
    <w:rsid w:val="40BB4CD4"/>
    <w:rsid w:val="40F1BB9C"/>
    <w:rsid w:val="412727D9"/>
    <w:rsid w:val="41410F1E"/>
    <w:rsid w:val="415B0E64"/>
    <w:rsid w:val="4160D376"/>
    <w:rsid w:val="418246D0"/>
    <w:rsid w:val="41FCFF3E"/>
    <w:rsid w:val="423BD3F4"/>
    <w:rsid w:val="425C506E"/>
    <w:rsid w:val="42B8D714"/>
    <w:rsid w:val="42F2CD3D"/>
    <w:rsid w:val="43332276"/>
    <w:rsid w:val="4335147F"/>
    <w:rsid w:val="4346A809"/>
    <w:rsid w:val="43F066CA"/>
    <w:rsid w:val="440C3453"/>
    <w:rsid w:val="441C18FC"/>
    <w:rsid w:val="444DBBCD"/>
    <w:rsid w:val="4493F04E"/>
    <w:rsid w:val="44EB4BF2"/>
    <w:rsid w:val="44F02EFD"/>
    <w:rsid w:val="457BC330"/>
    <w:rsid w:val="460191E9"/>
    <w:rsid w:val="461AB795"/>
    <w:rsid w:val="462138C2"/>
    <w:rsid w:val="4685D22F"/>
    <w:rsid w:val="46BF1AD4"/>
    <w:rsid w:val="47176F0B"/>
    <w:rsid w:val="4728078C"/>
    <w:rsid w:val="47B3AC44"/>
    <w:rsid w:val="47F32683"/>
    <w:rsid w:val="47F7D920"/>
    <w:rsid w:val="486F2F26"/>
    <w:rsid w:val="48860481"/>
    <w:rsid w:val="48A84813"/>
    <w:rsid w:val="48CB8B72"/>
    <w:rsid w:val="48FBE928"/>
    <w:rsid w:val="4944BBA7"/>
    <w:rsid w:val="49C039EE"/>
    <w:rsid w:val="49D6CA77"/>
    <w:rsid w:val="49EAF156"/>
    <w:rsid w:val="4A442DEA"/>
    <w:rsid w:val="4A8613D6"/>
    <w:rsid w:val="4AA4BDB2"/>
    <w:rsid w:val="4AD12DBF"/>
    <w:rsid w:val="4AD5AD11"/>
    <w:rsid w:val="4AE44DD5"/>
    <w:rsid w:val="4B3F9521"/>
    <w:rsid w:val="4B47B47D"/>
    <w:rsid w:val="4B48379D"/>
    <w:rsid w:val="4BA6CFE8"/>
    <w:rsid w:val="4BD84396"/>
    <w:rsid w:val="4BDFFE4B"/>
    <w:rsid w:val="4BF071D0"/>
    <w:rsid w:val="4BFB78AF"/>
    <w:rsid w:val="4C16049D"/>
    <w:rsid w:val="4C2CDC1C"/>
    <w:rsid w:val="4CA2D524"/>
    <w:rsid w:val="4CD3E949"/>
    <w:rsid w:val="4D2E783A"/>
    <w:rsid w:val="4D536EAD"/>
    <w:rsid w:val="4DA38BCF"/>
    <w:rsid w:val="4DEF0E53"/>
    <w:rsid w:val="4E075732"/>
    <w:rsid w:val="4E500122"/>
    <w:rsid w:val="4E661D9B"/>
    <w:rsid w:val="4E689DDA"/>
    <w:rsid w:val="4EC7A02B"/>
    <w:rsid w:val="4EF7CF81"/>
    <w:rsid w:val="4EFEF27D"/>
    <w:rsid w:val="4F2730D7"/>
    <w:rsid w:val="4F2AD98F"/>
    <w:rsid w:val="4F590AC1"/>
    <w:rsid w:val="4FBE9AE6"/>
    <w:rsid w:val="501204E4"/>
    <w:rsid w:val="5050EF6F"/>
    <w:rsid w:val="509B1342"/>
    <w:rsid w:val="50B36F6E"/>
    <w:rsid w:val="50BD65C5"/>
    <w:rsid w:val="50C30138"/>
    <w:rsid w:val="511CCDCE"/>
    <w:rsid w:val="512ED969"/>
    <w:rsid w:val="51340F00"/>
    <w:rsid w:val="515477F5"/>
    <w:rsid w:val="5178C45D"/>
    <w:rsid w:val="5178C886"/>
    <w:rsid w:val="518CC5E4"/>
    <w:rsid w:val="51B9CDFE"/>
    <w:rsid w:val="51D5C6CB"/>
    <w:rsid w:val="51EEBD65"/>
    <w:rsid w:val="520F405E"/>
    <w:rsid w:val="5236933F"/>
    <w:rsid w:val="52F0F449"/>
    <w:rsid w:val="52FB7304"/>
    <w:rsid w:val="53867B70"/>
    <w:rsid w:val="53A67280"/>
    <w:rsid w:val="53AB1223"/>
    <w:rsid w:val="53F1894A"/>
    <w:rsid w:val="546BAFC2"/>
    <w:rsid w:val="54CF343E"/>
    <w:rsid w:val="553B4FDE"/>
    <w:rsid w:val="555D551A"/>
    <w:rsid w:val="5592FBFC"/>
    <w:rsid w:val="561CDF9A"/>
    <w:rsid w:val="5695F643"/>
    <w:rsid w:val="56D7B4A3"/>
    <w:rsid w:val="56F3B37A"/>
    <w:rsid w:val="576046F5"/>
    <w:rsid w:val="577E611F"/>
    <w:rsid w:val="5870FF01"/>
    <w:rsid w:val="588F9F3B"/>
    <w:rsid w:val="58B4EAC0"/>
    <w:rsid w:val="58D6040B"/>
    <w:rsid w:val="590C6538"/>
    <w:rsid w:val="592ED0E5"/>
    <w:rsid w:val="593DA7CE"/>
    <w:rsid w:val="59CC9EE4"/>
    <w:rsid w:val="59D063D6"/>
    <w:rsid w:val="5A0902A6"/>
    <w:rsid w:val="5A3F9641"/>
    <w:rsid w:val="5A550DDD"/>
    <w:rsid w:val="5A626701"/>
    <w:rsid w:val="5A844BA6"/>
    <w:rsid w:val="5A8A5043"/>
    <w:rsid w:val="5A97E7B7"/>
    <w:rsid w:val="5A998727"/>
    <w:rsid w:val="5A9F58D4"/>
    <w:rsid w:val="5B1A7FCD"/>
    <w:rsid w:val="5BF12E33"/>
    <w:rsid w:val="5C933870"/>
    <w:rsid w:val="5D238AA5"/>
    <w:rsid w:val="5D7062BC"/>
    <w:rsid w:val="5D8A928D"/>
    <w:rsid w:val="5E52208F"/>
    <w:rsid w:val="5E5C768D"/>
    <w:rsid w:val="5E7CDFDB"/>
    <w:rsid w:val="5F87CFA3"/>
    <w:rsid w:val="5F938ACA"/>
    <w:rsid w:val="5FF36F3D"/>
    <w:rsid w:val="6054ABD5"/>
    <w:rsid w:val="607AC200"/>
    <w:rsid w:val="610998E0"/>
    <w:rsid w:val="611B79FD"/>
    <w:rsid w:val="61437938"/>
    <w:rsid w:val="6189C151"/>
    <w:rsid w:val="6194174F"/>
    <w:rsid w:val="6216A487"/>
    <w:rsid w:val="6235CBC9"/>
    <w:rsid w:val="62923C5B"/>
    <w:rsid w:val="62C195EE"/>
    <w:rsid w:val="6304A4BD"/>
    <w:rsid w:val="6306CFCC"/>
    <w:rsid w:val="6340A964"/>
    <w:rsid w:val="635C6242"/>
    <w:rsid w:val="63A2524B"/>
    <w:rsid w:val="64092180"/>
    <w:rsid w:val="645F441D"/>
    <w:rsid w:val="64C55E22"/>
    <w:rsid w:val="654E4549"/>
    <w:rsid w:val="6598D959"/>
    <w:rsid w:val="65E937F2"/>
    <w:rsid w:val="66080D4C"/>
    <w:rsid w:val="663F648D"/>
    <w:rsid w:val="6669DD44"/>
    <w:rsid w:val="667D9162"/>
    <w:rsid w:val="676785CF"/>
    <w:rsid w:val="67756F3D"/>
    <w:rsid w:val="677991ED"/>
    <w:rsid w:val="67D194B3"/>
    <w:rsid w:val="6894F497"/>
    <w:rsid w:val="68991D3D"/>
    <w:rsid w:val="68BB02E9"/>
    <w:rsid w:val="68D732B3"/>
    <w:rsid w:val="694FFE05"/>
    <w:rsid w:val="6990019E"/>
    <w:rsid w:val="69A23C68"/>
    <w:rsid w:val="69AF840E"/>
    <w:rsid w:val="6A915BE1"/>
    <w:rsid w:val="6A9A4CB5"/>
    <w:rsid w:val="6AB3F536"/>
    <w:rsid w:val="6AE5B85B"/>
    <w:rsid w:val="6AE94FC3"/>
    <w:rsid w:val="6BC983D6"/>
    <w:rsid w:val="6C1B9310"/>
    <w:rsid w:val="6C9DFF37"/>
    <w:rsid w:val="6CC45AB0"/>
    <w:rsid w:val="6CD4617E"/>
    <w:rsid w:val="6CE23778"/>
    <w:rsid w:val="6D1ECB6D"/>
    <w:rsid w:val="6D23CE33"/>
    <w:rsid w:val="6D2615E8"/>
    <w:rsid w:val="6D3910D1"/>
    <w:rsid w:val="6D8894EF"/>
    <w:rsid w:val="6DB6AD41"/>
    <w:rsid w:val="6DBB8146"/>
    <w:rsid w:val="6DDC05A1"/>
    <w:rsid w:val="6DEB95F8"/>
    <w:rsid w:val="6DF20926"/>
    <w:rsid w:val="6E140592"/>
    <w:rsid w:val="6E2D8423"/>
    <w:rsid w:val="6E439DED"/>
    <w:rsid w:val="6EB96BD0"/>
    <w:rsid w:val="6EF5E5FF"/>
    <w:rsid w:val="6F0CBEDA"/>
    <w:rsid w:val="6F0E7F3E"/>
    <w:rsid w:val="6F246550"/>
    <w:rsid w:val="6F2A446D"/>
    <w:rsid w:val="6F33DE0B"/>
    <w:rsid w:val="6F9036EF"/>
    <w:rsid w:val="6F9BBD4A"/>
    <w:rsid w:val="6FEF4330"/>
    <w:rsid w:val="6FF7FA49"/>
    <w:rsid w:val="700088E5"/>
    <w:rsid w:val="701FC4A3"/>
    <w:rsid w:val="70E9F68F"/>
    <w:rsid w:val="70F7D7AD"/>
    <w:rsid w:val="717DD33A"/>
    <w:rsid w:val="718D9FCD"/>
    <w:rsid w:val="719699EC"/>
    <w:rsid w:val="71A1A508"/>
    <w:rsid w:val="71F23C90"/>
    <w:rsid w:val="71F3223E"/>
    <w:rsid w:val="7287E9EF"/>
    <w:rsid w:val="729C4ACC"/>
    <w:rsid w:val="72A73A4A"/>
    <w:rsid w:val="72E4A80D"/>
    <w:rsid w:val="7303CB39"/>
    <w:rsid w:val="730BC7CC"/>
    <w:rsid w:val="7337B0AF"/>
    <w:rsid w:val="73A53C15"/>
    <w:rsid w:val="73A6B981"/>
    <w:rsid w:val="73CB0B07"/>
    <w:rsid w:val="73FDB590"/>
    <w:rsid w:val="74051916"/>
    <w:rsid w:val="74A69799"/>
    <w:rsid w:val="74B4368A"/>
    <w:rsid w:val="74CB42A9"/>
    <w:rsid w:val="74DC3420"/>
    <w:rsid w:val="74F60F44"/>
    <w:rsid w:val="7591337E"/>
    <w:rsid w:val="759985F1"/>
    <w:rsid w:val="75BC7671"/>
    <w:rsid w:val="75BD9988"/>
    <w:rsid w:val="75E21375"/>
    <w:rsid w:val="7609A654"/>
    <w:rsid w:val="7656F165"/>
    <w:rsid w:val="76A84BDE"/>
    <w:rsid w:val="76B12AA5"/>
    <w:rsid w:val="77534714"/>
    <w:rsid w:val="7784CE2F"/>
    <w:rsid w:val="7786BD0D"/>
    <w:rsid w:val="77D7A661"/>
    <w:rsid w:val="77F9FB4C"/>
    <w:rsid w:val="788DB14D"/>
    <w:rsid w:val="789A5A46"/>
    <w:rsid w:val="78C2540E"/>
    <w:rsid w:val="791765B3"/>
    <w:rsid w:val="794ADA63"/>
    <w:rsid w:val="7992F362"/>
    <w:rsid w:val="7998DFF6"/>
    <w:rsid w:val="79C67C17"/>
    <w:rsid w:val="79E42618"/>
    <w:rsid w:val="7A1D8F53"/>
    <w:rsid w:val="7A366429"/>
    <w:rsid w:val="7A5B94BB"/>
    <w:rsid w:val="7B069CDD"/>
    <w:rsid w:val="7B581D2B"/>
    <w:rsid w:val="7B5ED6F9"/>
    <w:rsid w:val="7C2D764A"/>
    <w:rsid w:val="7C38DF1E"/>
    <w:rsid w:val="7C4FA074"/>
    <w:rsid w:val="7C6B3B9E"/>
    <w:rsid w:val="7C9300A5"/>
    <w:rsid w:val="7CCD6C6F"/>
    <w:rsid w:val="7CDD4559"/>
    <w:rsid w:val="7D59AC54"/>
    <w:rsid w:val="7D6B0CE6"/>
    <w:rsid w:val="7D8202C1"/>
    <w:rsid w:val="7DA35945"/>
    <w:rsid w:val="7E2CB973"/>
    <w:rsid w:val="7E687241"/>
    <w:rsid w:val="7EB0DA5B"/>
    <w:rsid w:val="7F10DD84"/>
    <w:rsid w:val="7FCA2D96"/>
    <w:rsid w:val="7FEAC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35F"/>
  <w15:chartTrackingRefBased/>
  <w15:docId w15:val="{E7804883-F17C-4D68-BE46-DD482373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rPr>
      <w:kern w:val="0"/>
      <w:sz w:val="24"/>
      <w14:ligatures w14:val="none"/>
    </w:rPr>
  </w:style>
  <w:style w:type="paragraph" w:styleId="Heading1">
    <w:name w:val="heading 1"/>
    <w:basedOn w:val="Normal"/>
    <w:next w:val="Normal"/>
    <w:link w:val="Heading1Char"/>
    <w:uiPriority w:val="9"/>
    <w:qFormat/>
    <w:rsid w:val="00AC43A5"/>
    <w:pPr>
      <w:keepNext/>
      <w:keepLines/>
      <w:spacing w:before="240" w:after="0"/>
      <w:outlineLvl w:val="0"/>
    </w:pPr>
    <w:rPr>
      <w:rFonts w:ascii="Source Sans Pro SemiBold" w:eastAsiaTheme="majorEastAsia" w:hAnsi="Source Sans Pro SemiBold" w:cstheme="majorBidi"/>
      <w:color w:val="47C3D2"/>
      <w:sz w:val="44"/>
      <w:szCs w:val="32"/>
    </w:rPr>
  </w:style>
  <w:style w:type="paragraph" w:styleId="Heading2">
    <w:name w:val="heading 2"/>
    <w:basedOn w:val="Normal"/>
    <w:next w:val="Normal"/>
    <w:link w:val="Heading2Char"/>
    <w:uiPriority w:val="9"/>
    <w:unhideWhenUsed/>
    <w:qFormat/>
    <w:rsid w:val="000E2F01"/>
    <w:pPr>
      <w:keepNext/>
      <w:keepLines/>
      <w:spacing w:before="40" w:after="0"/>
      <w:outlineLvl w:val="1"/>
    </w:pPr>
    <w:rPr>
      <w:rFonts w:ascii="Source Sans Pro SemiBold" w:eastAsiaTheme="majorEastAsia" w:hAnsi="Source Sans Pro SemiBold" w:cstheme="majorBidi"/>
      <w:color w:val="47C3D2"/>
      <w:sz w:val="36"/>
      <w:szCs w:val="26"/>
    </w:rPr>
  </w:style>
  <w:style w:type="paragraph" w:styleId="Heading3">
    <w:name w:val="heading 3"/>
    <w:basedOn w:val="Normal"/>
    <w:next w:val="Normal"/>
    <w:link w:val="Heading3Char"/>
    <w:uiPriority w:val="9"/>
    <w:unhideWhenUsed/>
    <w:qFormat/>
    <w:rsid w:val="00BF6EFD"/>
    <w:pPr>
      <w:keepNext/>
      <w:keepLines/>
      <w:spacing w:before="40" w:after="0"/>
      <w:outlineLvl w:val="2"/>
    </w:pPr>
    <w:rPr>
      <w:rFonts w:ascii="Source Sans Pro SemiBold" w:eastAsiaTheme="majorEastAsia" w:hAnsi="Source Sans Pro SemiBold" w:cstheme="majorBidi"/>
      <w:color w:val="000000" w:themeColor="text1"/>
      <w:sz w:val="32"/>
      <w:szCs w:val="24"/>
    </w:rPr>
  </w:style>
  <w:style w:type="paragraph" w:styleId="Heading5">
    <w:name w:val="heading 5"/>
    <w:basedOn w:val="Normal"/>
    <w:next w:val="Normal"/>
    <w:link w:val="Heading5Char"/>
    <w:uiPriority w:val="9"/>
    <w:semiHidden/>
    <w:unhideWhenUsed/>
    <w:qFormat/>
    <w:rsid w:val="00BF6E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3A5"/>
    <w:rPr>
      <w:rFonts w:ascii="Source Sans Pro SemiBold" w:eastAsiaTheme="majorEastAsia" w:hAnsi="Source Sans Pro SemiBold" w:cstheme="majorBidi"/>
      <w:color w:val="47C3D2"/>
      <w:sz w:val="44"/>
      <w:szCs w:val="32"/>
    </w:rPr>
  </w:style>
  <w:style w:type="character" w:customStyle="1" w:styleId="Heading2Char">
    <w:name w:val="Heading 2 Char"/>
    <w:basedOn w:val="DefaultParagraphFont"/>
    <w:link w:val="Heading2"/>
    <w:uiPriority w:val="9"/>
    <w:rsid w:val="000E2F01"/>
    <w:rPr>
      <w:rFonts w:ascii="Source Sans Pro SemiBold" w:eastAsiaTheme="majorEastAsia" w:hAnsi="Source Sans Pro SemiBold" w:cstheme="majorBidi"/>
      <w:color w:val="47C3D2"/>
      <w:kern w:val="0"/>
      <w:sz w:val="36"/>
      <w:szCs w:val="26"/>
      <w14:ligatures w14:val="none"/>
    </w:rPr>
  </w:style>
  <w:style w:type="character" w:styleId="Hyperlink">
    <w:name w:val="Hyperlink"/>
    <w:basedOn w:val="DefaultParagraphFont"/>
    <w:uiPriority w:val="99"/>
    <w:unhideWhenUsed/>
    <w:rsid w:val="00BF6EFD"/>
    <w:rPr>
      <w:color w:val="0563C1" w:themeColor="hyperlink"/>
      <w:u w:val="single"/>
    </w:rPr>
  </w:style>
  <w:style w:type="character" w:styleId="UnresolvedMention">
    <w:name w:val="Unresolved Mention"/>
    <w:basedOn w:val="DefaultParagraphFont"/>
    <w:uiPriority w:val="99"/>
    <w:semiHidden/>
    <w:unhideWhenUsed/>
    <w:rsid w:val="00BF6EFD"/>
    <w:rPr>
      <w:color w:val="605E5C"/>
      <w:shd w:val="clear" w:color="auto" w:fill="E1DFDD"/>
    </w:rPr>
  </w:style>
  <w:style w:type="paragraph" w:styleId="FootnoteText">
    <w:name w:val="footnote text"/>
    <w:basedOn w:val="Normal"/>
    <w:link w:val="FootnoteTextChar"/>
    <w:uiPriority w:val="99"/>
    <w:semiHidden/>
    <w:unhideWhenUsed/>
    <w:rsid w:val="00BF6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EFD"/>
    <w:rPr>
      <w:rFonts w:ascii="Source Sans Pro" w:hAnsi="Source Sans Pro"/>
      <w:kern w:val="0"/>
      <w:sz w:val="20"/>
      <w:szCs w:val="20"/>
      <w14:ligatures w14:val="none"/>
    </w:rPr>
  </w:style>
  <w:style w:type="character" w:styleId="FootnoteReference">
    <w:name w:val="footnote reference"/>
    <w:basedOn w:val="DefaultParagraphFont"/>
    <w:uiPriority w:val="99"/>
    <w:semiHidden/>
    <w:unhideWhenUsed/>
    <w:rsid w:val="00BF6EFD"/>
    <w:rPr>
      <w:vertAlign w:val="superscript"/>
    </w:rPr>
  </w:style>
  <w:style w:type="character" w:styleId="FollowedHyperlink">
    <w:name w:val="FollowedHyperlink"/>
    <w:basedOn w:val="DefaultParagraphFont"/>
    <w:uiPriority w:val="99"/>
    <w:semiHidden/>
    <w:unhideWhenUsed/>
    <w:rsid w:val="00BF6EFD"/>
    <w:rPr>
      <w:color w:val="954F72" w:themeColor="followedHyperlink"/>
      <w:u w:val="single"/>
    </w:rPr>
  </w:style>
  <w:style w:type="character" w:customStyle="1" w:styleId="Heading3Char">
    <w:name w:val="Heading 3 Char"/>
    <w:basedOn w:val="DefaultParagraphFont"/>
    <w:link w:val="Heading3"/>
    <w:uiPriority w:val="9"/>
    <w:rsid w:val="00BF6EFD"/>
    <w:rPr>
      <w:rFonts w:ascii="Source Sans Pro SemiBold" w:eastAsiaTheme="majorEastAsia" w:hAnsi="Source Sans Pro SemiBold" w:cstheme="majorBidi"/>
      <w:color w:val="000000" w:themeColor="text1"/>
      <w:kern w:val="0"/>
      <w:sz w:val="32"/>
      <w:szCs w:val="24"/>
      <w14:ligatures w14:val="none"/>
    </w:rPr>
  </w:style>
  <w:style w:type="character" w:customStyle="1" w:styleId="Heading5Char">
    <w:name w:val="Heading 5 Char"/>
    <w:basedOn w:val="DefaultParagraphFont"/>
    <w:link w:val="Heading5"/>
    <w:uiPriority w:val="9"/>
    <w:semiHidden/>
    <w:rsid w:val="00BF6EFD"/>
    <w:rPr>
      <w:rFonts w:asciiTheme="majorHAnsi" w:eastAsiaTheme="majorEastAsia" w:hAnsiTheme="majorHAnsi" w:cstheme="majorBidi"/>
      <w:color w:val="2F5496" w:themeColor="accent1" w:themeShade="BF"/>
      <w:kern w:val="0"/>
      <w:sz w:val="28"/>
      <w14:ligatures w14:val="none"/>
    </w:rPr>
  </w:style>
  <w:style w:type="paragraph" w:styleId="ListParagraph">
    <w:name w:val="List Paragraph"/>
    <w:basedOn w:val="Normal"/>
    <w:uiPriority w:val="34"/>
    <w:qFormat/>
    <w:rsid w:val="00BF6EFD"/>
    <w:pPr>
      <w:ind w:left="720"/>
      <w:contextualSpacing/>
    </w:pPr>
    <w:rPr>
      <w:sz w:val="22"/>
    </w:rPr>
  </w:style>
  <w:style w:type="character" w:customStyle="1" w:styleId="cf01">
    <w:name w:val="cf01"/>
    <w:basedOn w:val="DefaultParagraphFont"/>
    <w:rsid w:val="00305CE3"/>
    <w:rPr>
      <w:rFonts w:ascii="Segoe UI" w:hAnsi="Segoe UI" w:cs="Segoe UI" w:hint="default"/>
      <w:sz w:val="18"/>
      <w:szCs w:val="18"/>
    </w:rPr>
  </w:style>
  <w:style w:type="table" w:styleId="TableGrid">
    <w:name w:val="Table Grid"/>
    <w:basedOn w:val="TableNormal"/>
    <w:uiPriority w:val="39"/>
    <w:rsid w:val="0055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35A"/>
    <w:rPr>
      <w:sz w:val="16"/>
      <w:szCs w:val="16"/>
    </w:rPr>
  </w:style>
  <w:style w:type="paragraph" w:styleId="CommentText">
    <w:name w:val="annotation text"/>
    <w:basedOn w:val="Normal"/>
    <w:link w:val="CommentTextChar"/>
    <w:uiPriority w:val="99"/>
    <w:unhideWhenUsed/>
    <w:rsid w:val="003F335A"/>
    <w:pPr>
      <w:spacing w:line="240" w:lineRule="auto"/>
    </w:pPr>
    <w:rPr>
      <w:sz w:val="20"/>
      <w:szCs w:val="20"/>
    </w:rPr>
  </w:style>
  <w:style w:type="character" w:customStyle="1" w:styleId="CommentTextChar">
    <w:name w:val="Comment Text Char"/>
    <w:basedOn w:val="DefaultParagraphFont"/>
    <w:link w:val="CommentText"/>
    <w:uiPriority w:val="99"/>
    <w:rsid w:val="003F335A"/>
    <w:rPr>
      <w:rFonts w:ascii="Source Sans Pro" w:hAnsi="Source Sans Pr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F335A"/>
    <w:rPr>
      <w:b/>
      <w:bCs/>
    </w:rPr>
  </w:style>
  <w:style w:type="character" w:customStyle="1" w:styleId="CommentSubjectChar">
    <w:name w:val="Comment Subject Char"/>
    <w:basedOn w:val="CommentTextChar"/>
    <w:link w:val="CommentSubject"/>
    <w:uiPriority w:val="99"/>
    <w:semiHidden/>
    <w:rsid w:val="003F335A"/>
    <w:rPr>
      <w:rFonts w:ascii="Source Sans Pro" w:hAnsi="Source Sans Pro"/>
      <w:b/>
      <w:bCs/>
      <w:kern w:val="0"/>
      <w:sz w:val="20"/>
      <w:szCs w:val="20"/>
      <w14:ligatures w14:val="none"/>
    </w:rPr>
  </w:style>
  <w:style w:type="paragraph" w:customStyle="1" w:styleId="xmsolistparagraph">
    <w:name w:val="x_msolistparagraph"/>
    <w:basedOn w:val="Normal"/>
    <w:rsid w:val="00BA38D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f0">
    <w:name w:val="pf0"/>
    <w:basedOn w:val="Normal"/>
    <w:rsid w:val="0094502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E285B"/>
    <w:pPr>
      <w:spacing w:after="0" w:line="240" w:lineRule="auto"/>
    </w:pPr>
    <w:rPr>
      <w:rFonts w:ascii="Source Sans Pro" w:hAnsi="Source Sans Pro"/>
      <w:kern w:val="0"/>
      <w:sz w:val="28"/>
      <w14:ligatures w14:val="none"/>
    </w:rPr>
  </w:style>
  <w:style w:type="paragraph" w:styleId="Header">
    <w:name w:val="header"/>
    <w:basedOn w:val="Normal"/>
    <w:link w:val="HeaderChar"/>
    <w:uiPriority w:val="99"/>
    <w:semiHidden/>
    <w:unhideWhenUsed/>
    <w:rsid w:val="00150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48B"/>
    <w:rPr>
      <w:rFonts w:ascii="Source Sans Pro" w:hAnsi="Source Sans Pro"/>
      <w:kern w:val="0"/>
      <w:sz w:val="28"/>
      <w14:ligatures w14:val="none"/>
    </w:rPr>
  </w:style>
  <w:style w:type="paragraph" w:styleId="Footer">
    <w:name w:val="footer"/>
    <w:basedOn w:val="Normal"/>
    <w:link w:val="FooterChar"/>
    <w:uiPriority w:val="99"/>
    <w:semiHidden/>
    <w:unhideWhenUsed/>
    <w:rsid w:val="00150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48B"/>
    <w:rPr>
      <w:rFonts w:ascii="Source Sans Pro" w:hAnsi="Source Sans Pro"/>
      <w:kern w:val="0"/>
      <w:sz w:val="28"/>
      <w14:ligatures w14:val="none"/>
    </w:rPr>
  </w:style>
  <w:style w:type="character" w:styleId="Mention">
    <w:name w:val="Mention"/>
    <w:basedOn w:val="DefaultParagraphFont"/>
    <w:uiPriority w:val="99"/>
    <w:unhideWhenUsed/>
    <w:rsid w:val="004E5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1103">
      <w:bodyDiv w:val="1"/>
      <w:marLeft w:val="0"/>
      <w:marRight w:val="0"/>
      <w:marTop w:val="0"/>
      <w:marBottom w:val="0"/>
      <w:divBdr>
        <w:top w:val="none" w:sz="0" w:space="0" w:color="auto"/>
        <w:left w:val="none" w:sz="0" w:space="0" w:color="auto"/>
        <w:bottom w:val="none" w:sz="0" w:space="0" w:color="auto"/>
        <w:right w:val="none" w:sz="0" w:space="0" w:color="auto"/>
      </w:divBdr>
    </w:div>
    <w:div w:id="18316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da.org.uk/" TargetMode="External"/><Relationship Id="rId18" Type="http://schemas.openxmlformats.org/officeDocument/2006/relationships/hyperlink" Target="https://www.d-a-h.org/" TargetMode="External"/><Relationship Id="rId26" Type="http://schemas.openxmlformats.org/officeDocument/2006/relationships/hyperlink" Target="https://www.gov.uk/government/publications/access-to-and-use-of-buildings-approved-document-m" TargetMode="External"/><Relationship Id="rId3" Type="http://schemas.openxmlformats.org/officeDocument/2006/relationships/customXml" Target="../customXml/item3.xml"/><Relationship Id="rId21" Type="http://schemas.openxmlformats.org/officeDocument/2006/relationships/hyperlink" Target="https://www.ruils.co.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aii.org/" TargetMode="External"/><Relationship Id="rId25" Type="http://schemas.openxmlformats.org/officeDocument/2006/relationships/hyperlink" Target="https://ukc-word-edit.officeapps.live.com/we/wordeditorframe.aspx?ui=en%2DUS&amp;rs=en%2DUS&amp;wopisrc=https%3A%2F%2Finclusionlondon.sharepoint.com%2Fsites%2FPUBLIC%2F_vti_bin%2Fwopi.ashx%2Ffiles%2F6d4112db54d04800ae12813c91aa18e3&amp;wdlor=cC1546616-3FE0-4B6E-9B47-AC5D75F3EC4F&amp;wdenableroaming=1&amp;mscc=1&amp;hid=937D628C-9A48-4ADB-9D31-F60F18C3D31F&amp;wdorigin=Outlook-Body.Sharing.ServerTransfer&amp;wdhostclicktime=1700212608094&amp;jsapi=1&amp;jsapiver=v1&amp;newsession=1&amp;corrid=ef5bff3f-7591-449b-96f5-f11a06608640&amp;usid=ef5bff3f-7591-449b-96f5-f11a06608640&amp;sftc=1&amp;cac=1&amp;mtf=1&amp;sfp=1&amp;instantedit=1&amp;wopicomplete=1&amp;wdredirectionreason=Unified_SingleFlush&amp;rct=Normal&amp;ctp=LeastProtec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kc.org.uk/" TargetMode="External"/><Relationship Id="rId20" Type="http://schemas.openxmlformats.org/officeDocument/2006/relationships/hyperlink" Target="https://www.google.com/search?q=harrow+association+of+disabled+people&amp;oq=harrow+association+of+disabled+people&amp;gs_lcrp=EgZjaHJvbWUyBggAEEUYOTIGCAEQRRhA0gEIODY3OGowajSoAgCwAgA&amp;sourceid=chrome&amp;ie=UTF-8" TargetMode="External"/><Relationship Id="rId29" Type="http://schemas.openxmlformats.org/officeDocument/2006/relationships/hyperlink" Target="https://data.london.gov.uk/dataset/residential-approvals-of-accessible-dwell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ccess-to-and-use-of-buildings-approved-document-m" TargetMode="External"/><Relationship Id="rId32" Type="http://schemas.openxmlformats.org/officeDocument/2006/relationships/hyperlink" Target="file:///C:\Users\MariellaHill\Downloads\AMR%2017%20Final%20(5).pdf" TargetMode="External"/><Relationship Id="rId5" Type="http://schemas.openxmlformats.org/officeDocument/2006/relationships/customXml" Target="../customXml/item5.xml"/><Relationship Id="rId15" Type="http://schemas.openxmlformats.org/officeDocument/2006/relationships/hyperlink" Target="https://www.disabilitylambeth.org.uk/" TargetMode="External"/><Relationship Id="rId23" Type="http://schemas.openxmlformats.org/officeDocument/2006/relationships/hyperlink" Target="file:///C:\Users\MariellaHill\Downloads\Future%20of%20planning%20reforms.pdf" TargetMode="External"/><Relationship Id="rId28" Type="http://schemas.openxmlformats.org/officeDocument/2006/relationships/hyperlink" Target="https://data.london.gov.uk/dataset/residential-approvals-of-accessible-dwellings" TargetMode="External"/><Relationship Id="rId10" Type="http://schemas.openxmlformats.org/officeDocument/2006/relationships/footnotes" Target="footnotes.xml"/><Relationship Id="rId19" Type="http://schemas.openxmlformats.org/officeDocument/2006/relationships/hyperlink" Target="https://www.lbhf.gov.uk/planning/urban-design-and-conservation/design-review-panel"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od.org.uk/" TargetMode="External"/><Relationship Id="rId22" Type="http://schemas.openxmlformats.org/officeDocument/2006/relationships/hyperlink" Target="https://ukc-word-edit.officeapps.live.com/we/wordeditorframe.aspx?ui=en%2DUS&amp;rs=en%2DUS&amp;wopisrc=https%3A%2F%2Finclusionlondon.sharepoint.com%2Fsites%2FPUBLIC%2F_vti_bin%2Fwopi.ashx%2Ffiles%2F6d4112db54d04800ae12813c91aa18e3&amp;wdlor=cC1546616-3FE0-4B6E-9B47-AC5D75F3EC4F&amp;wdenableroaming=1&amp;mscc=1&amp;hid=937D628C-9A48-4ADB-9D31-F60F18C3D31F&amp;wdorigin=Outlook-Body.Sharing.ServerTransfer&amp;wdhostclicktime=1700212608094&amp;jsapi=1&amp;jsapiver=v1&amp;newsession=1&amp;corrid=ef5bff3f-7591-449b-96f5-f11a06608640&amp;usid=ef5bff3f-7591-449b-96f5-f11a06608640&amp;sftc=1&amp;cac=1&amp;mtf=1&amp;sfp=1&amp;instantedit=1&amp;wopicomplete=1&amp;wdredirectionreason=Unified_SingleFlush&amp;rct=Normal&amp;ctp=LeastProtected" TargetMode="External"/><Relationship Id="rId27" Type="http://schemas.openxmlformats.org/officeDocument/2006/relationships/image" Target="media/image2.png"/><Relationship Id="rId30" Type="http://schemas.openxmlformats.org/officeDocument/2006/relationships/hyperlink" Target="https://www.inclusionlondon.org.uk/services-and-support/our-projects/disability-and-housing-in-london/briefing-for-ddpos-on-home-adaptations-and-reasonable-adjustments/"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sites/default/files/housing-and-disabled-people-britains-hidden-crisis-executive-summary.pdf" TargetMode="External"/><Relationship Id="rId13" Type="http://schemas.openxmlformats.org/officeDocument/2006/relationships/hyperlink" Target="https://content.tfl.gov.uk/healthy-streets-for-london.pdf" TargetMode="External"/><Relationship Id="rId18" Type="http://schemas.openxmlformats.org/officeDocument/2006/relationships/hyperlink" Target="https://www.habinteg.org.uk/download.cfm?doc=docm93jijm4n2829.pdf&amp;amp;ver=3554" TargetMode="External"/><Relationship Id="rId26" Type="http://schemas.openxmlformats.org/officeDocument/2006/relationships/hyperlink" Target="https://www.scope.org.uk/campaigns/extra-costs/disability-price-tag-2023/" TargetMode="External"/><Relationship Id="rId3" Type="http://schemas.openxmlformats.org/officeDocument/2006/relationships/hyperlink" Target="file:///C:\Users\MariellaHill\Downloads\Future%20of%20Planning%20-%20written%20evidence%20(4).pdf" TargetMode="External"/><Relationship Id="rId21" Type="http://schemas.openxmlformats.org/officeDocument/2006/relationships/hyperlink" Target="https://www.habinteg.org.uk/download.cfm?doc=docm93jijm4n2829.pdf&amp;amp;ver=3554" TargetMode="External"/><Relationship Id="rId7" Type="http://schemas.openxmlformats.org/officeDocument/2006/relationships/hyperlink" Target="https://www.equalityhumanrights.com/en/housing-and-disabled-people-britain%E2%80%99s-hidden-crisis" TargetMode="External"/><Relationship Id="rId12" Type="http://schemas.openxmlformats.org/officeDocument/2006/relationships/hyperlink" Target="https://wheelsforwellbeing.org.uk/wp-%20content/uploads/2020/07/WFWB-Annual-Survey-Report-2019-FINAL.pdf" TargetMode="External"/><Relationship Id="rId17" Type="http://schemas.openxmlformats.org/officeDocument/2006/relationships/hyperlink" Target="https://www.equalityhumanrights.com/sites/default/files/housing-and-disabled-people-britains-hidden-crisis-main-report_0.pdf" TargetMode="External"/><Relationship Id="rId25" Type="http://schemas.openxmlformats.org/officeDocument/2006/relationships/hyperlink" Target="https://www.jrf.org.uk/report/uk-poverty-2019-20" TargetMode="External"/><Relationship Id="rId2" Type="http://schemas.openxmlformats.org/officeDocument/2006/relationships/hyperlink" Target="https://www.ons.gov.uk/peoplepopulationandcommunity/healthandsocialcare/healthandwellbeing/bulletins/disabilityenglandandwales/census2021" TargetMode="External"/><Relationship Id="rId16" Type="http://schemas.openxmlformats.org/officeDocument/2006/relationships/hyperlink" Target="https://www.gov.uk/government/consultations/raising-accessibility-standards-for-new-homes/outcome/raising-accessibility-standards-for-new-homes-summary-of-consultation-responses-and-government-response" TargetMode="External"/><Relationship Id="rId20" Type="http://schemas.openxmlformats.org/officeDocument/2006/relationships/hyperlink" Target="https://www.equalityhumanrights.com/en/housing-and-disabled-people-britain%E2%80%99s-hidden-crisis" TargetMode="External"/><Relationship Id="rId29" Type="http://schemas.openxmlformats.org/officeDocument/2006/relationships/hyperlink" Target="https://view.officeapps.live.com/op/view.aspx?src=https%3A%2F%2Fwww.equalityhumanrights.com%2Fsites%2Fdefault%2Ffiles%2Fresearch-report-115-housing-and-disabled-people-the-role-of-local-authorities-accessible.docx&amp;wdOrigin=BROWSELINK" TargetMode="External"/><Relationship Id="rId1" Type="http://schemas.openxmlformats.org/officeDocument/2006/relationships/hyperlink" Target="https://www.inclusionlondon.org.uk/services-and-support/our-projects/disability-and-housing-in-london/disability-and-housing-project/" TargetMode="External"/><Relationship Id="rId6" Type="http://schemas.openxmlformats.org/officeDocument/2006/relationships/hyperlink" Target="https://www.habinteg.org.uk/latest-news/wheelchair-users-subjected-to-decadeslong-wait-for-new-accessible-housing-2004/" TargetMode="External"/><Relationship Id="rId11" Type="http://schemas.openxmlformats.org/officeDocument/2006/relationships/hyperlink" Target="https://tfl.gov.uk/travel-information/improvements-and-projects/step-free-access" TargetMode="External"/><Relationship Id="rId24" Type="http://schemas.openxmlformats.org/officeDocument/2006/relationships/hyperlink" Target="https://www.ons.gov.uk/peoplepopulationandcommunity/healthandsocialcare/disability/datasets/disabilityandhousinguk" TargetMode="External"/><Relationship Id="rId5" Type="http://schemas.openxmlformats.org/officeDocument/2006/relationships/hyperlink" Target="https://www.equalityhumanrights.com/sites/default/files/housing-and-disabled-people-britains-hidden-crisis-executive-summary.pdf" TargetMode="External"/><Relationship Id="rId15" Type="http://schemas.openxmlformats.org/officeDocument/2006/relationships/hyperlink" Target="https://www.gov.uk/government/publications/access-to-and-use-of-buildings-approved-document-m" TargetMode="External"/><Relationship Id="rId23" Type="http://schemas.openxmlformats.org/officeDocument/2006/relationships/hyperlink" Target="https://www.london.gov.uk/sites/default/files/the_london_plan_2021.pdf" TargetMode="External"/><Relationship Id="rId28" Type="http://schemas.openxmlformats.org/officeDocument/2006/relationships/hyperlink" Target="https://www.london.gov.uk/sites/default/files/london_shma_2017.pdf" TargetMode="External"/><Relationship Id="rId10" Type="http://schemas.openxmlformats.org/officeDocument/2006/relationships/hyperlink" Target="https://www.habinteg.org.uk/download.cfm?doc=docm93jijm4n3930.pdf&amp;ver=4904" TargetMode="External"/><Relationship Id="rId19" Type="http://schemas.openxmlformats.org/officeDocument/2006/relationships/hyperlink" Target="https://www.equalityhumanrights.com/en/housing-and-disabled-people-britain%E2%80%99s-hidden-crisis" TargetMode="External"/><Relationship Id="rId4" Type="http://schemas.openxmlformats.org/officeDocument/2006/relationships/hyperlink" Target="https://www.equalityhumanrights.com/en/housing-and-disabled-people-britain%E2%80%99s-hidden-crisis" TargetMode="External"/><Relationship Id="rId9" Type="http://schemas.openxmlformats.org/officeDocument/2006/relationships/hyperlink" Target="https://www.jrf.org.uk/report/uk-poverty-2019-20" TargetMode="External"/><Relationship Id="rId14" Type="http://schemas.openxmlformats.org/officeDocument/2006/relationships/hyperlink" Target="file:///C:\Users\MariellaHill\Downloads\Future%20of%20Planning%20-%20written%20evidence%20(4).pdf" TargetMode="External"/><Relationship Id="rId22" Type="http://schemas.openxmlformats.org/officeDocument/2006/relationships/hyperlink" Target="https://www.london.gov.uk/sites/default/files/housing_in_london_2021_v2.pdf" TargetMode="External"/><Relationship Id="rId27" Type="http://schemas.openxmlformats.org/officeDocument/2006/relationships/hyperlink" Target="https://tfl.ams3.cdn.digitaloceanspaces.com/media/documents/Legatum-London-Poverty-Report-Q2-1.pdf" TargetMode="External"/><Relationship Id="rId30" Type="http://schemas.openxmlformats.org/officeDocument/2006/relationships/hyperlink" Target="https://www.equalityhumanrights.com/en/housing-and-disabled-people-britain%E2%80%99s-hidde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FJQZQ7PKH67T-580059046-139174</_dlc_DocId>
    <_dlc_DocIdUrl xmlns="5ba2880c-aa49-4c08-ab41-124be6e9124e">
      <Url>https://inclusionlondon.sharepoint.com/sites/PUBLIC/_layouts/15/DocIdRedir.aspx?ID=FJQZQ7PKH67T-580059046-139174</Url>
      <Description>FJQZQ7PKH67T-580059046-139174</Description>
    </_dlc_DocIdUrl>
    <lcf76f155ced4ddcb4097134ff3c332f xmlns="e5ddbce6-0623-4d63-839b-c92159aae971">
      <Terms xmlns="http://schemas.microsoft.com/office/infopath/2007/PartnerControls"/>
    </lcf76f155ced4ddcb4097134ff3c332f>
    <TaxCatchAll xmlns="5ba2880c-aa49-4c08-ab41-124be6e912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7" ma:contentTypeDescription="Create a new document." ma:contentTypeScope="" ma:versionID="96089708869bfd5d004feaeb8ec9a701">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7c44807e0fc0bda40b6e4a624a24b151"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84A551-FA5B-4AA8-90F5-EAD1AD1862A5}">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2.xml><?xml version="1.0" encoding="utf-8"?>
<ds:datastoreItem xmlns:ds="http://schemas.openxmlformats.org/officeDocument/2006/customXml" ds:itemID="{CF071B7C-30D8-459F-92E6-B9F310BF4078}">
  <ds:schemaRefs>
    <ds:schemaRef ds:uri="http://schemas.microsoft.com/sharepoint/v3/contenttype/forms"/>
  </ds:schemaRefs>
</ds:datastoreItem>
</file>

<file path=customXml/itemProps3.xml><?xml version="1.0" encoding="utf-8"?>
<ds:datastoreItem xmlns:ds="http://schemas.openxmlformats.org/officeDocument/2006/customXml" ds:itemID="{91D6056C-3D35-4046-A7C7-A50E9C71AD90}">
  <ds:schemaRefs>
    <ds:schemaRef ds:uri="http://schemas.openxmlformats.org/officeDocument/2006/bibliography"/>
  </ds:schemaRefs>
</ds:datastoreItem>
</file>

<file path=customXml/itemProps4.xml><?xml version="1.0" encoding="utf-8"?>
<ds:datastoreItem xmlns:ds="http://schemas.openxmlformats.org/officeDocument/2006/customXml" ds:itemID="{7986AB94-AC3E-4F8E-A54C-A13D1DD2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B348B-DF64-4B0F-9CB2-E37B9EC0EF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Links>
    <vt:vector size="240" baseType="variant">
      <vt:variant>
        <vt:i4>4718682</vt:i4>
      </vt:variant>
      <vt:variant>
        <vt:i4>24</vt:i4>
      </vt:variant>
      <vt:variant>
        <vt:i4>0</vt:i4>
      </vt:variant>
      <vt:variant>
        <vt:i4>5</vt:i4>
      </vt:variant>
      <vt:variant>
        <vt:lpwstr>C:\Users\MariellaHill\Downloads\AMR 17 Final (5).pdf</vt:lpwstr>
      </vt:variant>
      <vt:variant>
        <vt:lpwstr/>
      </vt:variant>
      <vt:variant>
        <vt:i4>327692</vt:i4>
      </vt:variant>
      <vt:variant>
        <vt:i4>21</vt:i4>
      </vt:variant>
      <vt:variant>
        <vt:i4>0</vt:i4>
      </vt:variant>
      <vt:variant>
        <vt:i4>5</vt:i4>
      </vt:variant>
      <vt:variant>
        <vt:lpwstr>https://www.inclusionlondon.org.uk/services-and-support/our-projects/disability-and-housing-in-london/briefing-for-ddpos-on-home-adaptations-and-reasonable-adjustments/</vt:lpwstr>
      </vt:variant>
      <vt:variant>
        <vt:lpwstr/>
      </vt:variant>
      <vt:variant>
        <vt:i4>5046356</vt:i4>
      </vt:variant>
      <vt:variant>
        <vt:i4>18</vt:i4>
      </vt:variant>
      <vt:variant>
        <vt:i4>0</vt:i4>
      </vt:variant>
      <vt:variant>
        <vt:i4>5</vt:i4>
      </vt:variant>
      <vt:variant>
        <vt:lpwstr>https://data.london.gov.uk/dataset/residential-approvals-of-accessible-dwellings</vt:lpwstr>
      </vt:variant>
      <vt:variant>
        <vt:lpwstr/>
      </vt:variant>
      <vt:variant>
        <vt:i4>5046356</vt:i4>
      </vt:variant>
      <vt:variant>
        <vt:i4>15</vt:i4>
      </vt:variant>
      <vt:variant>
        <vt:i4>0</vt:i4>
      </vt:variant>
      <vt:variant>
        <vt:i4>5</vt:i4>
      </vt:variant>
      <vt:variant>
        <vt:lpwstr>https://data.london.gov.uk/dataset/residential-approvals-of-accessible-dwellings</vt:lpwstr>
      </vt:variant>
      <vt:variant>
        <vt:lpwstr/>
      </vt:variant>
      <vt:variant>
        <vt:i4>5767252</vt:i4>
      </vt:variant>
      <vt:variant>
        <vt:i4>12</vt:i4>
      </vt:variant>
      <vt:variant>
        <vt:i4>0</vt:i4>
      </vt:variant>
      <vt:variant>
        <vt:i4>5</vt:i4>
      </vt:variant>
      <vt:variant>
        <vt:lpwstr>https://www.gov.uk/government/publications/access-to-and-use-of-buildings-approved-document-m</vt:lpwstr>
      </vt:variant>
      <vt:variant>
        <vt:lpwstr/>
      </vt:variant>
      <vt:variant>
        <vt:i4>2424922</vt:i4>
      </vt:variant>
      <vt:variant>
        <vt:i4>9</vt:i4>
      </vt:variant>
      <vt:variant>
        <vt:i4>0</vt:i4>
      </vt:variant>
      <vt:variant>
        <vt:i4>5</vt:i4>
      </vt:variant>
      <vt:variant>
        <vt:lpwstr>https://ukc-word-edit.officeapps.live.com/we/wordeditorframe.aspx?ui=en%2DUS&amp;rs=en%2DUS&amp;wopisrc=https%3A%2F%2Finclusionlondon.sharepoint.com%2Fsites%2FPUBLIC%2F_vti_bin%2Fwopi.ashx%2Ffiles%2F6d4112db54d04800ae12813c91aa18e3&amp;wdlor=cC1546616-3FE0-4B6E-9B47-AC5D75F3EC4F&amp;wdenableroaming=1&amp;mscc=1&amp;hid=937D628C-9A48-4ADB-9D31-F60F18C3D31F&amp;wdorigin=Outlook-Body.Sharing.ServerTransfer&amp;wdhostclicktime=1700212608094&amp;jsapi=1&amp;jsapiver=v1&amp;newsession=1&amp;corrid=ef5bff3f-7591-449b-96f5-f11a06608640&amp;usid=ef5bff3f-7591-449b-96f5-f11a06608640&amp;sftc=1&amp;cac=1&amp;mtf=1&amp;sfp=1&amp;instantedit=1&amp;wopicomplete=1&amp;wdredirectionreason=Unified_SingleFlush&amp;rct=Normal&amp;ctp=LeastProtected</vt:lpwstr>
      </vt:variant>
      <vt:variant>
        <vt:lpwstr>_ftn1</vt:lpwstr>
      </vt:variant>
      <vt:variant>
        <vt:i4>5767252</vt:i4>
      </vt:variant>
      <vt:variant>
        <vt:i4>6</vt:i4>
      </vt:variant>
      <vt:variant>
        <vt:i4>0</vt:i4>
      </vt:variant>
      <vt:variant>
        <vt:i4>5</vt:i4>
      </vt:variant>
      <vt:variant>
        <vt:lpwstr>https://www.gov.uk/government/publications/access-to-and-use-of-buildings-approved-document-m</vt:lpwstr>
      </vt:variant>
      <vt:variant>
        <vt:lpwstr/>
      </vt:variant>
      <vt:variant>
        <vt:i4>6553653</vt:i4>
      </vt:variant>
      <vt:variant>
        <vt:i4>3</vt:i4>
      </vt:variant>
      <vt:variant>
        <vt:i4>0</vt:i4>
      </vt:variant>
      <vt:variant>
        <vt:i4>5</vt:i4>
      </vt:variant>
      <vt:variant>
        <vt:lpwstr>C:\Users\MariellaHill\Downloads\Future of planning reforms.pdf</vt:lpwstr>
      </vt:variant>
      <vt:variant>
        <vt:lpwstr/>
      </vt:variant>
      <vt:variant>
        <vt:i4>2424922</vt:i4>
      </vt:variant>
      <vt:variant>
        <vt:i4>0</vt:i4>
      </vt:variant>
      <vt:variant>
        <vt:i4>0</vt:i4>
      </vt:variant>
      <vt:variant>
        <vt:i4>5</vt:i4>
      </vt:variant>
      <vt:variant>
        <vt:lpwstr>https://ukc-word-edit.officeapps.live.com/we/wordeditorframe.aspx?ui=en%2DUS&amp;rs=en%2DUS&amp;wopisrc=https%3A%2F%2Finclusionlondon.sharepoint.com%2Fsites%2FPUBLIC%2F_vti_bin%2Fwopi.ashx%2Ffiles%2F6d4112db54d04800ae12813c91aa18e3&amp;wdlor=cC1546616-3FE0-4B6E-9B47-AC5D75F3EC4F&amp;wdenableroaming=1&amp;mscc=1&amp;hid=937D628C-9A48-4ADB-9D31-F60F18C3D31F&amp;wdorigin=Outlook-Body.Sharing.ServerTransfer&amp;wdhostclicktime=1700212608094&amp;jsapi=1&amp;jsapiver=v1&amp;newsession=1&amp;corrid=ef5bff3f-7591-449b-96f5-f11a06608640&amp;usid=ef5bff3f-7591-449b-96f5-f11a06608640&amp;sftc=1&amp;cac=1&amp;mtf=1&amp;sfp=1&amp;instantedit=1&amp;wopicomplete=1&amp;wdredirectionreason=Unified_SingleFlush&amp;rct=Normal&amp;ctp=LeastProtected</vt:lpwstr>
      </vt:variant>
      <vt:variant>
        <vt:lpwstr>_ftn1</vt:lpwstr>
      </vt:variant>
      <vt:variant>
        <vt:i4>7208998</vt:i4>
      </vt:variant>
      <vt:variant>
        <vt:i4>87</vt:i4>
      </vt:variant>
      <vt:variant>
        <vt:i4>0</vt:i4>
      </vt:variant>
      <vt:variant>
        <vt:i4>5</vt:i4>
      </vt:variant>
      <vt:variant>
        <vt:lpwstr>https://www.equalityhumanrights.com/en/housing-and-disabled-people-britain%E2%80%99s-hidden-crisis</vt:lpwstr>
      </vt:variant>
      <vt:variant>
        <vt:lpwstr/>
      </vt:variant>
      <vt:variant>
        <vt:i4>458826</vt:i4>
      </vt:variant>
      <vt:variant>
        <vt:i4>84</vt:i4>
      </vt:variant>
      <vt:variant>
        <vt:i4>0</vt:i4>
      </vt:variant>
      <vt:variant>
        <vt:i4>5</vt:i4>
      </vt:variant>
      <vt:variant>
        <vt:lpwstr>https://view.officeapps.live.com/op/view.aspx?src=https%3A%2F%2Fwww.equalityhumanrights.com%2Fsites%2Fdefault%2Ffiles%2Fresearch-report-115-housing-and-disabled-people-the-role-of-local-authorities-accessible.docx&amp;wdOrigin=BROWSELINK</vt:lpwstr>
      </vt:variant>
      <vt:variant>
        <vt:lpwstr/>
      </vt:variant>
      <vt:variant>
        <vt:i4>1310805</vt:i4>
      </vt:variant>
      <vt:variant>
        <vt:i4>81</vt:i4>
      </vt:variant>
      <vt:variant>
        <vt:i4>0</vt:i4>
      </vt:variant>
      <vt:variant>
        <vt:i4>5</vt:i4>
      </vt:variant>
      <vt:variant>
        <vt:lpwstr>https://www.london.gov.uk/sites/default/files/london_shma_2017.pdf</vt:lpwstr>
      </vt:variant>
      <vt:variant>
        <vt:lpwstr/>
      </vt:variant>
      <vt:variant>
        <vt:i4>7405619</vt:i4>
      </vt:variant>
      <vt:variant>
        <vt:i4>78</vt:i4>
      </vt:variant>
      <vt:variant>
        <vt:i4>0</vt:i4>
      </vt:variant>
      <vt:variant>
        <vt:i4>5</vt:i4>
      </vt:variant>
      <vt:variant>
        <vt:lpwstr>https://tfl.ams3.cdn.digitaloceanspaces.com/media/documents/Legatum-London-Poverty-Report-Q2-1.pdf</vt:lpwstr>
      </vt:variant>
      <vt:variant>
        <vt:lpwstr/>
      </vt:variant>
      <vt:variant>
        <vt:i4>1638495</vt:i4>
      </vt:variant>
      <vt:variant>
        <vt:i4>75</vt:i4>
      </vt:variant>
      <vt:variant>
        <vt:i4>0</vt:i4>
      </vt:variant>
      <vt:variant>
        <vt:i4>5</vt:i4>
      </vt:variant>
      <vt:variant>
        <vt:lpwstr>https://www.scope.org.uk/campaigns/extra-costs/disability-price-tag-2023/</vt:lpwstr>
      </vt:variant>
      <vt:variant>
        <vt:lpwstr/>
      </vt:variant>
      <vt:variant>
        <vt:i4>262224</vt:i4>
      </vt:variant>
      <vt:variant>
        <vt:i4>72</vt:i4>
      </vt:variant>
      <vt:variant>
        <vt:i4>0</vt:i4>
      </vt:variant>
      <vt:variant>
        <vt:i4>5</vt:i4>
      </vt:variant>
      <vt:variant>
        <vt:lpwstr>https://www.jrf.org.uk/report/uk-poverty-2019-20</vt:lpwstr>
      </vt:variant>
      <vt:variant>
        <vt:lpwstr/>
      </vt:variant>
      <vt:variant>
        <vt:i4>7995443</vt:i4>
      </vt:variant>
      <vt:variant>
        <vt:i4>69</vt:i4>
      </vt:variant>
      <vt:variant>
        <vt:i4>0</vt:i4>
      </vt:variant>
      <vt:variant>
        <vt:i4>5</vt:i4>
      </vt:variant>
      <vt:variant>
        <vt:lpwstr>https://www.ons.gov.uk/peoplepopulationandcommunity/healthandsocialcare/disability/datasets/disabilityandhousinguk</vt:lpwstr>
      </vt:variant>
      <vt:variant>
        <vt:lpwstr/>
      </vt:variant>
      <vt:variant>
        <vt:i4>2752588</vt:i4>
      </vt:variant>
      <vt:variant>
        <vt:i4>66</vt:i4>
      </vt:variant>
      <vt:variant>
        <vt:i4>0</vt:i4>
      </vt:variant>
      <vt:variant>
        <vt:i4>5</vt:i4>
      </vt:variant>
      <vt:variant>
        <vt:lpwstr>https://www.london.gov.uk/sites/default/files/the_london_plan_2021.pdf</vt:lpwstr>
      </vt:variant>
      <vt:variant>
        <vt:lpwstr/>
      </vt:variant>
      <vt:variant>
        <vt:i4>7143546</vt:i4>
      </vt:variant>
      <vt:variant>
        <vt:i4>63</vt:i4>
      </vt:variant>
      <vt:variant>
        <vt:i4>0</vt:i4>
      </vt:variant>
      <vt:variant>
        <vt:i4>5</vt:i4>
      </vt:variant>
      <vt:variant>
        <vt:lpwstr>https://www.london.gov.uk/sites/default/files/housing_in_london_2021_v2.pdf</vt:lpwstr>
      </vt:variant>
      <vt:variant>
        <vt:lpwstr/>
      </vt:variant>
      <vt:variant>
        <vt:i4>7012412</vt:i4>
      </vt:variant>
      <vt:variant>
        <vt:i4>60</vt:i4>
      </vt:variant>
      <vt:variant>
        <vt:i4>0</vt:i4>
      </vt:variant>
      <vt:variant>
        <vt:i4>5</vt:i4>
      </vt:variant>
      <vt:variant>
        <vt:lpwstr>https://www.habinteg.org.uk/download.cfm?doc=docm93jijm4n2829.pdf&amp;amp;ver=3554</vt:lpwstr>
      </vt:variant>
      <vt:variant>
        <vt:lpwstr/>
      </vt:variant>
      <vt:variant>
        <vt:i4>7208998</vt:i4>
      </vt:variant>
      <vt:variant>
        <vt:i4>57</vt:i4>
      </vt:variant>
      <vt:variant>
        <vt:i4>0</vt:i4>
      </vt:variant>
      <vt:variant>
        <vt:i4>5</vt:i4>
      </vt:variant>
      <vt:variant>
        <vt:lpwstr>https://www.equalityhumanrights.com/en/housing-and-disabled-people-britain%E2%80%99s-hidden-crisis</vt:lpwstr>
      </vt:variant>
      <vt:variant>
        <vt:lpwstr/>
      </vt:variant>
      <vt:variant>
        <vt:i4>7208998</vt:i4>
      </vt:variant>
      <vt:variant>
        <vt:i4>54</vt:i4>
      </vt:variant>
      <vt:variant>
        <vt:i4>0</vt:i4>
      </vt:variant>
      <vt:variant>
        <vt:i4>5</vt:i4>
      </vt:variant>
      <vt:variant>
        <vt:lpwstr>https://www.equalityhumanrights.com/en/housing-and-disabled-people-britain%E2%80%99s-hidden-crisis</vt:lpwstr>
      </vt:variant>
      <vt:variant>
        <vt:lpwstr/>
      </vt:variant>
      <vt:variant>
        <vt:i4>7012412</vt:i4>
      </vt:variant>
      <vt:variant>
        <vt:i4>51</vt:i4>
      </vt:variant>
      <vt:variant>
        <vt:i4>0</vt:i4>
      </vt:variant>
      <vt:variant>
        <vt:i4>5</vt:i4>
      </vt:variant>
      <vt:variant>
        <vt:lpwstr>https://www.habinteg.org.uk/download.cfm?doc=docm93jijm4n2829.pdf&amp;amp;ver=3554</vt:lpwstr>
      </vt:variant>
      <vt:variant>
        <vt:lpwstr/>
      </vt:variant>
      <vt:variant>
        <vt:i4>852068</vt:i4>
      </vt:variant>
      <vt:variant>
        <vt:i4>48</vt:i4>
      </vt:variant>
      <vt:variant>
        <vt:i4>0</vt:i4>
      </vt:variant>
      <vt:variant>
        <vt:i4>5</vt:i4>
      </vt:variant>
      <vt:variant>
        <vt:lpwstr>https://www.equalityhumanrights.com/sites/default/files/housing-and-disabled-people-britains-hidden-crisis-main-report_0.pdf</vt:lpwstr>
      </vt:variant>
      <vt:variant>
        <vt:lpwstr/>
      </vt:variant>
      <vt:variant>
        <vt:i4>1179650</vt:i4>
      </vt:variant>
      <vt:variant>
        <vt:i4>45</vt:i4>
      </vt:variant>
      <vt:variant>
        <vt:i4>0</vt:i4>
      </vt:variant>
      <vt:variant>
        <vt:i4>5</vt:i4>
      </vt:variant>
      <vt:variant>
        <vt:lpwstr>https://www.gov.uk/government/consultations/raising-accessibility-standards-for-new-homes/outcome/raising-accessibility-standards-for-new-homes-summary-of-consultation-responses-and-government-response</vt:lpwstr>
      </vt:variant>
      <vt:variant>
        <vt:lpwstr>the-consultation</vt:lpwstr>
      </vt:variant>
      <vt:variant>
        <vt:i4>5767252</vt:i4>
      </vt:variant>
      <vt:variant>
        <vt:i4>42</vt:i4>
      </vt:variant>
      <vt:variant>
        <vt:i4>0</vt:i4>
      </vt:variant>
      <vt:variant>
        <vt:i4>5</vt:i4>
      </vt:variant>
      <vt:variant>
        <vt:lpwstr>https://www.gov.uk/government/publications/access-to-and-use-of-buildings-approved-document-m</vt:lpwstr>
      </vt:variant>
      <vt:variant>
        <vt:lpwstr/>
      </vt:variant>
      <vt:variant>
        <vt:i4>1703955</vt:i4>
      </vt:variant>
      <vt:variant>
        <vt:i4>39</vt:i4>
      </vt:variant>
      <vt:variant>
        <vt:i4>0</vt:i4>
      </vt:variant>
      <vt:variant>
        <vt:i4>5</vt:i4>
      </vt:variant>
      <vt:variant>
        <vt:lpwstr>C:\Users\MariellaHill\Downloads\Future of Planning - written evidence (4).pdf</vt:lpwstr>
      </vt:variant>
      <vt:variant>
        <vt:lpwstr/>
      </vt:variant>
      <vt:variant>
        <vt:i4>524380</vt:i4>
      </vt:variant>
      <vt:variant>
        <vt:i4>36</vt:i4>
      </vt:variant>
      <vt:variant>
        <vt:i4>0</vt:i4>
      </vt:variant>
      <vt:variant>
        <vt:i4>5</vt:i4>
      </vt:variant>
      <vt:variant>
        <vt:lpwstr>https://content.tfl.gov.uk/healthy-streets-for-london.pdf</vt:lpwstr>
      </vt:variant>
      <vt:variant>
        <vt:lpwstr/>
      </vt:variant>
      <vt:variant>
        <vt:i4>8323173</vt:i4>
      </vt:variant>
      <vt:variant>
        <vt:i4>33</vt:i4>
      </vt:variant>
      <vt:variant>
        <vt:i4>0</vt:i4>
      </vt:variant>
      <vt:variant>
        <vt:i4>5</vt:i4>
      </vt:variant>
      <vt:variant>
        <vt:lpwstr>https://wheelsforwellbeing.org.uk/wp- content/uploads/2020/07/WFWB-Annual-Survey-Report-2019-FINAL.pdf</vt:lpwstr>
      </vt:variant>
      <vt:variant>
        <vt:lpwstr/>
      </vt:variant>
      <vt:variant>
        <vt:i4>3735673</vt:i4>
      </vt:variant>
      <vt:variant>
        <vt:i4>30</vt:i4>
      </vt:variant>
      <vt:variant>
        <vt:i4>0</vt:i4>
      </vt:variant>
      <vt:variant>
        <vt:i4>5</vt:i4>
      </vt:variant>
      <vt:variant>
        <vt:lpwstr>https://tfl.gov.uk/travel-information/improvements-and-projects/step-free-access</vt:lpwstr>
      </vt:variant>
      <vt:variant>
        <vt:lpwstr>:~:text=See%20our%20page%20on%20wheelchair,tram%20stops%20are%20step%20free</vt:lpwstr>
      </vt:variant>
      <vt:variant>
        <vt:i4>3211303</vt:i4>
      </vt:variant>
      <vt:variant>
        <vt:i4>27</vt:i4>
      </vt:variant>
      <vt:variant>
        <vt:i4>0</vt:i4>
      </vt:variant>
      <vt:variant>
        <vt:i4>5</vt:i4>
      </vt:variant>
      <vt:variant>
        <vt:lpwstr>https://www.habinteg.org.uk/download.cfm?doc=docm93jijm4n3930.pdf&amp;ver=4904</vt:lpwstr>
      </vt:variant>
      <vt:variant>
        <vt:lpwstr/>
      </vt:variant>
      <vt:variant>
        <vt:i4>262224</vt:i4>
      </vt:variant>
      <vt:variant>
        <vt:i4>24</vt:i4>
      </vt:variant>
      <vt:variant>
        <vt:i4>0</vt:i4>
      </vt:variant>
      <vt:variant>
        <vt:i4>5</vt:i4>
      </vt:variant>
      <vt:variant>
        <vt:lpwstr>https://www.jrf.org.uk/report/uk-poverty-2019-20</vt:lpwstr>
      </vt:variant>
      <vt:variant>
        <vt:lpwstr/>
      </vt:variant>
      <vt:variant>
        <vt:i4>1376282</vt:i4>
      </vt:variant>
      <vt:variant>
        <vt:i4>21</vt:i4>
      </vt:variant>
      <vt:variant>
        <vt:i4>0</vt:i4>
      </vt:variant>
      <vt:variant>
        <vt:i4>5</vt:i4>
      </vt:variant>
      <vt:variant>
        <vt:lpwstr>https://www.equalityhumanrights.com/sites/default/files/housing-and-disabled-people-britains-hidden-crisis-executive-summary.pdf</vt:lpwstr>
      </vt:variant>
      <vt:variant>
        <vt:lpwstr/>
      </vt:variant>
      <vt:variant>
        <vt:i4>7208998</vt:i4>
      </vt:variant>
      <vt:variant>
        <vt:i4>18</vt:i4>
      </vt:variant>
      <vt:variant>
        <vt:i4>0</vt:i4>
      </vt:variant>
      <vt:variant>
        <vt:i4>5</vt:i4>
      </vt:variant>
      <vt:variant>
        <vt:lpwstr>https://www.equalityhumanrights.com/en/housing-and-disabled-people-britain%E2%80%99s-hidden-crisis</vt:lpwstr>
      </vt:variant>
      <vt:variant>
        <vt:lpwstr/>
      </vt:variant>
      <vt:variant>
        <vt:i4>3145839</vt:i4>
      </vt:variant>
      <vt:variant>
        <vt:i4>15</vt:i4>
      </vt:variant>
      <vt:variant>
        <vt:i4>0</vt:i4>
      </vt:variant>
      <vt:variant>
        <vt:i4>5</vt:i4>
      </vt:variant>
      <vt:variant>
        <vt:lpwstr>https://www.habinteg.org.uk/latest-news/wheelchair-users-subjected-to-decadeslong-wait-for-new-accessible-housing-2004/</vt:lpwstr>
      </vt:variant>
      <vt:variant>
        <vt:lpwstr/>
      </vt:variant>
      <vt:variant>
        <vt:i4>1376282</vt:i4>
      </vt:variant>
      <vt:variant>
        <vt:i4>12</vt:i4>
      </vt:variant>
      <vt:variant>
        <vt:i4>0</vt:i4>
      </vt:variant>
      <vt:variant>
        <vt:i4>5</vt:i4>
      </vt:variant>
      <vt:variant>
        <vt:lpwstr>https://www.equalityhumanrights.com/sites/default/files/housing-and-disabled-people-britains-hidden-crisis-executive-summary.pdf</vt:lpwstr>
      </vt:variant>
      <vt:variant>
        <vt:lpwstr/>
      </vt:variant>
      <vt:variant>
        <vt:i4>7208998</vt:i4>
      </vt:variant>
      <vt:variant>
        <vt:i4>9</vt:i4>
      </vt:variant>
      <vt:variant>
        <vt:i4>0</vt:i4>
      </vt:variant>
      <vt:variant>
        <vt:i4>5</vt:i4>
      </vt:variant>
      <vt:variant>
        <vt:lpwstr>https://www.equalityhumanrights.com/en/housing-and-disabled-people-britain%E2%80%99s-hidden-crisis</vt:lpwstr>
      </vt:variant>
      <vt:variant>
        <vt:lpwstr/>
      </vt:variant>
      <vt:variant>
        <vt:i4>1703955</vt:i4>
      </vt:variant>
      <vt:variant>
        <vt:i4>6</vt:i4>
      </vt:variant>
      <vt:variant>
        <vt:i4>0</vt:i4>
      </vt:variant>
      <vt:variant>
        <vt:i4>5</vt:i4>
      </vt:variant>
      <vt:variant>
        <vt:lpwstr>C:\Users\MariellaHill\Downloads\Future of Planning - written evidence (4).pdf</vt:lpwstr>
      </vt:variant>
      <vt:variant>
        <vt:lpwstr/>
      </vt:variant>
      <vt:variant>
        <vt:i4>6750305</vt:i4>
      </vt:variant>
      <vt:variant>
        <vt:i4>3</vt:i4>
      </vt:variant>
      <vt:variant>
        <vt:i4>0</vt:i4>
      </vt:variant>
      <vt:variant>
        <vt:i4>5</vt:i4>
      </vt:variant>
      <vt:variant>
        <vt:lpwstr>https://www.ons.gov.uk/peoplepopulationandcommunity/healthandsocialcare/healthandwellbeing/bulletins/disabilityenglandandwales/census2021</vt:lpwstr>
      </vt:variant>
      <vt:variant>
        <vt:lpwstr>:~:text=Meanwhile%2C%20London%20(15.7%25%2C,lowest%20proportions%20of%20disabled%20people.</vt:lpwstr>
      </vt:variant>
      <vt:variant>
        <vt:i4>5242956</vt:i4>
      </vt:variant>
      <vt:variant>
        <vt:i4>0</vt:i4>
      </vt:variant>
      <vt:variant>
        <vt:i4>0</vt:i4>
      </vt:variant>
      <vt:variant>
        <vt:i4>5</vt:i4>
      </vt:variant>
      <vt:variant>
        <vt:lpwstr>https://www.inclusionlondon.org.uk/services-and-support/our-projects/disability-and-housing-in-london/disability-and-housing-project/</vt:lpwstr>
      </vt:variant>
      <vt:variant>
        <vt:lpwstr/>
      </vt:variant>
      <vt:variant>
        <vt:i4>1048635</vt:i4>
      </vt:variant>
      <vt:variant>
        <vt:i4>0</vt:i4>
      </vt:variant>
      <vt:variant>
        <vt:i4>0</vt:i4>
      </vt:variant>
      <vt:variant>
        <vt:i4>5</vt:i4>
      </vt:variant>
      <vt:variant>
        <vt:lpwstr/>
      </vt:variant>
      <vt:variant>
        <vt:lpwstr>_The_different_standards: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Hill</dc:creator>
  <cp:keywords/>
  <dc:description/>
  <cp:lastModifiedBy>Mariella Hill</cp:lastModifiedBy>
  <cp:revision>2</cp:revision>
  <dcterms:created xsi:type="dcterms:W3CDTF">2023-11-24T16:30:00Z</dcterms:created>
  <dcterms:modified xsi:type="dcterms:W3CDTF">2023-11-24T16:30:00Z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0x010100388D235354ADCF4481E8AF7053E44824</vt:lpwstr>
  </property>
  <property fmtid="{D5CDD505-2E9C-101B-9397-08002B2CF9AE}" pid="4" name="_dlc_DocIdItemGuid">
    <vt:lpwstr>bed41e41-1661-4d94-83dc-65371f9454fd</vt:lpwstr>
  </property>
</Properties>
</file>