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40C1B" w14:textId="3A5B19BB" w:rsidR="009349C6" w:rsidRDefault="00AE05D6" w:rsidP="00374888">
      <w:pPr>
        <w:rPr>
          <w:noProof/>
        </w:rPr>
      </w:pPr>
      <w:bookmarkStart w:id="0" w:name="_Toc90362822"/>
      <w:r>
        <w:rPr>
          <w:noProof/>
        </w:rPr>
        <w:drawing>
          <wp:anchor distT="0" distB="0" distL="114300" distR="114300" simplePos="0" relativeHeight="251687936" behindDoc="0" locked="0" layoutInCell="1" allowOverlap="1" wp14:anchorId="53F6F11A" wp14:editId="337E0183">
            <wp:simplePos x="0" y="0"/>
            <wp:positionH relativeFrom="column">
              <wp:posOffset>-914400</wp:posOffset>
            </wp:positionH>
            <wp:positionV relativeFrom="paragraph">
              <wp:posOffset>-914400</wp:posOffset>
            </wp:positionV>
            <wp:extent cx="7579088" cy="10720388"/>
            <wp:effectExtent l="0" t="0" r="3175" b="5080"/>
            <wp:wrapNone/>
            <wp:docPr id="43" name="Picture 43" descr="Front cover with title 'Nothing about us without us! United Nations Convention on the Rights of Disabled People' on background with pictures of the Scottish Parliament, a globe with paper figures surrounding it held up by hands, a Scotland flag pole against a sky background.&#10;Bottom of page reads: Scottish Civil Society Shadow Report March 2022&#10;Committee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ront cover with title 'Nothing about us without us! United Nations Convention on the Rights of Disabled People' on background with pictures of the Scottish Parliament, a globe with paper figures surrounding it held up by hands, a Scotland flag pole against a sky background.&#10;Bottom of page reads: Scottish Civil Society Shadow Report March 2022&#10;Committee version"/>
                    <pic:cNvPicPr/>
                  </pic:nvPicPr>
                  <pic:blipFill>
                    <a:blip r:embed="rId12">
                      <a:extLst>
                        <a:ext uri="{28A0092B-C50C-407E-A947-70E740481C1C}">
                          <a14:useLocalDpi xmlns:a14="http://schemas.microsoft.com/office/drawing/2010/main" val="0"/>
                        </a:ext>
                      </a:extLst>
                    </a:blip>
                    <a:stretch>
                      <a:fillRect/>
                    </a:stretch>
                  </pic:blipFill>
                  <pic:spPr>
                    <a:xfrm>
                      <a:off x="0" y="0"/>
                      <a:ext cx="7584045" cy="10727400"/>
                    </a:xfrm>
                    <a:prstGeom prst="rect">
                      <a:avLst/>
                    </a:prstGeom>
                  </pic:spPr>
                </pic:pic>
              </a:graphicData>
            </a:graphic>
            <wp14:sizeRelH relativeFrom="margin">
              <wp14:pctWidth>0</wp14:pctWidth>
            </wp14:sizeRelH>
            <wp14:sizeRelV relativeFrom="margin">
              <wp14:pctHeight>0</wp14:pctHeight>
            </wp14:sizeRelV>
          </wp:anchor>
        </w:drawing>
      </w:r>
    </w:p>
    <w:p w14:paraId="24593F89" w14:textId="77777777" w:rsidR="009349C6" w:rsidRDefault="009349C6" w:rsidP="00374888">
      <w:pPr>
        <w:rPr>
          <w:noProof/>
        </w:rPr>
      </w:pPr>
    </w:p>
    <w:p w14:paraId="551B3610" w14:textId="77777777" w:rsidR="009349C6" w:rsidRDefault="009349C6" w:rsidP="00374888">
      <w:pPr>
        <w:rPr>
          <w:noProof/>
        </w:rPr>
      </w:pPr>
    </w:p>
    <w:p w14:paraId="030D8A58" w14:textId="0C6DC2EA" w:rsidR="00374888" w:rsidRDefault="00374888" w:rsidP="00374888">
      <w:pPr>
        <w:rPr>
          <w:b/>
          <w:bCs/>
          <w:sz w:val="40"/>
          <w:szCs w:val="40"/>
        </w:rPr>
      </w:pPr>
      <w:bookmarkStart w:id="1" w:name="_Hlk96694854"/>
      <w:bookmarkEnd w:id="1"/>
    </w:p>
    <w:p w14:paraId="271C482F" w14:textId="77777777" w:rsidR="00374888" w:rsidRDefault="00374888" w:rsidP="00374888">
      <w:pPr>
        <w:rPr>
          <w:b/>
          <w:bCs/>
          <w:sz w:val="40"/>
          <w:szCs w:val="40"/>
        </w:rPr>
      </w:pPr>
    </w:p>
    <w:p w14:paraId="1D554641" w14:textId="77777777" w:rsidR="009807BF" w:rsidRDefault="009807BF" w:rsidP="00374888">
      <w:pPr>
        <w:rPr>
          <w:b/>
          <w:bCs/>
          <w:sz w:val="40"/>
          <w:szCs w:val="40"/>
        </w:rPr>
      </w:pPr>
    </w:p>
    <w:p w14:paraId="42D817CA" w14:textId="77777777" w:rsidR="009807BF" w:rsidRDefault="009807BF" w:rsidP="00374888">
      <w:pPr>
        <w:rPr>
          <w:b/>
          <w:bCs/>
          <w:sz w:val="40"/>
          <w:szCs w:val="40"/>
        </w:rPr>
      </w:pPr>
    </w:p>
    <w:p w14:paraId="0B77EB7B" w14:textId="77777777" w:rsidR="009807BF" w:rsidRDefault="009807BF" w:rsidP="00374888">
      <w:pPr>
        <w:rPr>
          <w:b/>
          <w:bCs/>
          <w:sz w:val="40"/>
          <w:szCs w:val="40"/>
        </w:rPr>
      </w:pPr>
    </w:p>
    <w:p w14:paraId="740088F5" w14:textId="77777777" w:rsidR="009807BF" w:rsidRDefault="009807BF" w:rsidP="00374888">
      <w:pPr>
        <w:rPr>
          <w:b/>
          <w:bCs/>
          <w:sz w:val="40"/>
          <w:szCs w:val="40"/>
        </w:rPr>
      </w:pPr>
    </w:p>
    <w:p w14:paraId="4F297A1A" w14:textId="77777777" w:rsidR="009807BF" w:rsidRDefault="009807BF" w:rsidP="00374888">
      <w:pPr>
        <w:rPr>
          <w:b/>
          <w:bCs/>
          <w:sz w:val="40"/>
          <w:szCs w:val="40"/>
        </w:rPr>
      </w:pPr>
    </w:p>
    <w:p w14:paraId="3AD07C2E" w14:textId="77777777" w:rsidR="009807BF" w:rsidRDefault="009807BF" w:rsidP="00374888">
      <w:pPr>
        <w:rPr>
          <w:b/>
          <w:bCs/>
          <w:sz w:val="40"/>
          <w:szCs w:val="40"/>
        </w:rPr>
      </w:pPr>
    </w:p>
    <w:p w14:paraId="7DE1A7D4" w14:textId="77777777" w:rsidR="009807BF" w:rsidRDefault="009807BF" w:rsidP="00374888">
      <w:pPr>
        <w:rPr>
          <w:b/>
          <w:bCs/>
          <w:sz w:val="40"/>
          <w:szCs w:val="40"/>
        </w:rPr>
      </w:pPr>
    </w:p>
    <w:p w14:paraId="27DCDCC8" w14:textId="77777777" w:rsidR="009807BF" w:rsidRDefault="009807BF" w:rsidP="00374888">
      <w:pPr>
        <w:rPr>
          <w:b/>
          <w:bCs/>
          <w:sz w:val="40"/>
          <w:szCs w:val="40"/>
        </w:rPr>
      </w:pPr>
    </w:p>
    <w:p w14:paraId="5070252F" w14:textId="356A27A0" w:rsidR="009807BF" w:rsidRDefault="009807BF" w:rsidP="00374888">
      <w:pPr>
        <w:rPr>
          <w:b/>
          <w:bCs/>
          <w:sz w:val="40"/>
          <w:szCs w:val="40"/>
        </w:rPr>
      </w:pPr>
    </w:p>
    <w:p w14:paraId="55532F0F" w14:textId="77777777" w:rsidR="009807BF" w:rsidRDefault="009807BF" w:rsidP="00374888">
      <w:pPr>
        <w:rPr>
          <w:b/>
          <w:bCs/>
          <w:sz w:val="40"/>
          <w:szCs w:val="40"/>
        </w:rPr>
      </w:pPr>
    </w:p>
    <w:p w14:paraId="281E8F9B" w14:textId="77777777" w:rsidR="009807BF" w:rsidRDefault="009807BF" w:rsidP="00374888">
      <w:pPr>
        <w:rPr>
          <w:b/>
          <w:bCs/>
          <w:sz w:val="40"/>
          <w:szCs w:val="40"/>
        </w:rPr>
      </w:pPr>
    </w:p>
    <w:p w14:paraId="223AA45C" w14:textId="77777777" w:rsidR="009807BF" w:rsidRDefault="009807BF" w:rsidP="00374888">
      <w:pPr>
        <w:rPr>
          <w:b/>
          <w:bCs/>
          <w:sz w:val="40"/>
          <w:szCs w:val="40"/>
        </w:rPr>
      </w:pPr>
    </w:p>
    <w:p w14:paraId="73D0A17A" w14:textId="77777777" w:rsidR="009807BF" w:rsidRDefault="009807BF" w:rsidP="00374888">
      <w:pPr>
        <w:rPr>
          <w:b/>
          <w:bCs/>
          <w:sz w:val="40"/>
          <w:szCs w:val="40"/>
        </w:rPr>
      </w:pPr>
    </w:p>
    <w:p w14:paraId="2FCAEC90" w14:textId="77777777" w:rsidR="009807BF" w:rsidRDefault="009807BF" w:rsidP="00374888">
      <w:pPr>
        <w:rPr>
          <w:b/>
          <w:bCs/>
          <w:sz w:val="40"/>
          <w:szCs w:val="40"/>
        </w:rPr>
      </w:pPr>
    </w:p>
    <w:p w14:paraId="7E4F8223" w14:textId="77777777" w:rsidR="009807BF" w:rsidRDefault="009807BF" w:rsidP="00374888">
      <w:pPr>
        <w:rPr>
          <w:b/>
          <w:bCs/>
          <w:sz w:val="40"/>
          <w:szCs w:val="40"/>
        </w:rPr>
      </w:pPr>
    </w:p>
    <w:p w14:paraId="03070593" w14:textId="77777777" w:rsidR="009807BF" w:rsidRDefault="009807BF" w:rsidP="00374888">
      <w:pPr>
        <w:rPr>
          <w:b/>
          <w:bCs/>
          <w:sz w:val="40"/>
          <w:szCs w:val="40"/>
        </w:rPr>
      </w:pPr>
    </w:p>
    <w:p w14:paraId="67293918" w14:textId="77777777" w:rsidR="009807BF" w:rsidRDefault="009807BF" w:rsidP="00374888">
      <w:pPr>
        <w:rPr>
          <w:b/>
          <w:bCs/>
          <w:sz w:val="40"/>
          <w:szCs w:val="40"/>
        </w:rPr>
      </w:pPr>
    </w:p>
    <w:p w14:paraId="6D516973" w14:textId="77777777" w:rsidR="0026204C" w:rsidRPr="00EB4068" w:rsidRDefault="0026204C" w:rsidP="0026204C">
      <w:pPr>
        <w:rPr>
          <w:b/>
          <w:bCs/>
          <w:szCs w:val="28"/>
        </w:rPr>
      </w:pPr>
      <w:r w:rsidRPr="00EB4068">
        <w:rPr>
          <w:b/>
          <w:bCs/>
          <w:szCs w:val="28"/>
        </w:rPr>
        <w:lastRenderedPageBreak/>
        <w:t>Abbreviations</w:t>
      </w:r>
    </w:p>
    <w:p w14:paraId="67475D62" w14:textId="77777777" w:rsidR="0026204C" w:rsidRDefault="0026204C" w:rsidP="0026204C">
      <w:pPr>
        <w:rPr>
          <w:szCs w:val="28"/>
        </w:rPr>
      </w:pPr>
      <w:r>
        <w:rPr>
          <w:szCs w:val="28"/>
        </w:rPr>
        <w:t>ASN</w:t>
      </w:r>
      <w:r>
        <w:rPr>
          <w:szCs w:val="28"/>
        </w:rPr>
        <w:tab/>
      </w:r>
      <w:r>
        <w:rPr>
          <w:szCs w:val="28"/>
        </w:rPr>
        <w:tab/>
        <w:t xml:space="preserve">Additional Support Needs </w:t>
      </w:r>
    </w:p>
    <w:p w14:paraId="37D65524" w14:textId="77777777" w:rsidR="0026204C" w:rsidRDefault="0026204C" w:rsidP="0026204C">
      <w:pPr>
        <w:rPr>
          <w:szCs w:val="28"/>
        </w:rPr>
      </w:pPr>
      <w:r>
        <w:rPr>
          <w:szCs w:val="28"/>
        </w:rPr>
        <w:t>BAME</w:t>
      </w:r>
      <w:r>
        <w:rPr>
          <w:szCs w:val="28"/>
        </w:rPr>
        <w:tab/>
        <w:t xml:space="preserve">Black and Minority Ethnic </w:t>
      </w:r>
    </w:p>
    <w:p w14:paraId="348D0611" w14:textId="77777777" w:rsidR="0026204C" w:rsidRDefault="0026204C" w:rsidP="0026204C">
      <w:pPr>
        <w:rPr>
          <w:szCs w:val="28"/>
        </w:rPr>
      </w:pPr>
      <w:r>
        <w:rPr>
          <w:szCs w:val="28"/>
        </w:rPr>
        <w:t>BSL</w:t>
      </w:r>
      <w:r>
        <w:rPr>
          <w:szCs w:val="28"/>
        </w:rPr>
        <w:tab/>
      </w:r>
      <w:r>
        <w:rPr>
          <w:szCs w:val="28"/>
        </w:rPr>
        <w:tab/>
        <w:t>British Sign Language</w:t>
      </w:r>
    </w:p>
    <w:p w14:paraId="212E98AA" w14:textId="77777777" w:rsidR="0026204C" w:rsidRDefault="0026204C" w:rsidP="0026204C">
      <w:r>
        <w:t>CAMHS</w:t>
      </w:r>
      <w:r>
        <w:tab/>
        <w:t>Child and Adolescent Mental Health Services</w:t>
      </w:r>
    </w:p>
    <w:p w14:paraId="13A3671C" w14:textId="77777777" w:rsidR="0026204C" w:rsidRDefault="0026204C" w:rsidP="0026204C">
      <w:r>
        <w:t>CMO</w:t>
      </w:r>
      <w:r>
        <w:tab/>
      </w:r>
      <w:r>
        <w:tab/>
        <w:t xml:space="preserve">Chief Medical Officer </w:t>
      </w:r>
    </w:p>
    <w:p w14:paraId="7EB75D3B" w14:textId="77777777" w:rsidR="0026204C" w:rsidRDefault="0026204C" w:rsidP="0026204C">
      <w:pPr>
        <w:rPr>
          <w:szCs w:val="28"/>
        </w:rPr>
      </w:pPr>
      <w:r>
        <w:t xml:space="preserve">DNR </w:t>
      </w:r>
      <w:r>
        <w:tab/>
      </w:r>
      <w:r>
        <w:tab/>
        <w:t xml:space="preserve">Do Not Resuscitate </w:t>
      </w:r>
    </w:p>
    <w:p w14:paraId="5B80AC40" w14:textId="77777777" w:rsidR="0026204C" w:rsidRDefault="0026204C" w:rsidP="0026204C">
      <w:pPr>
        <w:rPr>
          <w:szCs w:val="28"/>
        </w:rPr>
      </w:pPr>
      <w:r>
        <w:rPr>
          <w:szCs w:val="28"/>
        </w:rPr>
        <w:t xml:space="preserve">DPO </w:t>
      </w:r>
      <w:r>
        <w:rPr>
          <w:szCs w:val="28"/>
        </w:rPr>
        <w:tab/>
      </w:r>
      <w:r>
        <w:rPr>
          <w:szCs w:val="28"/>
        </w:rPr>
        <w:tab/>
        <w:t>Disabled People’s Organisations</w:t>
      </w:r>
    </w:p>
    <w:p w14:paraId="725CEAFD" w14:textId="77777777" w:rsidR="0026204C" w:rsidRDefault="0026204C" w:rsidP="0026204C">
      <w:pPr>
        <w:ind w:left="1440" w:hanging="1440"/>
        <w:rPr>
          <w:szCs w:val="28"/>
        </w:rPr>
      </w:pPr>
      <w:r>
        <w:rPr>
          <w:szCs w:val="28"/>
        </w:rPr>
        <w:t>DDP</w:t>
      </w:r>
      <w:r>
        <w:rPr>
          <w:szCs w:val="28"/>
        </w:rPr>
        <w:tab/>
        <w:t>Deaf and Disabled People</w:t>
      </w:r>
    </w:p>
    <w:p w14:paraId="71AFE0A5" w14:textId="77777777" w:rsidR="0026204C" w:rsidRDefault="0026204C" w:rsidP="0026204C">
      <w:pPr>
        <w:ind w:left="1440" w:hanging="1440"/>
        <w:rPr>
          <w:szCs w:val="28"/>
        </w:rPr>
      </w:pPr>
      <w:r>
        <w:rPr>
          <w:rFonts w:eastAsia="Times New Roman" w:cs="Arial"/>
          <w:szCs w:val="28"/>
          <w:shd w:val="clear" w:color="auto" w:fill="FFFFFF"/>
          <w:lang w:eastAsia="en-GB"/>
        </w:rPr>
        <w:t>ILFS</w:t>
      </w:r>
      <w:r>
        <w:rPr>
          <w:rFonts w:eastAsia="Times New Roman" w:cs="Arial"/>
          <w:szCs w:val="28"/>
          <w:shd w:val="clear" w:color="auto" w:fill="FFFFFF"/>
          <w:lang w:eastAsia="en-GB"/>
        </w:rPr>
        <w:tab/>
      </w:r>
      <w:r w:rsidRPr="00837254">
        <w:rPr>
          <w:rFonts w:eastAsia="Times New Roman" w:cs="Arial"/>
          <w:szCs w:val="28"/>
          <w:shd w:val="clear" w:color="auto" w:fill="FFFFFF"/>
          <w:lang w:eastAsia="en-GB"/>
        </w:rPr>
        <w:t>Independent Living Fund</w:t>
      </w:r>
      <w:r>
        <w:rPr>
          <w:rFonts w:eastAsia="Times New Roman" w:cs="Arial"/>
          <w:szCs w:val="28"/>
          <w:shd w:val="clear" w:color="auto" w:fill="FFFFFF"/>
          <w:lang w:eastAsia="en-GB"/>
        </w:rPr>
        <w:t xml:space="preserve"> Scotland</w:t>
      </w:r>
    </w:p>
    <w:p w14:paraId="034A1A26" w14:textId="77777777" w:rsidR="0026204C" w:rsidRDefault="0026204C" w:rsidP="0026204C">
      <w:pPr>
        <w:ind w:left="1440" w:hanging="1440"/>
        <w:rPr>
          <w:szCs w:val="28"/>
        </w:rPr>
      </w:pPr>
      <w:r>
        <w:rPr>
          <w:szCs w:val="28"/>
        </w:rPr>
        <w:t>LGBT+</w:t>
      </w:r>
      <w:r>
        <w:rPr>
          <w:szCs w:val="28"/>
        </w:rPr>
        <w:tab/>
        <w:t xml:space="preserve">Lesbian, Gay, Bisexual, Transgender, Queer, </w:t>
      </w:r>
      <w:r w:rsidRPr="002016B2">
        <w:rPr>
          <w:szCs w:val="28"/>
        </w:rPr>
        <w:t>Questioning, Intersex, Allies, Asexual and Pansexual</w:t>
      </w:r>
    </w:p>
    <w:p w14:paraId="4CD9CF30" w14:textId="77777777" w:rsidR="0026204C" w:rsidRDefault="0026204C" w:rsidP="0026204C">
      <w:pPr>
        <w:ind w:left="1440" w:hanging="1440"/>
        <w:rPr>
          <w:szCs w:val="28"/>
        </w:rPr>
      </w:pPr>
      <w:r>
        <w:rPr>
          <w:szCs w:val="28"/>
        </w:rPr>
        <w:t>NHS</w:t>
      </w:r>
      <w:r>
        <w:rPr>
          <w:szCs w:val="28"/>
        </w:rPr>
        <w:tab/>
        <w:t>National Health Service</w:t>
      </w:r>
    </w:p>
    <w:p w14:paraId="5AEE44CC" w14:textId="77777777" w:rsidR="0026204C" w:rsidRDefault="0026204C" w:rsidP="0026204C">
      <w:pPr>
        <w:ind w:left="1440" w:hanging="1440"/>
        <w:rPr>
          <w:szCs w:val="28"/>
        </w:rPr>
      </w:pPr>
      <w:r>
        <w:rPr>
          <w:szCs w:val="28"/>
        </w:rPr>
        <w:t>MSP</w:t>
      </w:r>
      <w:r>
        <w:rPr>
          <w:szCs w:val="28"/>
        </w:rPr>
        <w:tab/>
        <w:t>Member of the Scottish Parliament</w:t>
      </w:r>
    </w:p>
    <w:p w14:paraId="01D22738" w14:textId="77777777" w:rsidR="0026204C" w:rsidRDefault="0026204C" w:rsidP="0026204C">
      <w:pPr>
        <w:ind w:left="1440" w:hanging="1440"/>
        <w:rPr>
          <w:szCs w:val="28"/>
        </w:rPr>
      </w:pPr>
      <w:r>
        <w:rPr>
          <w:szCs w:val="28"/>
        </w:rPr>
        <w:t>SDS</w:t>
      </w:r>
      <w:r>
        <w:rPr>
          <w:szCs w:val="28"/>
        </w:rPr>
        <w:tab/>
        <w:t>Self-Directed Support</w:t>
      </w:r>
    </w:p>
    <w:p w14:paraId="76375267" w14:textId="77777777" w:rsidR="0026204C" w:rsidRDefault="0026204C" w:rsidP="0026204C">
      <w:pPr>
        <w:ind w:left="1440" w:hanging="1440"/>
        <w:rPr>
          <w:szCs w:val="28"/>
        </w:rPr>
      </w:pPr>
      <w:r>
        <w:rPr>
          <w:szCs w:val="28"/>
        </w:rPr>
        <w:t>UNCRC</w:t>
      </w:r>
      <w:r>
        <w:rPr>
          <w:szCs w:val="28"/>
        </w:rPr>
        <w:tab/>
        <w:t>United Nations Convention on the Rights of the Child</w:t>
      </w:r>
    </w:p>
    <w:p w14:paraId="43612910" w14:textId="5231B545" w:rsidR="0026204C" w:rsidRDefault="0026204C" w:rsidP="0026204C">
      <w:pPr>
        <w:ind w:left="1440" w:hanging="1440"/>
        <w:rPr>
          <w:szCs w:val="28"/>
        </w:rPr>
      </w:pPr>
      <w:r>
        <w:rPr>
          <w:szCs w:val="28"/>
        </w:rPr>
        <w:t>UNCR</w:t>
      </w:r>
      <w:r w:rsidR="00765353">
        <w:rPr>
          <w:szCs w:val="28"/>
        </w:rPr>
        <w:t>PD</w:t>
      </w:r>
      <w:r>
        <w:rPr>
          <w:szCs w:val="28"/>
        </w:rPr>
        <w:tab/>
        <w:t>United Nations Convention on the Rights of Disabled People</w:t>
      </w:r>
    </w:p>
    <w:p w14:paraId="01712E19" w14:textId="77777777" w:rsidR="0026204C" w:rsidRDefault="0026204C" w:rsidP="0026204C"/>
    <w:p w14:paraId="6E021C0B" w14:textId="77777777" w:rsidR="0026204C" w:rsidRDefault="0026204C" w:rsidP="0026204C"/>
    <w:p w14:paraId="61FABD38" w14:textId="77777777" w:rsidR="0026204C" w:rsidRDefault="0026204C" w:rsidP="0026204C"/>
    <w:p w14:paraId="6B39F006" w14:textId="77777777" w:rsidR="0026204C" w:rsidRDefault="0026204C" w:rsidP="0026204C"/>
    <w:p w14:paraId="28B9F87D" w14:textId="77777777" w:rsidR="0026204C" w:rsidRDefault="0026204C" w:rsidP="0026204C"/>
    <w:p w14:paraId="017E92E1" w14:textId="77777777" w:rsidR="0026204C" w:rsidRDefault="0026204C" w:rsidP="0026204C"/>
    <w:p w14:paraId="6FD56F71" w14:textId="77777777" w:rsidR="0026204C" w:rsidRDefault="0026204C" w:rsidP="0026204C"/>
    <w:p w14:paraId="6A213A9C" w14:textId="77777777" w:rsidR="0026204C" w:rsidRDefault="0026204C" w:rsidP="0026204C"/>
    <w:p w14:paraId="17D26218" w14:textId="77777777" w:rsidR="0026204C" w:rsidRPr="00E751E1" w:rsidRDefault="0026204C" w:rsidP="0026204C"/>
    <w:p w14:paraId="7D09EA03" w14:textId="77777777" w:rsidR="0026204C" w:rsidRPr="00E751E1" w:rsidRDefault="0026204C" w:rsidP="0026204C"/>
    <w:p w14:paraId="75E90D2E" w14:textId="5038716F" w:rsidR="00E00B87" w:rsidRDefault="0026204C" w:rsidP="00E00B87">
      <w:pPr>
        <w:pStyle w:val="Heading1"/>
      </w:pPr>
      <w:r>
        <w:lastRenderedPageBreak/>
        <w:t xml:space="preserve">Co-signatories </w:t>
      </w:r>
    </w:p>
    <w:p w14:paraId="2C91F3BF" w14:textId="77777777" w:rsidR="00E00B87" w:rsidRDefault="00E00B87" w:rsidP="0026204C"/>
    <w:p w14:paraId="02E24CA2" w14:textId="16AAABEA" w:rsidR="0026204C" w:rsidRDefault="0026204C" w:rsidP="0026204C">
      <w:r>
        <w:t>The following organisations have co-signed this report:</w:t>
      </w:r>
    </w:p>
    <w:p w14:paraId="3EA2A4CA" w14:textId="77777777" w:rsidR="0026204C" w:rsidRPr="00E87EA7" w:rsidRDefault="0026204C" w:rsidP="0026204C">
      <w:pPr>
        <w:rPr>
          <w:sz w:val="26"/>
          <w:szCs w:val="26"/>
        </w:rPr>
      </w:pPr>
      <w:r w:rsidRPr="00E87EA7">
        <w:rPr>
          <w:sz w:val="26"/>
          <w:szCs w:val="26"/>
        </w:rPr>
        <w:t>Inclusion Scotland</w:t>
      </w:r>
    </w:p>
    <w:p w14:paraId="0098BB9B" w14:textId="77777777" w:rsidR="0026204C" w:rsidRPr="00E87EA7" w:rsidRDefault="0026204C" w:rsidP="0026204C">
      <w:pPr>
        <w:rPr>
          <w:sz w:val="26"/>
          <w:szCs w:val="26"/>
        </w:rPr>
      </w:pPr>
      <w:r w:rsidRPr="00E87EA7">
        <w:rPr>
          <w:sz w:val="26"/>
          <w:szCs w:val="26"/>
        </w:rPr>
        <w:t>Glasgow Disability Alliance</w:t>
      </w:r>
    </w:p>
    <w:p w14:paraId="7E61E1E0" w14:textId="77777777" w:rsidR="0026204C" w:rsidRPr="00E87EA7" w:rsidRDefault="0026204C" w:rsidP="0026204C">
      <w:pPr>
        <w:rPr>
          <w:sz w:val="26"/>
          <w:szCs w:val="26"/>
        </w:rPr>
      </w:pPr>
      <w:r w:rsidRPr="00E87EA7">
        <w:rPr>
          <w:sz w:val="26"/>
          <w:szCs w:val="26"/>
        </w:rPr>
        <w:t>Disability Equality Scotland</w:t>
      </w:r>
    </w:p>
    <w:p w14:paraId="0C2353E7" w14:textId="77777777" w:rsidR="0026204C" w:rsidRPr="00E87EA7" w:rsidRDefault="0026204C" w:rsidP="0026204C">
      <w:pPr>
        <w:rPr>
          <w:sz w:val="26"/>
          <w:szCs w:val="26"/>
        </w:rPr>
      </w:pPr>
      <w:r w:rsidRPr="00E87EA7">
        <w:rPr>
          <w:sz w:val="26"/>
          <w:szCs w:val="26"/>
        </w:rPr>
        <w:t>British Deaf Association (Scotland)</w:t>
      </w:r>
    </w:p>
    <w:p w14:paraId="425677CB" w14:textId="77777777" w:rsidR="0026204C" w:rsidRPr="00E87EA7" w:rsidRDefault="0026204C" w:rsidP="0026204C">
      <w:pPr>
        <w:rPr>
          <w:sz w:val="26"/>
          <w:szCs w:val="26"/>
        </w:rPr>
      </w:pPr>
      <w:r w:rsidRPr="00E87EA7">
        <w:rPr>
          <w:sz w:val="26"/>
          <w:szCs w:val="26"/>
        </w:rPr>
        <w:t>People First (Scotland)</w:t>
      </w:r>
    </w:p>
    <w:p w14:paraId="0A3E8D67" w14:textId="77777777" w:rsidR="0026204C" w:rsidRPr="00E87EA7" w:rsidRDefault="0026204C" w:rsidP="0026204C">
      <w:pPr>
        <w:rPr>
          <w:sz w:val="26"/>
          <w:szCs w:val="26"/>
        </w:rPr>
      </w:pPr>
      <w:r w:rsidRPr="00E87EA7">
        <w:rPr>
          <w:sz w:val="26"/>
          <w:szCs w:val="26"/>
        </w:rPr>
        <w:t xml:space="preserve">Coalition for Racial Equality and Rights </w:t>
      </w:r>
    </w:p>
    <w:p w14:paraId="1CC3560D" w14:textId="77777777" w:rsidR="0026204C" w:rsidRPr="00E87EA7" w:rsidRDefault="0026204C" w:rsidP="0026204C">
      <w:pPr>
        <w:rPr>
          <w:sz w:val="26"/>
          <w:szCs w:val="26"/>
        </w:rPr>
      </w:pPr>
      <w:r w:rsidRPr="00E87EA7">
        <w:rPr>
          <w:sz w:val="26"/>
          <w:szCs w:val="26"/>
        </w:rPr>
        <w:t xml:space="preserve">Autistic Mutual Aid Society Edinburgh </w:t>
      </w:r>
    </w:p>
    <w:p w14:paraId="0CC8FBF4" w14:textId="77777777" w:rsidR="0026204C" w:rsidRPr="00E87EA7" w:rsidRDefault="0026204C" w:rsidP="0026204C">
      <w:pPr>
        <w:rPr>
          <w:sz w:val="26"/>
          <w:szCs w:val="26"/>
        </w:rPr>
      </w:pPr>
      <w:r w:rsidRPr="00E87EA7">
        <w:rPr>
          <w:sz w:val="26"/>
          <w:szCs w:val="26"/>
        </w:rPr>
        <w:t>Human Rights Consortium Scotland</w:t>
      </w:r>
    </w:p>
    <w:p w14:paraId="15768135" w14:textId="77777777" w:rsidR="0026204C" w:rsidRPr="00E87EA7" w:rsidRDefault="0026204C" w:rsidP="0026204C">
      <w:pPr>
        <w:rPr>
          <w:sz w:val="26"/>
          <w:szCs w:val="26"/>
        </w:rPr>
      </w:pPr>
      <w:r w:rsidRPr="00E87EA7">
        <w:rPr>
          <w:sz w:val="26"/>
          <w:szCs w:val="26"/>
        </w:rPr>
        <w:t>Health and Social Care Alliance Scotland</w:t>
      </w:r>
    </w:p>
    <w:p w14:paraId="7E477F41" w14:textId="77777777" w:rsidR="0026204C" w:rsidRPr="00E87EA7" w:rsidRDefault="0026204C" w:rsidP="0026204C">
      <w:pPr>
        <w:rPr>
          <w:sz w:val="26"/>
          <w:szCs w:val="26"/>
        </w:rPr>
      </w:pPr>
      <w:r w:rsidRPr="00E87EA7">
        <w:rPr>
          <w:sz w:val="26"/>
          <w:szCs w:val="26"/>
        </w:rPr>
        <w:t>Equality Network</w:t>
      </w:r>
    </w:p>
    <w:p w14:paraId="17E9D8E0" w14:textId="77777777" w:rsidR="0026204C" w:rsidRPr="00E87EA7" w:rsidRDefault="0026204C" w:rsidP="0026204C">
      <w:pPr>
        <w:rPr>
          <w:sz w:val="26"/>
          <w:szCs w:val="26"/>
        </w:rPr>
      </w:pPr>
      <w:r w:rsidRPr="00E87EA7">
        <w:rPr>
          <w:sz w:val="26"/>
          <w:szCs w:val="26"/>
        </w:rPr>
        <w:t>LGBT Youth</w:t>
      </w:r>
    </w:p>
    <w:p w14:paraId="0131D163" w14:textId="77777777" w:rsidR="0026204C" w:rsidRPr="00E87EA7" w:rsidRDefault="0026204C" w:rsidP="0026204C">
      <w:pPr>
        <w:rPr>
          <w:sz w:val="26"/>
          <w:szCs w:val="26"/>
        </w:rPr>
      </w:pPr>
      <w:r w:rsidRPr="00E87EA7">
        <w:rPr>
          <w:sz w:val="26"/>
          <w:szCs w:val="26"/>
        </w:rPr>
        <w:t xml:space="preserve">Engender </w:t>
      </w:r>
    </w:p>
    <w:p w14:paraId="6F3A656E" w14:textId="77777777" w:rsidR="0026204C" w:rsidRPr="00E87EA7" w:rsidRDefault="0026204C" w:rsidP="0026204C">
      <w:pPr>
        <w:rPr>
          <w:sz w:val="26"/>
          <w:szCs w:val="26"/>
        </w:rPr>
      </w:pPr>
      <w:r w:rsidRPr="00E87EA7">
        <w:rPr>
          <w:sz w:val="26"/>
          <w:szCs w:val="26"/>
        </w:rPr>
        <w:t>Close the Gap</w:t>
      </w:r>
    </w:p>
    <w:p w14:paraId="2E521C15" w14:textId="77777777" w:rsidR="0026204C" w:rsidRPr="00E87EA7" w:rsidRDefault="0026204C" w:rsidP="0026204C">
      <w:pPr>
        <w:rPr>
          <w:sz w:val="26"/>
          <w:szCs w:val="26"/>
        </w:rPr>
      </w:pPr>
      <w:r w:rsidRPr="00E87EA7">
        <w:rPr>
          <w:sz w:val="26"/>
          <w:szCs w:val="26"/>
        </w:rPr>
        <w:t>BEMIS</w:t>
      </w:r>
    </w:p>
    <w:p w14:paraId="1F0C1F08" w14:textId="77777777" w:rsidR="0026204C" w:rsidRPr="00E87EA7" w:rsidRDefault="0026204C" w:rsidP="0026204C">
      <w:pPr>
        <w:rPr>
          <w:sz w:val="26"/>
          <w:szCs w:val="26"/>
        </w:rPr>
      </w:pPr>
      <w:r w:rsidRPr="00E87EA7">
        <w:rPr>
          <w:sz w:val="26"/>
          <w:szCs w:val="26"/>
        </w:rPr>
        <w:t>The Poverty Alliance</w:t>
      </w:r>
    </w:p>
    <w:p w14:paraId="2F0F41BC" w14:textId="77777777" w:rsidR="0026204C" w:rsidRPr="00E87EA7" w:rsidRDefault="0026204C" w:rsidP="0026204C">
      <w:pPr>
        <w:rPr>
          <w:sz w:val="26"/>
          <w:szCs w:val="26"/>
        </w:rPr>
      </w:pPr>
      <w:r w:rsidRPr="00E87EA7">
        <w:rPr>
          <w:sz w:val="26"/>
          <w:szCs w:val="26"/>
        </w:rPr>
        <w:t xml:space="preserve">Versus Arthritis </w:t>
      </w:r>
    </w:p>
    <w:p w14:paraId="77599C3D" w14:textId="77777777" w:rsidR="0026204C" w:rsidRPr="00E87EA7" w:rsidRDefault="0026204C" w:rsidP="0026204C">
      <w:pPr>
        <w:rPr>
          <w:sz w:val="26"/>
          <w:szCs w:val="26"/>
        </w:rPr>
      </w:pPr>
      <w:r w:rsidRPr="00E87EA7">
        <w:rPr>
          <w:sz w:val="26"/>
          <w:szCs w:val="26"/>
        </w:rPr>
        <w:t>Lead Scotland</w:t>
      </w:r>
    </w:p>
    <w:p w14:paraId="43CBD349" w14:textId="77777777" w:rsidR="0026204C" w:rsidRPr="00E87EA7" w:rsidRDefault="0026204C" w:rsidP="0026204C">
      <w:pPr>
        <w:rPr>
          <w:sz w:val="26"/>
          <w:szCs w:val="26"/>
        </w:rPr>
      </w:pPr>
      <w:r w:rsidRPr="00E87EA7">
        <w:rPr>
          <w:sz w:val="26"/>
          <w:szCs w:val="26"/>
        </w:rPr>
        <w:t>Scottish Independent Advocacy Alliance</w:t>
      </w:r>
    </w:p>
    <w:p w14:paraId="7D756C8F" w14:textId="77777777" w:rsidR="0026204C" w:rsidRPr="00E87EA7" w:rsidRDefault="0026204C" w:rsidP="0026204C">
      <w:pPr>
        <w:rPr>
          <w:sz w:val="26"/>
          <w:szCs w:val="26"/>
        </w:rPr>
      </w:pPr>
      <w:r w:rsidRPr="00E87EA7">
        <w:rPr>
          <w:sz w:val="26"/>
          <w:szCs w:val="26"/>
        </w:rPr>
        <w:t>Cerebral Palsy Scotland</w:t>
      </w:r>
    </w:p>
    <w:p w14:paraId="1CD2B060" w14:textId="77777777" w:rsidR="0026204C" w:rsidRPr="00E87EA7" w:rsidRDefault="0026204C" w:rsidP="0026204C">
      <w:pPr>
        <w:rPr>
          <w:sz w:val="26"/>
          <w:szCs w:val="26"/>
        </w:rPr>
      </w:pPr>
      <w:r w:rsidRPr="00E87EA7">
        <w:rPr>
          <w:sz w:val="26"/>
          <w:szCs w:val="26"/>
        </w:rPr>
        <w:t>Sight Scotland and Sight Scotland Veterans</w:t>
      </w:r>
    </w:p>
    <w:p w14:paraId="59C50141" w14:textId="77777777" w:rsidR="0026204C" w:rsidRPr="00E87EA7" w:rsidRDefault="0026204C" w:rsidP="0026204C">
      <w:pPr>
        <w:rPr>
          <w:sz w:val="26"/>
          <w:szCs w:val="26"/>
        </w:rPr>
      </w:pPr>
      <w:r w:rsidRPr="00E87EA7">
        <w:rPr>
          <w:sz w:val="26"/>
          <w:szCs w:val="26"/>
        </w:rPr>
        <w:t>MS Society Scotland</w:t>
      </w:r>
    </w:p>
    <w:p w14:paraId="75CE0529" w14:textId="77777777" w:rsidR="0026204C" w:rsidRPr="00E87EA7" w:rsidRDefault="0026204C" w:rsidP="0026204C">
      <w:pPr>
        <w:rPr>
          <w:sz w:val="26"/>
          <w:szCs w:val="26"/>
        </w:rPr>
      </w:pPr>
      <w:r w:rsidRPr="00E87EA7">
        <w:rPr>
          <w:sz w:val="26"/>
          <w:szCs w:val="26"/>
        </w:rPr>
        <w:t>Parkinson’s UK Scotland</w:t>
      </w:r>
    </w:p>
    <w:p w14:paraId="7BA8DAF8" w14:textId="77777777" w:rsidR="0026204C" w:rsidRPr="00E87EA7" w:rsidRDefault="0026204C" w:rsidP="0026204C">
      <w:pPr>
        <w:rPr>
          <w:sz w:val="26"/>
          <w:szCs w:val="26"/>
        </w:rPr>
      </w:pPr>
      <w:r w:rsidRPr="00E87EA7">
        <w:rPr>
          <w:sz w:val="26"/>
          <w:szCs w:val="26"/>
        </w:rPr>
        <w:t xml:space="preserve">West Dunbartonshire Access Panel </w:t>
      </w:r>
    </w:p>
    <w:p w14:paraId="17E55DA6" w14:textId="77777777" w:rsidR="0026204C" w:rsidRPr="00E87EA7" w:rsidRDefault="0026204C" w:rsidP="0026204C">
      <w:pPr>
        <w:rPr>
          <w:sz w:val="26"/>
          <w:szCs w:val="26"/>
        </w:rPr>
      </w:pPr>
      <w:r w:rsidRPr="00E87EA7">
        <w:rPr>
          <w:sz w:val="26"/>
          <w:szCs w:val="26"/>
        </w:rPr>
        <w:t>Ability Borders</w:t>
      </w:r>
    </w:p>
    <w:p w14:paraId="4B9E658D" w14:textId="49A3892C" w:rsidR="00E00B87" w:rsidRPr="001429AB" w:rsidRDefault="0026204C" w:rsidP="0026204C">
      <w:pPr>
        <w:rPr>
          <w:sz w:val="26"/>
          <w:szCs w:val="26"/>
        </w:rPr>
      </w:pPr>
      <w:r w:rsidRPr="00E87EA7">
        <w:rPr>
          <w:sz w:val="26"/>
          <w:szCs w:val="26"/>
        </w:rPr>
        <w:t>East Dunbartonshire Access Panel</w:t>
      </w:r>
    </w:p>
    <w:p w14:paraId="4A0B76A0" w14:textId="77777777" w:rsidR="0026204C" w:rsidRDefault="0026204C" w:rsidP="0026204C">
      <w:r>
        <w:rPr>
          <w:noProof/>
        </w:rPr>
        <w:lastRenderedPageBreak/>
        <w:drawing>
          <wp:anchor distT="0" distB="0" distL="114300" distR="114300" simplePos="0" relativeHeight="251684864" behindDoc="0" locked="0" layoutInCell="1" allowOverlap="1" wp14:anchorId="383B59BA" wp14:editId="57EE159A">
            <wp:simplePos x="0" y="0"/>
            <wp:positionH relativeFrom="column">
              <wp:posOffset>5038725</wp:posOffset>
            </wp:positionH>
            <wp:positionV relativeFrom="paragraph">
              <wp:posOffset>125096</wp:posOffset>
            </wp:positionV>
            <wp:extent cx="1105200" cy="720000"/>
            <wp:effectExtent l="0" t="0" r="0" b="444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105200" cy="720000"/>
                    </a:xfrm>
                    <a:prstGeom prst="rect">
                      <a:avLst/>
                    </a:prstGeom>
                  </pic:spPr>
                </pic:pic>
              </a:graphicData>
            </a:graphic>
          </wp:anchor>
        </w:drawing>
      </w:r>
      <w:r>
        <w:rPr>
          <w:noProof/>
        </w:rPr>
        <w:drawing>
          <wp:anchor distT="0" distB="0" distL="114300" distR="114300" simplePos="0" relativeHeight="251681792" behindDoc="0" locked="0" layoutInCell="1" allowOverlap="1" wp14:anchorId="63BF9766" wp14:editId="482017D2">
            <wp:simplePos x="0" y="0"/>
            <wp:positionH relativeFrom="column">
              <wp:posOffset>3074035</wp:posOffset>
            </wp:positionH>
            <wp:positionV relativeFrom="paragraph">
              <wp:posOffset>154051</wp:posOffset>
            </wp:positionV>
            <wp:extent cx="1800000" cy="630000"/>
            <wp:effectExtent l="0" t="0" r="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63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123E9F1F" wp14:editId="076B14D9">
            <wp:simplePos x="0" y="0"/>
            <wp:positionH relativeFrom="column">
              <wp:posOffset>1358583</wp:posOffset>
            </wp:positionH>
            <wp:positionV relativeFrom="paragraph">
              <wp:posOffset>175577</wp:posOffset>
            </wp:positionV>
            <wp:extent cx="1440000" cy="608400"/>
            <wp:effectExtent l="0" t="0" r="8255" b="127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440000" cy="608400"/>
                    </a:xfrm>
                    <a:prstGeom prst="rect">
                      <a:avLst/>
                    </a:prstGeom>
                  </pic:spPr>
                </pic:pic>
              </a:graphicData>
            </a:graphic>
          </wp:anchor>
        </w:drawing>
      </w:r>
      <w:r>
        <w:rPr>
          <w:noProof/>
        </w:rPr>
        <w:drawing>
          <wp:anchor distT="0" distB="0" distL="114300" distR="114300" simplePos="0" relativeHeight="251676672" behindDoc="0" locked="0" layoutInCell="1" allowOverlap="1" wp14:anchorId="320B7F3B" wp14:editId="7E1CCF53">
            <wp:simplePos x="0" y="0"/>
            <wp:positionH relativeFrom="column">
              <wp:posOffset>-345123</wp:posOffset>
            </wp:positionH>
            <wp:positionV relativeFrom="paragraph">
              <wp:posOffset>149543</wp:posOffset>
            </wp:positionV>
            <wp:extent cx="1393200" cy="720000"/>
            <wp:effectExtent l="0" t="0" r="0" b="4445"/>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3200" cy="720000"/>
                    </a:xfrm>
                    <a:prstGeom prst="rect">
                      <a:avLst/>
                    </a:prstGeom>
                  </pic:spPr>
                </pic:pic>
              </a:graphicData>
            </a:graphic>
          </wp:anchor>
        </w:drawing>
      </w:r>
    </w:p>
    <w:p w14:paraId="34D2B197" w14:textId="77777777" w:rsidR="0026204C" w:rsidRDefault="0026204C" w:rsidP="0026204C"/>
    <w:p w14:paraId="11F3C30D" w14:textId="77777777" w:rsidR="0026204C" w:rsidRDefault="0026204C" w:rsidP="0026204C"/>
    <w:p w14:paraId="4F8E915A" w14:textId="38D81FF8" w:rsidR="0026204C" w:rsidRDefault="0026204C" w:rsidP="0026204C">
      <w:r>
        <w:rPr>
          <w:noProof/>
        </w:rPr>
        <w:drawing>
          <wp:anchor distT="0" distB="0" distL="114300" distR="114300" simplePos="0" relativeHeight="251672576" behindDoc="0" locked="0" layoutInCell="1" allowOverlap="1" wp14:anchorId="324A9BA3" wp14:editId="4C859EFF">
            <wp:simplePos x="0" y="0"/>
            <wp:positionH relativeFrom="column">
              <wp:posOffset>5039360</wp:posOffset>
            </wp:positionH>
            <wp:positionV relativeFrom="page">
              <wp:posOffset>2085340</wp:posOffset>
            </wp:positionV>
            <wp:extent cx="1022400" cy="1080000"/>
            <wp:effectExtent l="0" t="0" r="6350" b="635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022400" cy="108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36996396" wp14:editId="192B6E72">
            <wp:simplePos x="0" y="0"/>
            <wp:positionH relativeFrom="column">
              <wp:posOffset>2976563</wp:posOffset>
            </wp:positionH>
            <wp:positionV relativeFrom="paragraph">
              <wp:posOffset>237172</wp:posOffset>
            </wp:positionV>
            <wp:extent cx="1800000" cy="450000"/>
            <wp:effectExtent l="0" t="0" r="0" b="762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450000"/>
                    </a:xfrm>
                    <a:prstGeom prst="rect">
                      <a:avLst/>
                    </a:prstGeom>
                  </pic:spPr>
                </pic:pic>
              </a:graphicData>
            </a:graphic>
          </wp:anchor>
        </w:drawing>
      </w:r>
      <w:r>
        <w:rPr>
          <w:noProof/>
        </w:rPr>
        <w:drawing>
          <wp:anchor distT="0" distB="0" distL="114300" distR="114300" simplePos="0" relativeHeight="251674624" behindDoc="0" locked="0" layoutInCell="1" allowOverlap="1" wp14:anchorId="2D2C61BA" wp14:editId="1AADECAC">
            <wp:simplePos x="0" y="0"/>
            <wp:positionH relativeFrom="column">
              <wp:posOffset>1238906</wp:posOffset>
            </wp:positionH>
            <wp:positionV relativeFrom="paragraph">
              <wp:posOffset>298767</wp:posOffset>
            </wp:positionV>
            <wp:extent cx="1440000" cy="352800"/>
            <wp:effectExtent l="0" t="0" r="8255" b="952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352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1D5D3CA2" wp14:editId="1CEBC488">
            <wp:simplePos x="0" y="0"/>
            <wp:positionH relativeFrom="column">
              <wp:posOffset>-343535</wp:posOffset>
            </wp:positionH>
            <wp:positionV relativeFrom="paragraph">
              <wp:posOffset>117793</wp:posOffset>
            </wp:positionV>
            <wp:extent cx="1353600" cy="720000"/>
            <wp:effectExtent l="0" t="0" r="0" b="444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3600" cy="720000"/>
                    </a:xfrm>
                    <a:prstGeom prst="rect">
                      <a:avLst/>
                    </a:prstGeom>
                  </pic:spPr>
                </pic:pic>
              </a:graphicData>
            </a:graphic>
            <wp14:sizeRelH relativeFrom="margin">
              <wp14:pctWidth>0</wp14:pctWidth>
            </wp14:sizeRelH>
            <wp14:sizeRelV relativeFrom="margin">
              <wp14:pctHeight>0</wp14:pctHeight>
            </wp14:sizeRelV>
          </wp:anchor>
        </w:drawing>
      </w:r>
    </w:p>
    <w:p w14:paraId="2B6B1C69" w14:textId="391013E6" w:rsidR="0026204C" w:rsidRDefault="0026204C" w:rsidP="0026204C"/>
    <w:p w14:paraId="472DC581" w14:textId="569FC36B" w:rsidR="0026204C" w:rsidRDefault="0026204C" w:rsidP="0026204C"/>
    <w:p w14:paraId="41FECC24" w14:textId="77777777" w:rsidR="0026204C" w:rsidRDefault="0026204C" w:rsidP="0026204C">
      <w:r>
        <w:rPr>
          <w:noProof/>
        </w:rPr>
        <w:drawing>
          <wp:anchor distT="0" distB="0" distL="114300" distR="114300" simplePos="0" relativeHeight="251669504" behindDoc="0" locked="0" layoutInCell="1" allowOverlap="1" wp14:anchorId="1BDF594B" wp14:editId="62715B73">
            <wp:simplePos x="0" y="0"/>
            <wp:positionH relativeFrom="column">
              <wp:posOffset>2796540</wp:posOffset>
            </wp:positionH>
            <wp:positionV relativeFrom="paragraph">
              <wp:posOffset>260667</wp:posOffset>
            </wp:positionV>
            <wp:extent cx="1317600" cy="720000"/>
            <wp:effectExtent l="0" t="0" r="0" b="444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7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31CE3660" wp14:editId="4F08D46B">
            <wp:simplePos x="0" y="0"/>
            <wp:positionH relativeFrom="column">
              <wp:posOffset>1318895</wp:posOffset>
            </wp:positionH>
            <wp:positionV relativeFrom="paragraph">
              <wp:posOffset>103188</wp:posOffset>
            </wp:positionV>
            <wp:extent cx="889000" cy="1079500"/>
            <wp:effectExtent l="0" t="0" r="0" b="635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9000" cy="1079500"/>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14:anchorId="20C9FB05" wp14:editId="7FAFA2BD">
            <wp:simplePos x="0" y="0"/>
            <wp:positionH relativeFrom="column">
              <wp:posOffset>-343218</wp:posOffset>
            </wp:positionH>
            <wp:positionV relativeFrom="paragraph">
              <wp:posOffset>317817</wp:posOffset>
            </wp:positionV>
            <wp:extent cx="1440000" cy="586800"/>
            <wp:effectExtent l="0" t="0" r="8255" b="381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58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A5898" w14:textId="77777777" w:rsidR="0026204C" w:rsidRDefault="0026204C" w:rsidP="0026204C">
      <w:r>
        <w:rPr>
          <w:noProof/>
        </w:rPr>
        <w:drawing>
          <wp:anchor distT="0" distB="0" distL="114300" distR="114300" simplePos="0" relativeHeight="251661312" behindDoc="0" locked="0" layoutInCell="1" allowOverlap="1" wp14:anchorId="10032825" wp14:editId="6427D41A">
            <wp:simplePos x="0" y="0"/>
            <wp:positionH relativeFrom="column">
              <wp:posOffset>4435157</wp:posOffset>
            </wp:positionH>
            <wp:positionV relativeFrom="paragraph">
              <wp:posOffset>153035</wp:posOffset>
            </wp:positionV>
            <wp:extent cx="1800000" cy="363600"/>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3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559F0D" w14:textId="77777777" w:rsidR="0026204C" w:rsidRDefault="0026204C" w:rsidP="0026204C"/>
    <w:p w14:paraId="3AC39BC7" w14:textId="77777777" w:rsidR="0026204C" w:rsidRDefault="0026204C" w:rsidP="0026204C"/>
    <w:p w14:paraId="7D3BE3E7" w14:textId="77777777" w:rsidR="0026204C" w:rsidRDefault="0026204C" w:rsidP="0026204C">
      <w:r>
        <w:rPr>
          <w:noProof/>
        </w:rPr>
        <w:drawing>
          <wp:anchor distT="0" distB="0" distL="114300" distR="114300" simplePos="0" relativeHeight="251663360" behindDoc="0" locked="0" layoutInCell="1" allowOverlap="1" wp14:anchorId="6700E048" wp14:editId="27A90725">
            <wp:simplePos x="0" y="0"/>
            <wp:positionH relativeFrom="column">
              <wp:posOffset>4748847</wp:posOffset>
            </wp:positionH>
            <wp:positionV relativeFrom="paragraph">
              <wp:posOffset>158433</wp:posOffset>
            </wp:positionV>
            <wp:extent cx="1440000" cy="799200"/>
            <wp:effectExtent l="0" t="0" r="8255" b="127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79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1A83D9E1" wp14:editId="4F4A527F">
            <wp:simplePos x="0" y="0"/>
            <wp:positionH relativeFrom="column">
              <wp:posOffset>2867025</wp:posOffset>
            </wp:positionH>
            <wp:positionV relativeFrom="paragraph">
              <wp:posOffset>88583</wp:posOffset>
            </wp:positionV>
            <wp:extent cx="950400" cy="1080000"/>
            <wp:effectExtent l="0" t="0" r="2540" b="635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0400" cy="1080000"/>
                    </a:xfrm>
                    <a:prstGeom prst="rect">
                      <a:avLst/>
                    </a:prstGeom>
                    <a:noFill/>
                    <a:ln>
                      <a:noFill/>
                    </a:ln>
                  </pic:spPr>
                </pic:pic>
              </a:graphicData>
            </a:graphic>
          </wp:anchor>
        </w:drawing>
      </w:r>
      <w:r>
        <w:rPr>
          <w:noProof/>
        </w:rPr>
        <w:drawing>
          <wp:anchor distT="0" distB="0" distL="114300" distR="114300" simplePos="0" relativeHeight="251679744" behindDoc="0" locked="0" layoutInCell="1" allowOverlap="1" wp14:anchorId="714BB018" wp14:editId="7FAF8060">
            <wp:simplePos x="0" y="0"/>
            <wp:positionH relativeFrom="column">
              <wp:posOffset>1320165</wp:posOffset>
            </wp:positionH>
            <wp:positionV relativeFrom="paragraph">
              <wp:posOffset>86677</wp:posOffset>
            </wp:positionV>
            <wp:extent cx="971550" cy="1079500"/>
            <wp:effectExtent l="0" t="0" r="0" b="635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1550" cy="1079500"/>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14:anchorId="0ADCE63A" wp14:editId="57790294">
            <wp:simplePos x="0" y="0"/>
            <wp:positionH relativeFrom="column">
              <wp:posOffset>-314325</wp:posOffset>
            </wp:positionH>
            <wp:positionV relativeFrom="paragraph">
              <wp:posOffset>254635</wp:posOffset>
            </wp:positionV>
            <wp:extent cx="1440000" cy="572400"/>
            <wp:effectExtent l="0" t="0" r="8255"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000" cy="57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3011C" w14:textId="77777777" w:rsidR="0026204C" w:rsidRDefault="0026204C" w:rsidP="0026204C"/>
    <w:p w14:paraId="716E9A76" w14:textId="77777777" w:rsidR="0026204C" w:rsidRDefault="0026204C" w:rsidP="0026204C"/>
    <w:p w14:paraId="3B28947B" w14:textId="77777777" w:rsidR="0026204C" w:rsidRDefault="0026204C" w:rsidP="0026204C"/>
    <w:p w14:paraId="1ED51704" w14:textId="77777777" w:rsidR="0026204C" w:rsidRDefault="0026204C" w:rsidP="0026204C"/>
    <w:p w14:paraId="6FE0B03E" w14:textId="77777777" w:rsidR="0026204C" w:rsidRDefault="0026204C" w:rsidP="0026204C">
      <w:r>
        <w:rPr>
          <w:noProof/>
        </w:rPr>
        <w:drawing>
          <wp:anchor distT="0" distB="0" distL="114300" distR="114300" simplePos="0" relativeHeight="251683840" behindDoc="0" locked="0" layoutInCell="1" allowOverlap="1" wp14:anchorId="5864DADB" wp14:editId="302CDD66">
            <wp:simplePos x="0" y="0"/>
            <wp:positionH relativeFrom="column">
              <wp:posOffset>2924856</wp:posOffset>
            </wp:positionH>
            <wp:positionV relativeFrom="paragraph">
              <wp:posOffset>91758</wp:posOffset>
            </wp:positionV>
            <wp:extent cx="893064" cy="734568"/>
            <wp:effectExtent l="0" t="0" r="254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3064" cy="734568"/>
                    </a:xfrm>
                    <a:prstGeom prst="rect">
                      <a:avLst/>
                    </a:prstGeom>
                  </pic:spPr>
                </pic:pic>
              </a:graphicData>
            </a:graphic>
          </wp:anchor>
        </w:drawing>
      </w:r>
      <w:r>
        <w:rPr>
          <w:noProof/>
        </w:rPr>
        <w:drawing>
          <wp:anchor distT="0" distB="0" distL="114300" distR="114300" simplePos="0" relativeHeight="251662336" behindDoc="0" locked="0" layoutInCell="1" allowOverlap="1" wp14:anchorId="443663BA" wp14:editId="759CAFF5">
            <wp:simplePos x="0" y="0"/>
            <wp:positionH relativeFrom="column">
              <wp:posOffset>-310620</wp:posOffset>
            </wp:positionH>
            <wp:positionV relativeFrom="paragraph">
              <wp:posOffset>160655</wp:posOffset>
            </wp:positionV>
            <wp:extent cx="1440000" cy="507600"/>
            <wp:effectExtent l="0" t="0" r="8255" b="6985"/>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50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17173E98" wp14:editId="71C918F8">
            <wp:simplePos x="0" y="0"/>
            <wp:positionH relativeFrom="column">
              <wp:posOffset>4613910</wp:posOffset>
            </wp:positionH>
            <wp:positionV relativeFrom="paragraph">
              <wp:posOffset>104140</wp:posOffset>
            </wp:positionV>
            <wp:extent cx="1159200" cy="720000"/>
            <wp:effectExtent l="0" t="0" r="3175" b="4445"/>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59200" cy="72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4ACFD46F" wp14:editId="2215875C">
            <wp:simplePos x="0" y="0"/>
            <wp:positionH relativeFrom="column">
              <wp:posOffset>1358583</wp:posOffset>
            </wp:positionH>
            <wp:positionV relativeFrom="paragraph">
              <wp:posOffset>62230</wp:posOffset>
            </wp:positionV>
            <wp:extent cx="1080000" cy="1080000"/>
            <wp:effectExtent l="0" t="0" r="6350" b="635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19D638C8" w14:textId="77777777" w:rsidR="0026204C" w:rsidRDefault="0026204C" w:rsidP="0026204C"/>
    <w:p w14:paraId="4A4D06AE" w14:textId="77777777" w:rsidR="0026204C" w:rsidRDefault="0026204C" w:rsidP="0026204C"/>
    <w:p w14:paraId="080619A1" w14:textId="77777777" w:rsidR="0026204C" w:rsidRDefault="0026204C" w:rsidP="0026204C"/>
    <w:p w14:paraId="6D11F5D9" w14:textId="77777777" w:rsidR="0026204C" w:rsidRDefault="0026204C" w:rsidP="0026204C">
      <w:r>
        <w:rPr>
          <w:noProof/>
        </w:rPr>
        <w:drawing>
          <wp:anchor distT="0" distB="0" distL="114300" distR="114300" simplePos="0" relativeHeight="251668480" behindDoc="0" locked="0" layoutInCell="1" allowOverlap="1" wp14:anchorId="2EF69084" wp14:editId="4412E55B">
            <wp:simplePos x="0" y="0"/>
            <wp:positionH relativeFrom="column">
              <wp:posOffset>3337243</wp:posOffset>
            </wp:positionH>
            <wp:positionV relativeFrom="paragraph">
              <wp:posOffset>121285</wp:posOffset>
            </wp:positionV>
            <wp:extent cx="1440000" cy="889200"/>
            <wp:effectExtent l="0" t="0" r="8255" b="635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000" cy="88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118728" w14:textId="77777777" w:rsidR="0026204C" w:rsidRDefault="0026204C" w:rsidP="0026204C">
      <w:r>
        <w:rPr>
          <w:noProof/>
        </w:rPr>
        <w:drawing>
          <wp:anchor distT="0" distB="0" distL="114300" distR="114300" simplePos="0" relativeHeight="251666432" behindDoc="0" locked="0" layoutInCell="1" allowOverlap="1" wp14:anchorId="23F59FE3" wp14:editId="21039A6A">
            <wp:simplePos x="0" y="0"/>
            <wp:positionH relativeFrom="column">
              <wp:posOffset>280987</wp:posOffset>
            </wp:positionH>
            <wp:positionV relativeFrom="paragraph">
              <wp:posOffset>52387</wp:posOffset>
            </wp:positionV>
            <wp:extent cx="2458800" cy="360000"/>
            <wp:effectExtent l="0" t="0" r="0"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88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7AF726" w14:textId="77777777" w:rsidR="0026204C" w:rsidRDefault="0026204C" w:rsidP="0026204C"/>
    <w:p w14:paraId="4468630B" w14:textId="77777777" w:rsidR="0026204C" w:rsidRDefault="0026204C" w:rsidP="0026204C"/>
    <w:p w14:paraId="73AC68BF" w14:textId="77777777" w:rsidR="0026204C" w:rsidRDefault="0026204C" w:rsidP="0026204C">
      <w:r>
        <w:rPr>
          <w:noProof/>
        </w:rPr>
        <w:drawing>
          <wp:anchor distT="0" distB="0" distL="114300" distR="114300" simplePos="0" relativeHeight="251671552" behindDoc="0" locked="0" layoutInCell="1" allowOverlap="1" wp14:anchorId="22478AE8" wp14:editId="2DA8BB2D">
            <wp:simplePos x="0" y="0"/>
            <wp:positionH relativeFrom="column">
              <wp:posOffset>1049972</wp:posOffset>
            </wp:positionH>
            <wp:positionV relativeFrom="paragraph">
              <wp:posOffset>84455</wp:posOffset>
            </wp:positionV>
            <wp:extent cx="986400" cy="720000"/>
            <wp:effectExtent l="0" t="0" r="4445" b="444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86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3D217F78" wp14:editId="4923FB6E">
            <wp:simplePos x="0" y="0"/>
            <wp:positionH relativeFrom="column">
              <wp:posOffset>2976563</wp:posOffset>
            </wp:positionH>
            <wp:positionV relativeFrom="paragraph">
              <wp:posOffset>218757</wp:posOffset>
            </wp:positionV>
            <wp:extent cx="1440000" cy="752400"/>
            <wp:effectExtent l="0" t="0" r="8255"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1440000" cy="752400"/>
                    </a:xfrm>
                    <a:prstGeom prst="rect">
                      <a:avLst/>
                    </a:prstGeom>
                  </pic:spPr>
                </pic:pic>
              </a:graphicData>
            </a:graphic>
          </wp:anchor>
        </w:drawing>
      </w:r>
    </w:p>
    <w:p w14:paraId="60EC8E7C" w14:textId="77777777" w:rsidR="0026204C" w:rsidRDefault="0026204C">
      <w:pPr>
        <w:pStyle w:val="TOC1"/>
        <w:tabs>
          <w:tab w:val="right" w:leader="dot" w:pos="9016"/>
        </w:tabs>
        <w:rPr>
          <w:b/>
          <w:bCs/>
          <w:sz w:val="40"/>
          <w:szCs w:val="40"/>
        </w:rPr>
      </w:pPr>
    </w:p>
    <w:p w14:paraId="522E76BD" w14:textId="77777777" w:rsidR="0026204C" w:rsidRDefault="0026204C">
      <w:pPr>
        <w:pStyle w:val="TOC1"/>
        <w:tabs>
          <w:tab w:val="right" w:leader="dot" w:pos="9016"/>
        </w:tabs>
        <w:rPr>
          <w:b/>
          <w:bCs/>
          <w:sz w:val="40"/>
          <w:szCs w:val="40"/>
        </w:rPr>
      </w:pPr>
    </w:p>
    <w:p w14:paraId="65629225" w14:textId="77777777" w:rsidR="0026204C" w:rsidRDefault="0026204C">
      <w:pPr>
        <w:pStyle w:val="TOC1"/>
        <w:tabs>
          <w:tab w:val="right" w:leader="dot" w:pos="9016"/>
        </w:tabs>
        <w:rPr>
          <w:b/>
          <w:bCs/>
          <w:sz w:val="40"/>
          <w:szCs w:val="40"/>
        </w:rPr>
      </w:pPr>
    </w:p>
    <w:p w14:paraId="1BDC10CF" w14:textId="7E083813" w:rsidR="00093EC7" w:rsidRPr="00093EC7" w:rsidRDefault="00093EC7" w:rsidP="000E1CD3">
      <w:pPr>
        <w:pStyle w:val="Heading1"/>
      </w:pPr>
      <w:r>
        <w:lastRenderedPageBreak/>
        <w:t xml:space="preserve">Contents </w:t>
      </w:r>
    </w:p>
    <w:p w14:paraId="2EE2A350" w14:textId="5A60C9A4" w:rsidR="00F51362" w:rsidRDefault="00F51362">
      <w:pPr>
        <w:pStyle w:val="TOC1"/>
        <w:tabs>
          <w:tab w:val="right" w:leader="dot" w:pos="9016"/>
        </w:tabs>
        <w:rPr>
          <w:rFonts w:asciiTheme="minorHAnsi" w:eastAsiaTheme="minorEastAsia" w:hAnsiTheme="minorHAnsi"/>
          <w:noProof/>
          <w:sz w:val="22"/>
          <w:lang w:eastAsia="en-GB"/>
        </w:rPr>
      </w:pPr>
      <w:r>
        <w:rPr>
          <w:b/>
          <w:bCs/>
          <w:sz w:val="40"/>
          <w:szCs w:val="40"/>
        </w:rPr>
        <w:fldChar w:fldCharType="begin"/>
      </w:r>
      <w:r>
        <w:rPr>
          <w:b/>
          <w:bCs/>
          <w:sz w:val="40"/>
          <w:szCs w:val="40"/>
        </w:rPr>
        <w:instrText xml:space="preserve"> TOC \o "1-1" \h \z \u </w:instrText>
      </w:r>
      <w:r>
        <w:rPr>
          <w:b/>
          <w:bCs/>
          <w:sz w:val="40"/>
          <w:szCs w:val="40"/>
        </w:rPr>
        <w:fldChar w:fldCharType="separate"/>
      </w:r>
      <w:hyperlink w:anchor="_Toc98859028" w:history="1">
        <w:r w:rsidRPr="00850F9C">
          <w:rPr>
            <w:rStyle w:val="Hyperlink"/>
            <w:noProof/>
          </w:rPr>
          <w:t>Introduction</w:t>
        </w:r>
        <w:r>
          <w:rPr>
            <w:noProof/>
            <w:webHidden/>
          </w:rPr>
          <w:tab/>
        </w:r>
        <w:r>
          <w:rPr>
            <w:noProof/>
            <w:webHidden/>
          </w:rPr>
          <w:fldChar w:fldCharType="begin"/>
        </w:r>
        <w:r>
          <w:rPr>
            <w:noProof/>
            <w:webHidden/>
          </w:rPr>
          <w:instrText xml:space="preserve"> PAGEREF _Toc98859028 \h </w:instrText>
        </w:r>
        <w:r>
          <w:rPr>
            <w:noProof/>
            <w:webHidden/>
          </w:rPr>
        </w:r>
        <w:r>
          <w:rPr>
            <w:noProof/>
            <w:webHidden/>
          </w:rPr>
          <w:fldChar w:fldCharType="separate"/>
        </w:r>
        <w:r w:rsidR="005D6733">
          <w:rPr>
            <w:noProof/>
            <w:webHidden/>
          </w:rPr>
          <w:t>6</w:t>
        </w:r>
        <w:r>
          <w:rPr>
            <w:noProof/>
            <w:webHidden/>
          </w:rPr>
          <w:fldChar w:fldCharType="end"/>
        </w:r>
      </w:hyperlink>
    </w:p>
    <w:p w14:paraId="479FF4BA" w14:textId="285026FC" w:rsidR="00F51362" w:rsidRDefault="00916A42">
      <w:pPr>
        <w:pStyle w:val="TOC1"/>
        <w:tabs>
          <w:tab w:val="right" w:leader="dot" w:pos="9016"/>
        </w:tabs>
        <w:rPr>
          <w:rFonts w:asciiTheme="minorHAnsi" w:eastAsiaTheme="minorEastAsia" w:hAnsiTheme="minorHAnsi"/>
          <w:noProof/>
          <w:sz w:val="22"/>
          <w:lang w:eastAsia="en-GB"/>
        </w:rPr>
      </w:pPr>
      <w:hyperlink w:anchor="_Toc98859029" w:history="1">
        <w:r w:rsidR="00F51362" w:rsidRPr="00850F9C">
          <w:rPr>
            <w:rStyle w:val="Hyperlink"/>
            <w:noProof/>
          </w:rPr>
          <w:t>Articles 1-4 – General obligations and principles</w:t>
        </w:r>
        <w:r w:rsidR="00F51362">
          <w:rPr>
            <w:noProof/>
            <w:webHidden/>
          </w:rPr>
          <w:tab/>
        </w:r>
        <w:r w:rsidR="00F51362">
          <w:rPr>
            <w:noProof/>
            <w:webHidden/>
          </w:rPr>
          <w:fldChar w:fldCharType="begin"/>
        </w:r>
        <w:r w:rsidR="00F51362">
          <w:rPr>
            <w:noProof/>
            <w:webHidden/>
          </w:rPr>
          <w:instrText xml:space="preserve"> PAGEREF _Toc98859029 \h </w:instrText>
        </w:r>
        <w:r w:rsidR="00F51362">
          <w:rPr>
            <w:noProof/>
            <w:webHidden/>
          </w:rPr>
        </w:r>
        <w:r w:rsidR="00F51362">
          <w:rPr>
            <w:noProof/>
            <w:webHidden/>
          </w:rPr>
          <w:fldChar w:fldCharType="separate"/>
        </w:r>
        <w:r w:rsidR="005D6733">
          <w:rPr>
            <w:noProof/>
            <w:webHidden/>
          </w:rPr>
          <w:t>7</w:t>
        </w:r>
        <w:r w:rsidR="00F51362">
          <w:rPr>
            <w:noProof/>
            <w:webHidden/>
          </w:rPr>
          <w:fldChar w:fldCharType="end"/>
        </w:r>
      </w:hyperlink>
    </w:p>
    <w:p w14:paraId="5E7C540B" w14:textId="28255C0D" w:rsidR="00F51362" w:rsidRDefault="00916A42">
      <w:pPr>
        <w:pStyle w:val="TOC1"/>
        <w:tabs>
          <w:tab w:val="right" w:leader="dot" w:pos="9016"/>
        </w:tabs>
        <w:rPr>
          <w:rFonts w:asciiTheme="minorHAnsi" w:eastAsiaTheme="minorEastAsia" w:hAnsiTheme="minorHAnsi"/>
          <w:noProof/>
          <w:sz w:val="22"/>
          <w:lang w:eastAsia="en-GB"/>
        </w:rPr>
      </w:pPr>
      <w:hyperlink w:anchor="_Toc98859030" w:history="1">
        <w:r w:rsidR="00F51362" w:rsidRPr="00850F9C">
          <w:rPr>
            <w:rStyle w:val="Hyperlink"/>
            <w:noProof/>
          </w:rPr>
          <w:t>Article 5 – Equality and non-discrimination</w:t>
        </w:r>
        <w:r w:rsidR="00F51362">
          <w:rPr>
            <w:noProof/>
            <w:webHidden/>
          </w:rPr>
          <w:tab/>
        </w:r>
        <w:r w:rsidR="00F51362">
          <w:rPr>
            <w:noProof/>
            <w:webHidden/>
          </w:rPr>
          <w:fldChar w:fldCharType="begin"/>
        </w:r>
        <w:r w:rsidR="00F51362">
          <w:rPr>
            <w:noProof/>
            <w:webHidden/>
          </w:rPr>
          <w:instrText xml:space="preserve"> PAGEREF _Toc98859030 \h </w:instrText>
        </w:r>
        <w:r w:rsidR="00F51362">
          <w:rPr>
            <w:noProof/>
            <w:webHidden/>
          </w:rPr>
        </w:r>
        <w:r w:rsidR="00F51362">
          <w:rPr>
            <w:noProof/>
            <w:webHidden/>
          </w:rPr>
          <w:fldChar w:fldCharType="separate"/>
        </w:r>
        <w:r w:rsidR="005D6733">
          <w:rPr>
            <w:noProof/>
            <w:webHidden/>
          </w:rPr>
          <w:t>9</w:t>
        </w:r>
        <w:r w:rsidR="00F51362">
          <w:rPr>
            <w:noProof/>
            <w:webHidden/>
          </w:rPr>
          <w:fldChar w:fldCharType="end"/>
        </w:r>
      </w:hyperlink>
    </w:p>
    <w:p w14:paraId="62B106FB" w14:textId="5C5448CA" w:rsidR="00F51362" w:rsidRDefault="00916A42">
      <w:pPr>
        <w:pStyle w:val="TOC1"/>
        <w:tabs>
          <w:tab w:val="right" w:leader="dot" w:pos="9016"/>
        </w:tabs>
        <w:rPr>
          <w:rFonts w:asciiTheme="minorHAnsi" w:eastAsiaTheme="minorEastAsia" w:hAnsiTheme="minorHAnsi"/>
          <w:noProof/>
          <w:sz w:val="22"/>
          <w:lang w:eastAsia="en-GB"/>
        </w:rPr>
      </w:pPr>
      <w:hyperlink w:anchor="_Toc98859031" w:history="1">
        <w:r w:rsidR="00F51362" w:rsidRPr="00850F9C">
          <w:rPr>
            <w:rStyle w:val="Hyperlink"/>
            <w:noProof/>
          </w:rPr>
          <w:t>Article 6 – Disabled women</w:t>
        </w:r>
        <w:r w:rsidR="00F51362">
          <w:rPr>
            <w:noProof/>
            <w:webHidden/>
          </w:rPr>
          <w:tab/>
        </w:r>
        <w:r w:rsidR="00F51362">
          <w:rPr>
            <w:noProof/>
            <w:webHidden/>
          </w:rPr>
          <w:fldChar w:fldCharType="begin"/>
        </w:r>
        <w:r w:rsidR="00F51362">
          <w:rPr>
            <w:noProof/>
            <w:webHidden/>
          </w:rPr>
          <w:instrText xml:space="preserve"> PAGEREF _Toc98859031 \h </w:instrText>
        </w:r>
        <w:r w:rsidR="00F51362">
          <w:rPr>
            <w:noProof/>
            <w:webHidden/>
          </w:rPr>
        </w:r>
        <w:r w:rsidR="00F51362">
          <w:rPr>
            <w:noProof/>
            <w:webHidden/>
          </w:rPr>
          <w:fldChar w:fldCharType="separate"/>
        </w:r>
        <w:r w:rsidR="005D6733">
          <w:rPr>
            <w:noProof/>
            <w:webHidden/>
          </w:rPr>
          <w:t>10</w:t>
        </w:r>
        <w:r w:rsidR="00F51362">
          <w:rPr>
            <w:noProof/>
            <w:webHidden/>
          </w:rPr>
          <w:fldChar w:fldCharType="end"/>
        </w:r>
      </w:hyperlink>
    </w:p>
    <w:p w14:paraId="3C65B4FC" w14:textId="52D0234C" w:rsidR="00F51362" w:rsidRDefault="00916A42">
      <w:pPr>
        <w:pStyle w:val="TOC1"/>
        <w:tabs>
          <w:tab w:val="right" w:leader="dot" w:pos="9016"/>
        </w:tabs>
        <w:rPr>
          <w:rFonts w:asciiTheme="minorHAnsi" w:eastAsiaTheme="minorEastAsia" w:hAnsiTheme="minorHAnsi"/>
          <w:noProof/>
          <w:sz w:val="22"/>
          <w:lang w:eastAsia="en-GB"/>
        </w:rPr>
      </w:pPr>
      <w:hyperlink w:anchor="_Toc98859032" w:history="1">
        <w:r w:rsidR="00F51362" w:rsidRPr="00850F9C">
          <w:rPr>
            <w:rStyle w:val="Hyperlink"/>
            <w:rFonts w:cs="Arial"/>
            <w:noProof/>
          </w:rPr>
          <w:t>Article 7 – Disabled children</w:t>
        </w:r>
        <w:r w:rsidR="00F51362">
          <w:rPr>
            <w:noProof/>
            <w:webHidden/>
          </w:rPr>
          <w:tab/>
        </w:r>
        <w:r w:rsidR="00F51362">
          <w:rPr>
            <w:noProof/>
            <w:webHidden/>
          </w:rPr>
          <w:fldChar w:fldCharType="begin"/>
        </w:r>
        <w:r w:rsidR="00F51362">
          <w:rPr>
            <w:noProof/>
            <w:webHidden/>
          </w:rPr>
          <w:instrText xml:space="preserve"> PAGEREF _Toc98859032 \h </w:instrText>
        </w:r>
        <w:r w:rsidR="00F51362">
          <w:rPr>
            <w:noProof/>
            <w:webHidden/>
          </w:rPr>
        </w:r>
        <w:r w:rsidR="00F51362">
          <w:rPr>
            <w:noProof/>
            <w:webHidden/>
          </w:rPr>
          <w:fldChar w:fldCharType="separate"/>
        </w:r>
        <w:r w:rsidR="005D6733">
          <w:rPr>
            <w:noProof/>
            <w:webHidden/>
          </w:rPr>
          <w:t>11</w:t>
        </w:r>
        <w:r w:rsidR="00F51362">
          <w:rPr>
            <w:noProof/>
            <w:webHidden/>
          </w:rPr>
          <w:fldChar w:fldCharType="end"/>
        </w:r>
      </w:hyperlink>
    </w:p>
    <w:p w14:paraId="24DCED4F" w14:textId="58569049" w:rsidR="00F51362" w:rsidRDefault="00916A42">
      <w:pPr>
        <w:pStyle w:val="TOC1"/>
        <w:tabs>
          <w:tab w:val="right" w:leader="dot" w:pos="9016"/>
        </w:tabs>
        <w:rPr>
          <w:rFonts w:asciiTheme="minorHAnsi" w:eastAsiaTheme="minorEastAsia" w:hAnsiTheme="minorHAnsi"/>
          <w:noProof/>
          <w:sz w:val="22"/>
          <w:lang w:eastAsia="en-GB"/>
        </w:rPr>
      </w:pPr>
      <w:hyperlink w:anchor="_Toc98859033" w:history="1">
        <w:r w:rsidR="00F51362" w:rsidRPr="00850F9C">
          <w:rPr>
            <w:rStyle w:val="Hyperlink"/>
            <w:noProof/>
          </w:rPr>
          <w:t>Article 8 – Awareness-raising</w:t>
        </w:r>
        <w:r w:rsidR="00F51362">
          <w:rPr>
            <w:noProof/>
            <w:webHidden/>
          </w:rPr>
          <w:tab/>
        </w:r>
        <w:r w:rsidR="00F51362">
          <w:rPr>
            <w:noProof/>
            <w:webHidden/>
          </w:rPr>
          <w:fldChar w:fldCharType="begin"/>
        </w:r>
        <w:r w:rsidR="00F51362">
          <w:rPr>
            <w:noProof/>
            <w:webHidden/>
          </w:rPr>
          <w:instrText xml:space="preserve"> PAGEREF _Toc98859033 \h </w:instrText>
        </w:r>
        <w:r w:rsidR="00F51362">
          <w:rPr>
            <w:noProof/>
            <w:webHidden/>
          </w:rPr>
        </w:r>
        <w:r w:rsidR="00F51362">
          <w:rPr>
            <w:noProof/>
            <w:webHidden/>
          </w:rPr>
          <w:fldChar w:fldCharType="separate"/>
        </w:r>
        <w:r w:rsidR="005D6733">
          <w:rPr>
            <w:noProof/>
            <w:webHidden/>
          </w:rPr>
          <w:t>13</w:t>
        </w:r>
        <w:r w:rsidR="00F51362">
          <w:rPr>
            <w:noProof/>
            <w:webHidden/>
          </w:rPr>
          <w:fldChar w:fldCharType="end"/>
        </w:r>
      </w:hyperlink>
    </w:p>
    <w:p w14:paraId="4A88A74C" w14:textId="2F21ABAC" w:rsidR="00F51362" w:rsidRDefault="00916A42">
      <w:pPr>
        <w:pStyle w:val="TOC1"/>
        <w:tabs>
          <w:tab w:val="right" w:leader="dot" w:pos="9016"/>
        </w:tabs>
        <w:rPr>
          <w:rFonts w:asciiTheme="minorHAnsi" w:eastAsiaTheme="minorEastAsia" w:hAnsiTheme="minorHAnsi"/>
          <w:noProof/>
          <w:sz w:val="22"/>
          <w:lang w:eastAsia="en-GB"/>
        </w:rPr>
      </w:pPr>
      <w:hyperlink w:anchor="_Toc98859034" w:history="1">
        <w:r w:rsidR="00F51362" w:rsidRPr="00850F9C">
          <w:rPr>
            <w:rStyle w:val="Hyperlink"/>
            <w:rFonts w:cs="Arial"/>
            <w:noProof/>
          </w:rPr>
          <w:t>Article 9 – Accessibility</w:t>
        </w:r>
        <w:r w:rsidR="00F51362">
          <w:rPr>
            <w:noProof/>
            <w:webHidden/>
          </w:rPr>
          <w:tab/>
        </w:r>
        <w:r w:rsidR="00F51362">
          <w:rPr>
            <w:noProof/>
            <w:webHidden/>
          </w:rPr>
          <w:fldChar w:fldCharType="begin"/>
        </w:r>
        <w:r w:rsidR="00F51362">
          <w:rPr>
            <w:noProof/>
            <w:webHidden/>
          </w:rPr>
          <w:instrText xml:space="preserve"> PAGEREF _Toc98859034 \h </w:instrText>
        </w:r>
        <w:r w:rsidR="00F51362">
          <w:rPr>
            <w:noProof/>
            <w:webHidden/>
          </w:rPr>
        </w:r>
        <w:r w:rsidR="00F51362">
          <w:rPr>
            <w:noProof/>
            <w:webHidden/>
          </w:rPr>
          <w:fldChar w:fldCharType="separate"/>
        </w:r>
        <w:r w:rsidR="005D6733">
          <w:rPr>
            <w:noProof/>
            <w:webHidden/>
          </w:rPr>
          <w:t>14</w:t>
        </w:r>
        <w:r w:rsidR="00F51362">
          <w:rPr>
            <w:noProof/>
            <w:webHidden/>
          </w:rPr>
          <w:fldChar w:fldCharType="end"/>
        </w:r>
      </w:hyperlink>
    </w:p>
    <w:p w14:paraId="7786DFE7" w14:textId="247311A1" w:rsidR="00F51362" w:rsidRDefault="00916A42">
      <w:pPr>
        <w:pStyle w:val="TOC1"/>
        <w:tabs>
          <w:tab w:val="right" w:leader="dot" w:pos="9016"/>
        </w:tabs>
        <w:rPr>
          <w:rFonts w:asciiTheme="minorHAnsi" w:eastAsiaTheme="minorEastAsia" w:hAnsiTheme="minorHAnsi"/>
          <w:noProof/>
          <w:sz w:val="22"/>
          <w:lang w:eastAsia="en-GB"/>
        </w:rPr>
      </w:pPr>
      <w:hyperlink w:anchor="_Toc98859035" w:history="1">
        <w:r w:rsidR="00F51362" w:rsidRPr="00850F9C">
          <w:rPr>
            <w:rStyle w:val="Hyperlink"/>
            <w:noProof/>
          </w:rPr>
          <w:t>Article 10 - Right to Life</w:t>
        </w:r>
        <w:r w:rsidR="00F51362">
          <w:rPr>
            <w:noProof/>
            <w:webHidden/>
          </w:rPr>
          <w:tab/>
        </w:r>
        <w:r w:rsidR="00F51362">
          <w:rPr>
            <w:noProof/>
            <w:webHidden/>
          </w:rPr>
          <w:fldChar w:fldCharType="begin"/>
        </w:r>
        <w:r w:rsidR="00F51362">
          <w:rPr>
            <w:noProof/>
            <w:webHidden/>
          </w:rPr>
          <w:instrText xml:space="preserve"> PAGEREF _Toc98859035 \h </w:instrText>
        </w:r>
        <w:r w:rsidR="00F51362">
          <w:rPr>
            <w:noProof/>
            <w:webHidden/>
          </w:rPr>
        </w:r>
        <w:r w:rsidR="00F51362">
          <w:rPr>
            <w:noProof/>
            <w:webHidden/>
          </w:rPr>
          <w:fldChar w:fldCharType="separate"/>
        </w:r>
        <w:r w:rsidR="005D6733">
          <w:rPr>
            <w:noProof/>
            <w:webHidden/>
          </w:rPr>
          <w:t>18</w:t>
        </w:r>
        <w:r w:rsidR="00F51362">
          <w:rPr>
            <w:noProof/>
            <w:webHidden/>
          </w:rPr>
          <w:fldChar w:fldCharType="end"/>
        </w:r>
      </w:hyperlink>
    </w:p>
    <w:p w14:paraId="0C48A432" w14:textId="335ECC26" w:rsidR="00F51362" w:rsidRDefault="00916A42">
      <w:pPr>
        <w:pStyle w:val="TOC1"/>
        <w:tabs>
          <w:tab w:val="right" w:leader="dot" w:pos="9016"/>
        </w:tabs>
        <w:rPr>
          <w:rFonts w:asciiTheme="minorHAnsi" w:eastAsiaTheme="minorEastAsia" w:hAnsiTheme="minorHAnsi"/>
          <w:noProof/>
          <w:sz w:val="22"/>
          <w:lang w:eastAsia="en-GB"/>
        </w:rPr>
      </w:pPr>
      <w:hyperlink w:anchor="_Toc98859036" w:history="1">
        <w:r w:rsidR="00F51362" w:rsidRPr="00850F9C">
          <w:rPr>
            <w:rStyle w:val="Hyperlink"/>
            <w:rFonts w:cs="Arial"/>
            <w:noProof/>
          </w:rPr>
          <w:t>Article 11 - Situations of risk and humanitarian emergencies</w:t>
        </w:r>
        <w:r w:rsidR="00F51362">
          <w:rPr>
            <w:noProof/>
            <w:webHidden/>
          </w:rPr>
          <w:tab/>
        </w:r>
        <w:r w:rsidR="00F51362">
          <w:rPr>
            <w:noProof/>
            <w:webHidden/>
          </w:rPr>
          <w:fldChar w:fldCharType="begin"/>
        </w:r>
        <w:r w:rsidR="00F51362">
          <w:rPr>
            <w:noProof/>
            <w:webHidden/>
          </w:rPr>
          <w:instrText xml:space="preserve"> PAGEREF _Toc98859036 \h </w:instrText>
        </w:r>
        <w:r w:rsidR="00F51362">
          <w:rPr>
            <w:noProof/>
            <w:webHidden/>
          </w:rPr>
        </w:r>
        <w:r w:rsidR="00F51362">
          <w:rPr>
            <w:noProof/>
            <w:webHidden/>
          </w:rPr>
          <w:fldChar w:fldCharType="separate"/>
        </w:r>
        <w:r w:rsidR="005D6733">
          <w:rPr>
            <w:noProof/>
            <w:webHidden/>
          </w:rPr>
          <w:t>19</w:t>
        </w:r>
        <w:r w:rsidR="00F51362">
          <w:rPr>
            <w:noProof/>
            <w:webHidden/>
          </w:rPr>
          <w:fldChar w:fldCharType="end"/>
        </w:r>
      </w:hyperlink>
    </w:p>
    <w:p w14:paraId="59CFCEA1" w14:textId="35F608FA" w:rsidR="00F51362" w:rsidRDefault="00916A42">
      <w:pPr>
        <w:pStyle w:val="TOC1"/>
        <w:tabs>
          <w:tab w:val="right" w:leader="dot" w:pos="9016"/>
        </w:tabs>
        <w:rPr>
          <w:rFonts w:asciiTheme="minorHAnsi" w:eastAsiaTheme="minorEastAsia" w:hAnsiTheme="minorHAnsi"/>
          <w:noProof/>
          <w:sz w:val="22"/>
          <w:lang w:eastAsia="en-GB"/>
        </w:rPr>
      </w:pPr>
      <w:hyperlink w:anchor="_Toc98859037" w:history="1">
        <w:r w:rsidR="00F51362" w:rsidRPr="00850F9C">
          <w:rPr>
            <w:rStyle w:val="Hyperlink"/>
            <w:rFonts w:cs="Arial"/>
            <w:noProof/>
          </w:rPr>
          <w:t>Article 12 – Equal recognition before the law</w:t>
        </w:r>
        <w:r w:rsidR="00F51362">
          <w:rPr>
            <w:noProof/>
            <w:webHidden/>
          </w:rPr>
          <w:tab/>
        </w:r>
        <w:r w:rsidR="00F51362">
          <w:rPr>
            <w:noProof/>
            <w:webHidden/>
          </w:rPr>
          <w:fldChar w:fldCharType="begin"/>
        </w:r>
        <w:r w:rsidR="00F51362">
          <w:rPr>
            <w:noProof/>
            <w:webHidden/>
          </w:rPr>
          <w:instrText xml:space="preserve"> PAGEREF _Toc98859037 \h </w:instrText>
        </w:r>
        <w:r w:rsidR="00F51362">
          <w:rPr>
            <w:noProof/>
            <w:webHidden/>
          </w:rPr>
        </w:r>
        <w:r w:rsidR="00F51362">
          <w:rPr>
            <w:noProof/>
            <w:webHidden/>
          </w:rPr>
          <w:fldChar w:fldCharType="separate"/>
        </w:r>
        <w:r w:rsidR="005D6733">
          <w:rPr>
            <w:noProof/>
            <w:webHidden/>
          </w:rPr>
          <w:t>20</w:t>
        </w:r>
        <w:r w:rsidR="00F51362">
          <w:rPr>
            <w:noProof/>
            <w:webHidden/>
          </w:rPr>
          <w:fldChar w:fldCharType="end"/>
        </w:r>
      </w:hyperlink>
    </w:p>
    <w:p w14:paraId="1436E6BC" w14:textId="6FC5ED07" w:rsidR="00F51362" w:rsidRDefault="00916A42">
      <w:pPr>
        <w:pStyle w:val="TOC1"/>
        <w:tabs>
          <w:tab w:val="right" w:leader="dot" w:pos="9016"/>
        </w:tabs>
        <w:rPr>
          <w:rFonts w:asciiTheme="minorHAnsi" w:eastAsiaTheme="minorEastAsia" w:hAnsiTheme="minorHAnsi"/>
          <w:noProof/>
          <w:sz w:val="22"/>
          <w:lang w:eastAsia="en-GB"/>
        </w:rPr>
      </w:pPr>
      <w:hyperlink w:anchor="_Toc98859038" w:history="1">
        <w:r w:rsidR="00F51362" w:rsidRPr="00850F9C">
          <w:rPr>
            <w:rStyle w:val="Hyperlink"/>
            <w:rFonts w:cs="Arial"/>
            <w:noProof/>
          </w:rPr>
          <w:t>Article 13 – Access to justice</w:t>
        </w:r>
        <w:r w:rsidR="00F51362">
          <w:rPr>
            <w:noProof/>
            <w:webHidden/>
          </w:rPr>
          <w:tab/>
        </w:r>
        <w:r w:rsidR="00F51362">
          <w:rPr>
            <w:noProof/>
            <w:webHidden/>
          </w:rPr>
          <w:fldChar w:fldCharType="begin"/>
        </w:r>
        <w:r w:rsidR="00F51362">
          <w:rPr>
            <w:noProof/>
            <w:webHidden/>
          </w:rPr>
          <w:instrText xml:space="preserve"> PAGEREF _Toc98859038 \h </w:instrText>
        </w:r>
        <w:r w:rsidR="00F51362">
          <w:rPr>
            <w:noProof/>
            <w:webHidden/>
          </w:rPr>
        </w:r>
        <w:r w:rsidR="00F51362">
          <w:rPr>
            <w:noProof/>
            <w:webHidden/>
          </w:rPr>
          <w:fldChar w:fldCharType="separate"/>
        </w:r>
        <w:r w:rsidR="005D6733">
          <w:rPr>
            <w:noProof/>
            <w:webHidden/>
          </w:rPr>
          <w:t>21</w:t>
        </w:r>
        <w:r w:rsidR="00F51362">
          <w:rPr>
            <w:noProof/>
            <w:webHidden/>
          </w:rPr>
          <w:fldChar w:fldCharType="end"/>
        </w:r>
      </w:hyperlink>
    </w:p>
    <w:p w14:paraId="193E7186" w14:textId="3883381F" w:rsidR="00F51362" w:rsidRDefault="00916A42">
      <w:pPr>
        <w:pStyle w:val="TOC1"/>
        <w:tabs>
          <w:tab w:val="right" w:leader="dot" w:pos="9016"/>
        </w:tabs>
        <w:rPr>
          <w:rFonts w:asciiTheme="minorHAnsi" w:eastAsiaTheme="minorEastAsia" w:hAnsiTheme="minorHAnsi"/>
          <w:noProof/>
          <w:sz w:val="22"/>
          <w:lang w:eastAsia="en-GB"/>
        </w:rPr>
      </w:pPr>
      <w:hyperlink w:anchor="_Toc98859039" w:history="1">
        <w:r w:rsidR="00F51362" w:rsidRPr="00850F9C">
          <w:rPr>
            <w:rStyle w:val="Hyperlink"/>
            <w:rFonts w:cs="Arial"/>
            <w:noProof/>
          </w:rPr>
          <w:t>Article 14 – Liberty and security of person</w:t>
        </w:r>
        <w:r w:rsidR="00F51362">
          <w:rPr>
            <w:noProof/>
            <w:webHidden/>
          </w:rPr>
          <w:tab/>
        </w:r>
        <w:r w:rsidR="00F51362">
          <w:rPr>
            <w:noProof/>
            <w:webHidden/>
          </w:rPr>
          <w:fldChar w:fldCharType="begin"/>
        </w:r>
        <w:r w:rsidR="00F51362">
          <w:rPr>
            <w:noProof/>
            <w:webHidden/>
          </w:rPr>
          <w:instrText xml:space="preserve"> PAGEREF _Toc98859039 \h </w:instrText>
        </w:r>
        <w:r w:rsidR="00F51362">
          <w:rPr>
            <w:noProof/>
            <w:webHidden/>
          </w:rPr>
        </w:r>
        <w:r w:rsidR="00F51362">
          <w:rPr>
            <w:noProof/>
            <w:webHidden/>
          </w:rPr>
          <w:fldChar w:fldCharType="separate"/>
        </w:r>
        <w:r w:rsidR="005D6733">
          <w:rPr>
            <w:noProof/>
            <w:webHidden/>
          </w:rPr>
          <w:t>22</w:t>
        </w:r>
        <w:r w:rsidR="00F51362">
          <w:rPr>
            <w:noProof/>
            <w:webHidden/>
          </w:rPr>
          <w:fldChar w:fldCharType="end"/>
        </w:r>
      </w:hyperlink>
    </w:p>
    <w:p w14:paraId="0B95D024" w14:textId="0D6057C1" w:rsidR="00F51362" w:rsidRDefault="00916A42">
      <w:pPr>
        <w:pStyle w:val="TOC1"/>
        <w:tabs>
          <w:tab w:val="right" w:leader="dot" w:pos="9016"/>
        </w:tabs>
        <w:rPr>
          <w:rFonts w:asciiTheme="minorHAnsi" w:eastAsiaTheme="minorEastAsia" w:hAnsiTheme="minorHAnsi"/>
          <w:noProof/>
          <w:sz w:val="22"/>
          <w:lang w:eastAsia="en-GB"/>
        </w:rPr>
      </w:pPr>
      <w:hyperlink w:anchor="_Toc98859040" w:history="1">
        <w:r w:rsidR="00F51362" w:rsidRPr="00850F9C">
          <w:rPr>
            <w:rStyle w:val="Hyperlink"/>
            <w:rFonts w:cs="Arial"/>
            <w:noProof/>
          </w:rPr>
          <w:t>Article 16 - Freedom from exploitation, violence and abuse</w:t>
        </w:r>
        <w:r w:rsidR="00F51362">
          <w:rPr>
            <w:noProof/>
            <w:webHidden/>
          </w:rPr>
          <w:tab/>
        </w:r>
        <w:r w:rsidR="00F51362">
          <w:rPr>
            <w:noProof/>
            <w:webHidden/>
          </w:rPr>
          <w:fldChar w:fldCharType="begin"/>
        </w:r>
        <w:r w:rsidR="00F51362">
          <w:rPr>
            <w:noProof/>
            <w:webHidden/>
          </w:rPr>
          <w:instrText xml:space="preserve"> PAGEREF _Toc98859040 \h </w:instrText>
        </w:r>
        <w:r w:rsidR="00F51362">
          <w:rPr>
            <w:noProof/>
            <w:webHidden/>
          </w:rPr>
        </w:r>
        <w:r w:rsidR="00F51362">
          <w:rPr>
            <w:noProof/>
            <w:webHidden/>
          </w:rPr>
          <w:fldChar w:fldCharType="separate"/>
        </w:r>
        <w:r w:rsidR="005D6733">
          <w:rPr>
            <w:noProof/>
            <w:webHidden/>
          </w:rPr>
          <w:t>24</w:t>
        </w:r>
        <w:r w:rsidR="00F51362">
          <w:rPr>
            <w:noProof/>
            <w:webHidden/>
          </w:rPr>
          <w:fldChar w:fldCharType="end"/>
        </w:r>
      </w:hyperlink>
    </w:p>
    <w:p w14:paraId="0D5E99DF" w14:textId="3228941B" w:rsidR="00F51362" w:rsidRDefault="00916A42">
      <w:pPr>
        <w:pStyle w:val="TOC1"/>
        <w:tabs>
          <w:tab w:val="right" w:leader="dot" w:pos="9016"/>
        </w:tabs>
        <w:rPr>
          <w:rFonts w:asciiTheme="minorHAnsi" w:eastAsiaTheme="minorEastAsia" w:hAnsiTheme="minorHAnsi"/>
          <w:noProof/>
          <w:sz w:val="22"/>
          <w:lang w:eastAsia="en-GB"/>
        </w:rPr>
      </w:pPr>
      <w:hyperlink w:anchor="_Toc98859041" w:history="1">
        <w:r w:rsidR="00F51362" w:rsidRPr="00850F9C">
          <w:rPr>
            <w:rStyle w:val="Hyperlink"/>
            <w:rFonts w:cs="Arial"/>
            <w:noProof/>
          </w:rPr>
          <w:t>Article 18 – Liberty of movement</w:t>
        </w:r>
        <w:r w:rsidR="00F51362">
          <w:rPr>
            <w:noProof/>
            <w:webHidden/>
          </w:rPr>
          <w:tab/>
        </w:r>
        <w:r w:rsidR="00F51362">
          <w:rPr>
            <w:noProof/>
            <w:webHidden/>
          </w:rPr>
          <w:fldChar w:fldCharType="begin"/>
        </w:r>
        <w:r w:rsidR="00F51362">
          <w:rPr>
            <w:noProof/>
            <w:webHidden/>
          </w:rPr>
          <w:instrText xml:space="preserve"> PAGEREF _Toc98859041 \h </w:instrText>
        </w:r>
        <w:r w:rsidR="00F51362">
          <w:rPr>
            <w:noProof/>
            <w:webHidden/>
          </w:rPr>
        </w:r>
        <w:r w:rsidR="00F51362">
          <w:rPr>
            <w:noProof/>
            <w:webHidden/>
          </w:rPr>
          <w:fldChar w:fldCharType="separate"/>
        </w:r>
        <w:r w:rsidR="005D6733">
          <w:rPr>
            <w:noProof/>
            <w:webHidden/>
          </w:rPr>
          <w:t>25</w:t>
        </w:r>
        <w:r w:rsidR="00F51362">
          <w:rPr>
            <w:noProof/>
            <w:webHidden/>
          </w:rPr>
          <w:fldChar w:fldCharType="end"/>
        </w:r>
      </w:hyperlink>
    </w:p>
    <w:p w14:paraId="0141BA9C" w14:textId="31A4224D" w:rsidR="00F51362" w:rsidRDefault="00916A42">
      <w:pPr>
        <w:pStyle w:val="TOC1"/>
        <w:tabs>
          <w:tab w:val="right" w:leader="dot" w:pos="9016"/>
        </w:tabs>
        <w:rPr>
          <w:rFonts w:asciiTheme="minorHAnsi" w:eastAsiaTheme="minorEastAsia" w:hAnsiTheme="minorHAnsi"/>
          <w:noProof/>
          <w:sz w:val="22"/>
          <w:lang w:eastAsia="en-GB"/>
        </w:rPr>
      </w:pPr>
      <w:hyperlink w:anchor="_Toc98859042" w:history="1">
        <w:r w:rsidR="00F51362" w:rsidRPr="00850F9C">
          <w:rPr>
            <w:rStyle w:val="Hyperlink"/>
            <w:rFonts w:cs="Arial"/>
            <w:noProof/>
          </w:rPr>
          <w:t>Article 19 – Living independently and being included in the community</w:t>
        </w:r>
        <w:r w:rsidR="00F51362">
          <w:rPr>
            <w:noProof/>
            <w:webHidden/>
          </w:rPr>
          <w:tab/>
        </w:r>
        <w:r w:rsidR="00F51362">
          <w:rPr>
            <w:noProof/>
            <w:webHidden/>
          </w:rPr>
          <w:fldChar w:fldCharType="begin"/>
        </w:r>
        <w:r w:rsidR="00F51362">
          <w:rPr>
            <w:noProof/>
            <w:webHidden/>
          </w:rPr>
          <w:instrText xml:space="preserve"> PAGEREF _Toc98859042 \h </w:instrText>
        </w:r>
        <w:r w:rsidR="00F51362">
          <w:rPr>
            <w:noProof/>
            <w:webHidden/>
          </w:rPr>
        </w:r>
        <w:r w:rsidR="00F51362">
          <w:rPr>
            <w:noProof/>
            <w:webHidden/>
          </w:rPr>
          <w:fldChar w:fldCharType="separate"/>
        </w:r>
        <w:r w:rsidR="005D6733">
          <w:rPr>
            <w:noProof/>
            <w:webHidden/>
          </w:rPr>
          <w:t>26</w:t>
        </w:r>
        <w:r w:rsidR="00F51362">
          <w:rPr>
            <w:noProof/>
            <w:webHidden/>
          </w:rPr>
          <w:fldChar w:fldCharType="end"/>
        </w:r>
      </w:hyperlink>
    </w:p>
    <w:p w14:paraId="51A0A7CC" w14:textId="168D47EB" w:rsidR="00F51362" w:rsidRDefault="00916A42">
      <w:pPr>
        <w:pStyle w:val="TOC1"/>
        <w:tabs>
          <w:tab w:val="right" w:leader="dot" w:pos="9016"/>
        </w:tabs>
        <w:rPr>
          <w:rFonts w:asciiTheme="minorHAnsi" w:eastAsiaTheme="minorEastAsia" w:hAnsiTheme="minorHAnsi"/>
          <w:noProof/>
          <w:sz w:val="22"/>
          <w:lang w:eastAsia="en-GB"/>
        </w:rPr>
      </w:pPr>
      <w:hyperlink w:anchor="_Toc98859043" w:history="1">
        <w:r w:rsidR="00F51362" w:rsidRPr="00850F9C">
          <w:rPr>
            <w:rStyle w:val="Hyperlink"/>
            <w:rFonts w:cs="Arial"/>
            <w:noProof/>
          </w:rPr>
          <w:t>Article 21 – Freedom of expression and opinion, and access to information</w:t>
        </w:r>
        <w:r w:rsidR="00F51362">
          <w:rPr>
            <w:noProof/>
            <w:webHidden/>
          </w:rPr>
          <w:tab/>
        </w:r>
        <w:r w:rsidR="00F51362">
          <w:rPr>
            <w:noProof/>
            <w:webHidden/>
          </w:rPr>
          <w:fldChar w:fldCharType="begin"/>
        </w:r>
        <w:r w:rsidR="00F51362">
          <w:rPr>
            <w:noProof/>
            <w:webHidden/>
          </w:rPr>
          <w:instrText xml:space="preserve"> PAGEREF _Toc98859043 \h </w:instrText>
        </w:r>
        <w:r w:rsidR="00F51362">
          <w:rPr>
            <w:noProof/>
            <w:webHidden/>
          </w:rPr>
        </w:r>
        <w:r w:rsidR="00F51362">
          <w:rPr>
            <w:noProof/>
            <w:webHidden/>
          </w:rPr>
          <w:fldChar w:fldCharType="separate"/>
        </w:r>
        <w:r w:rsidR="005D6733">
          <w:rPr>
            <w:noProof/>
            <w:webHidden/>
          </w:rPr>
          <w:t>29</w:t>
        </w:r>
        <w:r w:rsidR="00F51362">
          <w:rPr>
            <w:noProof/>
            <w:webHidden/>
          </w:rPr>
          <w:fldChar w:fldCharType="end"/>
        </w:r>
      </w:hyperlink>
    </w:p>
    <w:p w14:paraId="1B520EA3" w14:textId="15DF6988" w:rsidR="00F51362" w:rsidRDefault="00916A42">
      <w:pPr>
        <w:pStyle w:val="TOC1"/>
        <w:tabs>
          <w:tab w:val="right" w:leader="dot" w:pos="9016"/>
        </w:tabs>
        <w:rPr>
          <w:rFonts w:asciiTheme="minorHAnsi" w:eastAsiaTheme="minorEastAsia" w:hAnsiTheme="minorHAnsi"/>
          <w:noProof/>
          <w:sz w:val="22"/>
          <w:lang w:eastAsia="en-GB"/>
        </w:rPr>
      </w:pPr>
      <w:hyperlink w:anchor="_Toc98859044" w:history="1">
        <w:r w:rsidR="00F51362" w:rsidRPr="00850F9C">
          <w:rPr>
            <w:rStyle w:val="Hyperlink"/>
            <w:noProof/>
          </w:rPr>
          <w:t>Article 23 – Respect for privacy and the family</w:t>
        </w:r>
        <w:r w:rsidR="00F51362">
          <w:rPr>
            <w:noProof/>
            <w:webHidden/>
          </w:rPr>
          <w:tab/>
        </w:r>
        <w:r w:rsidR="00F51362">
          <w:rPr>
            <w:noProof/>
            <w:webHidden/>
          </w:rPr>
          <w:fldChar w:fldCharType="begin"/>
        </w:r>
        <w:r w:rsidR="00F51362">
          <w:rPr>
            <w:noProof/>
            <w:webHidden/>
          </w:rPr>
          <w:instrText xml:space="preserve"> PAGEREF _Toc98859044 \h </w:instrText>
        </w:r>
        <w:r w:rsidR="00F51362">
          <w:rPr>
            <w:noProof/>
            <w:webHidden/>
          </w:rPr>
        </w:r>
        <w:r w:rsidR="00F51362">
          <w:rPr>
            <w:noProof/>
            <w:webHidden/>
          </w:rPr>
          <w:fldChar w:fldCharType="separate"/>
        </w:r>
        <w:r w:rsidR="005D6733">
          <w:rPr>
            <w:noProof/>
            <w:webHidden/>
          </w:rPr>
          <w:t>29</w:t>
        </w:r>
        <w:r w:rsidR="00F51362">
          <w:rPr>
            <w:noProof/>
            <w:webHidden/>
          </w:rPr>
          <w:fldChar w:fldCharType="end"/>
        </w:r>
      </w:hyperlink>
    </w:p>
    <w:p w14:paraId="360833C5" w14:textId="544CF6EF" w:rsidR="00F51362" w:rsidRDefault="00916A42">
      <w:pPr>
        <w:pStyle w:val="TOC1"/>
        <w:tabs>
          <w:tab w:val="right" w:leader="dot" w:pos="9016"/>
        </w:tabs>
        <w:rPr>
          <w:rFonts w:asciiTheme="minorHAnsi" w:eastAsiaTheme="minorEastAsia" w:hAnsiTheme="minorHAnsi"/>
          <w:noProof/>
          <w:sz w:val="22"/>
          <w:lang w:eastAsia="en-GB"/>
        </w:rPr>
      </w:pPr>
      <w:hyperlink w:anchor="_Toc98859045" w:history="1">
        <w:r w:rsidR="00F51362" w:rsidRPr="00850F9C">
          <w:rPr>
            <w:rStyle w:val="Hyperlink"/>
            <w:noProof/>
          </w:rPr>
          <w:t>Article 24 – Education</w:t>
        </w:r>
        <w:r w:rsidR="00F51362">
          <w:rPr>
            <w:noProof/>
            <w:webHidden/>
          </w:rPr>
          <w:tab/>
        </w:r>
        <w:r w:rsidR="00F51362">
          <w:rPr>
            <w:noProof/>
            <w:webHidden/>
          </w:rPr>
          <w:fldChar w:fldCharType="begin"/>
        </w:r>
        <w:r w:rsidR="00F51362">
          <w:rPr>
            <w:noProof/>
            <w:webHidden/>
          </w:rPr>
          <w:instrText xml:space="preserve"> PAGEREF _Toc98859045 \h </w:instrText>
        </w:r>
        <w:r w:rsidR="00F51362">
          <w:rPr>
            <w:noProof/>
            <w:webHidden/>
          </w:rPr>
        </w:r>
        <w:r w:rsidR="00F51362">
          <w:rPr>
            <w:noProof/>
            <w:webHidden/>
          </w:rPr>
          <w:fldChar w:fldCharType="separate"/>
        </w:r>
        <w:r w:rsidR="005D6733">
          <w:rPr>
            <w:noProof/>
            <w:webHidden/>
          </w:rPr>
          <w:t>30</w:t>
        </w:r>
        <w:r w:rsidR="00F51362">
          <w:rPr>
            <w:noProof/>
            <w:webHidden/>
          </w:rPr>
          <w:fldChar w:fldCharType="end"/>
        </w:r>
      </w:hyperlink>
    </w:p>
    <w:p w14:paraId="73B6DB03" w14:textId="43F272B6" w:rsidR="00F51362" w:rsidRDefault="00916A42">
      <w:pPr>
        <w:pStyle w:val="TOC1"/>
        <w:tabs>
          <w:tab w:val="right" w:leader="dot" w:pos="9016"/>
        </w:tabs>
        <w:rPr>
          <w:rFonts w:asciiTheme="minorHAnsi" w:eastAsiaTheme="minorEastAsia" w:hAnsiTheme="minorHAnsi"/>
          <w:noProof/>
          <w:sz w:val="22"/>
          <w:lang w:eastAsia="en-GB"/>
        </w:rPr>
      </w:pPr>
      <w:hyperlink w:anchor="_Toc98859046" w:history="1">
        <w:r w:rsidR="00F51362" w:rsidRPr="00850F9C">
          <w:rPr>
            <w:rStyle w:val="Hyperlink"/>
            <w:noProof/>
          </w:rPr>
          <w:t>Article 25 – Health</w:t>
        </w:r>
        <w:r w:rsidR="00F51362">
          <w:rPr>
            <w:noProof/>
            <w:webHidden/>
          </w:rPr>
          <w:tab/>
        </w:r>
        <w:r w:rsidR="00F51362">
          <w:rPr>
            <w:noProof/>
            <w:webHidden/>
          </w:rPr>
          <w:fldChar w:fldCharType="begin"/>
        </w:r>
        <w:r w:rsidR="00F51362">
          <w:rPr>
            <w:noProof/>
            <w:webHidden/>
          </w:rPr>
          <w:instrText xml:space="preserve"> PAGEREF _Toc98859046 \h </w:instrText>
        </w:r>
        <w:r w:rsidR="00F51362">
          <w:rPr>
            <w:noProof/>
            <w:webHidden/>
          </w:rPr>
        </w:r>
        <w:r w:rsidR="00F51362">
          <w:rPr>
            <w:noProof/>
            <w:webHidden/>
          </w:rPr>
          <w:fldChar w:fldCharType="separate"/>
        </w:r>
        <w:r w:rsidR="005D6733">
          <w:rPr>
            <w:noProof/>
            <w:webHidden/>
          </w:rPr>
          <w:t>32</w:t>
        </w:r>
        <w:r w:rsidR="00F51362">
          <w:rPr>
            <w:noProof/>
            <w:webHidden/>
          </w:rPr>
          <w:fldChar w:fldCharType="end"/>
        </w:r>
      </w:hyperlink>
    </w:p>
    <w:p w14:paraId="48FD091C" w14:textId="51CD7A38" w:rsidR="00F51362" w:rsidRDefault="00916A42">
      <w:pPr>
        <w:pStyle w:val="TOC1"/>
        <w:tabs>
          <w:tab w:val="right" w:leader="dot" w:pos="9016"/>
        </w:tabs>
        <w:rPr>
          <w:rFonts w:asciiTheme="minorHAnsi" w:eastAsiaTheme="minorEastAsia" w:hAnsiTheme="minorHAnsi"/>
          <w:noProof/>
          <w:sz w:val="22"/>
          <w:lang w:eastAsia="en-GB"/>
        </w:rPr>
      </w:pPr>
      <w:hyperlink w:anchor="_Toc98859047" w:history="1">
        <w:r w:rsidR="00F51362" w:rsidRPr="00850F9C">
          <w:rPr>
            <w:rStyle w:val="Hyperlink"/>
            <w:noProof/>
          </w:rPr>
          <w:t>Article 27 – Work and employment</w:t>
        </w:r>
        <w:r w:rsidR="00F51362">
          <w:rPr>
            <w:noProof/>
            <w:webHidden/>
          </w:rPr>
          <w:tab/>
        </w:r>
        <w:r w:rsidR="00F51362">
          <w:rPr>
            <w:noProof/>
            <w:webHidden/>
          </w:rPr>
          <w:fldChar w:fldCharType="begin"/>
        </w:r>
        <w:r w:rsidR="00F51362">
          <w:rPr>
            <w:noProof/>
            <w:webHidden/>
          </w:rPr>
          <w:instrText xml:space="preserve"> PAGEREF _Toc98859047 \h </w:instrText>
        </w:r>
        <w:r w:rsidR="00F51362">
          <w:rPr>
            <w:noProof/>
            <w:webHidden/>
          </w:rPr>
        </w:r>
        <w:r w:rsidR="00F51362">
          <w:rPr>
            <w:noProof/>
            <w:webHidden/>
          </w:rPr>
          <w:fldChar w:fldCharType="separate"/>
        </w:r>
        <w:r w:rsidR="005D6733">
          <w:rPr>
            <w:noProof/>
            <w:webHidden/>
          </w:rPr>
          <w:t>36</w:t>
        </w:r>
        <w:r w:rsidR="00F51362">
          <w:rPr>
            <w:noProof/>
            <w:webHidden/>
          </w:rPr>
          <w:fldChar w:fldCharType="end"/>
        </w:r>
      </w:hyperlink>
    </w:p>
    <w:p w14:paraId="2E535D4D" w14:textId="0EBEF1B8" w:rsidR="00F51362" w:rsidRDefault="00916A42">
      <w:pPr>
        <w:pStyle w:val="TOC1"/>
        <w:tabs>
          <w:tab w:val="right" w:leader="dot" w:pos="9016"/>
        </w:tabs>
        <w:rPr>
          <w:rFonts w:asciiTheme="minorHAnsi" w:eastAsiaTheme="minorEastAsia" w:hAnsiTheme="minorHAnsi"/>
          <w:noProof/>
          <w:sz w:val="22"/>
          <w:lang w:eastAsia="en-GB"/>
        </w:rPr>
      </w:pPr>
      <w:hyperlink w:anchor="_Toc98859048" w:history="1">
        <w:r w:rsidR="00F51362" w:rsidRPr="00850F9C">
          <w:rPr>
            <w:rStyle w:val="Hyperlink"/>
            <w:noProof/>
          </w:rPr>
          <w:t>Article 28 – Adequate standard of living and social protection</w:t>
        </w:r>
        <w:r w:rsidR="00F51362">
          <w:rPr>
            <w:noProof/>
            <w:webHidden/>
          </w:rPr>
          <w:tab/>
        </w:r>
        <w:r w:rsidR="00F51362">
          <w:rPr>
            <w:noProof/>
            <w:webHidden/>
          </w:rPr>
          <w:fldChar w:fldCharType="begin"/>
        </w:r>
        <w:r w:rsidR="00F51362">
          <w:rPr>
            <w:noProof/>
            <w:webHidden/>
          </w:rPr>
          <w:instrText xml:space="preserve"> PAGEREF _Toc98859048 \h </w:instrText>
        </w:r>
        <w:r w:rsidR="00F51362">
          <w:rPr>
            <w:noProof/>
            <w:webHidden/>
          </w:rPr>
        </w:r>
        <w:r w:rsidR="00F51362">
          <w:rPr>
            <w:noProof/>
            <w:webHidden/>
          </w:rPr>
          <w:fldChar w:fldCharType="separate"/>
        </w:r>
        <w:r w:rsidR="005D6733">
          <w:rPr>
            <w:noProof/>
            <w:webHidden/>
          </w:rPr>
          <w:t>37</w:t>
        </w:r>
        <w:r w:rsidR="00F51362">
          <w:rPr>
            <w:noProof/>
            <w:webHidden/>
          </w:rPr>
          <w:fldChar w:fldCharType="end"/>
        </w:r>
      </w:hyperlink>
    </w:p>
    <w:p w14:paraId="4F2F1C8D" w14:textId="510D3EE5" w:rsidR="00F51362" w:rsidRDefault="00916A42">
      <w:pPr>
        <w:pStyle w:val="TOC1"/>
        <w:tabs>
          <w:tab w:val="right" w:leader="dot" w:pos="9016"/>
        </w:tabs>
        <w:rPr>
          <w:rFonts w:asciiTheme="minorHAnsi" w:eastAsiaTheme="minorEastAsia" w:hAnsiTheme="minorHAnsi"/>
          <w:noProof/>
          <w:sz w:val="22"/>
          <w:lang w:eastAsia="en-GB"/>
        </w:rPr>
      </w:pPr>
      <w:hyperlink w:anchor="_Toc98859049" w:history="1">
        <w:r w:rsidR="00F51362" w:rsidRPr="00850F9C">
          <w:rPr>
            <w:rStyle w:val="Hyperlink"/>
            <w:noProof/>
          </w:rPr>
          <w:t>Article 29 – Participation in political and public life</w:t>
        </w:r>
        <w:r w:rsidR="00F51362">
          <w:rPr>
            <w:noProof/>
            <w:webHidden/>
          </w:rPr>
          <w:tab/>
        </w:r>
        <w:r w:rsidR="00F51362">
          <w:rPr>
            <w:noProof/>
            <w:webHidden/>
          </w:rPr>
          <w:fldChar w:fldCharType="begin"/>
        </w:r>
        <w:r w:rsidR="00F51362">
          <w:rPr>
            <w:noProof/>
            <w:webHidden/>
          </w:rPr>
          <w:instrText xml:space="preserve"> PAGEREF _Toc98859049 \h </w:instrText>
        </w:r>
        <w:r w:rsidR="00F51362">
          <w:rPr>
            <w:noProof/>
            <w:webHidden/>
          </w:rPr>
        </w:r>
        <w:r w:rsidR="00F51362">
          <w:rPr>
            <w:noProof/>
            <w:webHidden/>
          </w:rPr>
          <w:fldChar w:fldCharType="separate"/>
        </w:r>
        <w:r w:rsidR="005D6733">
          <w:rPr>
            <w:noProof/>
            <w:webHidden/>
          </w:rPr>
          <w:t>41</w:t>
        </w:r>
        <w:r w:rsidR="00F51362">
          <w:rPr>
            <w:noProof/>
            <w:webHidden/>
          </w:rPr>
          <w:fldChar w:fldCharType="end"/>
        </w:r>
      </w:hyperlink>
    </w:p>
    <w:p w14:paraId="5D67354C" w14:textId="2A5093F7" w:rsidR="00F51362" w:rsidRDefault="00916A42">
      <w:pPr>
        <w:pStyle w:val="TOC1"/>
        <w:tabs>
          <w:tab w:val="right" w:leader="dot" w:pos="9016"/>
        </w:tabs>
        <w:rPr>
          <w:rFonts w:asciiTheme="minorHAnsi" w:eastAsiaTheme="minorEastAsia" w:hAnsiTheme="minorHAnsi"/>
          <w:noProof/>
          <w:sz w:val="22"/>
          <w:lang w:eastAsia="en-GB"/>
        </w:rPr>
      </w:pPr>
      <w:hyperlink w:anchor="_Toc98859050" w:history="1">
        <w:r w:rsidR="00F51362" w:rsidRPr="00850F9C">
          <w:rPr>
            <w:rStyle w:val="Hyperlink"/>
            <w:noProof/>
          </w:rPr>
          <w:t>Scottish Civil Society Shadow Report (2022) – Appendices</w:t>
        </w:r>
        <w:r w:rsidR="00F51362">
          <w:rPr>
            <w:noProof/>
            <w:webHidden/>
          </w:rPr>
          <w:tab/>
        </w:r>
        <w:r w:rsidR="00F51362">
          <w:rPr>
            <w:noProof/>
            <w:webHidden/>
          </w:rPr>
          <w:fldChar w:fldCharType="begin"/>
        </w:r>
        <w:r w:rsidR="00F51362">
          <w:rPr>
            <w:noProof/>
            <w:webHidden/>
          </w:rPr>
          <w:instrText xml:space="preserve"> PAGEREF _Toc98859050 \h </w:instrText>
        </w:r>
        <w:r w:rsidR="00F51362">
          <w:rPr>
            <w:noProof/>
            <w:webHidden/>
          </w:rPr>
        </w:r>
        <w:r w:rsidR="00F51362">
          <w:rPr>
            <w:noProof/>
            <w:webHidden/>
          </w:rPr>
          <w:fldChar w:fldCharType="separate"/>
        </w:r>
        <w:r w:rsidR="005D6733">
          <w:rPr>
            <w:noProof/>
            <w:webHidden/>
          </w:rPr>
          <w:t>42</w:t>
        </w:r>
        <w:r w:rsidR="00F51362">
          <w:rPr>
            <w:noProof/>
            <w:webHidden/>
          </w:rPr>
          <w:fldChar w:fldCharType="end"/>
        </w:r>
      </w:hyperlink>
    </w:p>
    <w:p w14:paraId="5B7489E9" w14:textId="4254AF31" w:rsidR="00F51362" w:rsidRDefault="00916A42">
      <w:pPr>
        <w:pStyle w:val="TOC1"/>
        <w:tabs>
          <w:tab w:val="right" w:leader="dot" w:pos="9016"/>
        </w:tabs>
        <w:rPr>
          <w:rFonts w:asciiTheme="minorHAnsi" w:eastAsiaTheme="minorEastAsia" w:hAnsiTheme="minorHAnsi"/>
          <w:noProof/>
          <w:sz w:val="22"/>
          <w:lang w:eastAsia="en-GB"/>
        </w:rPr>
      </w:pPr>
      <w:hyperlink w:anchor="_Toc98859051" w:history="1">
        <w:r w:rsidR="00F51362" w:rsidRPr="00850F9C">
          <w:rPr>
            <w:rStyle w:val="Hyperlink"/>
            <w:noProof/>
          </w:rPr>
          <w:t>Appendix 1 – List of Issues</w:t>
        </w:r>
        <w:r w:rsidR="00F51362">
          <w:rPr>
            <w:noProof/>
            <w:webHidden/>
          </w:rPr>
          <w:tab/>
        </w:r>
        <w:r w:rsidR="00F51362">
          <w:rPr>
            <w:noProof/>
            <w:webHidden/>
          </w:rPr>
          <w:fldChar w:fldCharType="begin"/>
        </w:r>
        <w:r w:rsidR="00F51362">
          <w:rPr>
            <w:noProof/>
            <w:webHidden/>
          </w:rPr>
          <w:instrText xml:space="preserve"> PAGEREF _Toc98859051 \h </w:instrText>
        </w:r>
        <w:r w:rsidR="00F51362">
          <w:rPr>
            <w:noProof/>
            <w:webHidden/>
          </w:rPr>
        </w:r>
        <w:r w:rsidR="00F51362">
          <w:rPr>
            <w:noProof/>
            <w:webHidden/>
          </w:rPr>
          <w:fldChar w:fldCharType="separate"/>
        </w:r>
        <w:r w:rsidR="005D6733">
          <w:rPr>
            <w:noProof/>
            <w:webHidden/>
          </w:rPr>
          <w:t>42</w:t>
        </w:r>
        <w:r w:rsidR="00F51362">
          <w:rPr>
            <w:noProof/>
            <w:webHidden/>
          </w:rPr>
          <w:fldChar w:fldCharType="end"/>
        </w:r>
      </w:hyperlink>
    </w:p>
    <w:p w14:paraId="20DB9FAA" w14:textId="193872DC" w:rsidR="00F51362" w:rsidRDefault="00916A42">
      <w:pPr>
        <w:pStyle w:val="TOC1"/>
        <w:tabs>
          <w:tab w:val="right" w:leader="dot" w:pos="9016"/>
        </w:tabs>
        <w:rPr>
          <w:rFonts w:asciiTheme="minorHAnsi" w:eastAsiaTheme="minorEastAsia" w:hAnsiTheme="minorHAnsi"/>
          <w:noProof/>
          <w:sz w:val="22"/>
          <w:lang w:eastAsia="en-GB"/>
        </w:rPr>
      </w:pPr>
      <w:hyperlink w:anchor="_Toc98859052" w:history="1">
        <w:r w:rsidR="00F51362" w:rsidRPr="00850F9C">
          <w:rPr>
            <w:rStyle w:val="Hyperlink"/>
            <w:noProof/>
          </w:rPr>
          <w:t>Appendix 2 – Methodology</w:t>
        </w:r>
        <w:r w:rsidR="00F51362">
          <w:rPr>
            <w:noProof/>
            <w:webHidden/>
          </w:rPr>
          <w:tab/>
        </w:r>
        <w:r w:rsidR="00F51362">
          <w:rPr>
            <w:noProof/>
            <w:webHidden/>
          </w:rPr>
          <w:fldChar w:fldCharType="begin"/>
        </w:r>
        <w:r w:rsidR="00F51362">
          <w:rPr>
            <w:noProof/>
            <w:webHidden/>
          </w:rPr>
          <w:instrText xml:space="preserve"> PAGEREF _Toc98859052 \h </w:instrText>
        </w:r>
        <w:r w:rsidR="00F51362">
          <w:rPr>
            <w:noProof/>
            <w:webHidden/>
          </w:rPr>
        </w:r>
        <w:r w:rsidR="00F51362">
          <w:rPr>
            <w:noProof/>
            <w:webHidden/>
          </w:rPr>
          <w:fldChar w:fldCharType="separate"/>
        </w:r>
        <w:r w:rsidR="005D6733">
          <w:rPr>
            <w:noProof/>
            <w:webHidden/>
          </w:rPr>
          <w:t>50</w:t>
        </w:r>
        <w:r w:rsidR="00F51362">
          <w:rPr>
            <w:noProof/>
            <w:webHidden/>
          </w:rPr>
          <w:fldChar w:fldCharType="end"/>
        </w:r>
      </w:hyperlink>
    </w:p>
    <w:p w14:paraId="24890571" w14:textId="4B0C2AA8" w:rsidR="00F51362" w:rsidRDefault="00916A42">
      <w:pPr>
        <w:pStyle w:val="TOC1"/>
        <w:tabs>
          <w:tab w:val="right" w:leader="dot" w:pos="9016"/>
        </w:tabs>
        <w:rPr>
          <w:rFonts w:asciiTheme="minorHAnsi" w:eastAsiaTheme="minorEastAsia" w:hAnsiTheme="minorHAnsi"/>
          <w:noProof/>
          <w:sz w:val="22"/>
          <w:lang w:eastAsia="en-GB"/>
        </w:rPr>
      </w:pPr>
      <w:hyperlink w:anchor="_Toc98859053" w:history="1">
        <w:r w:rsidR="00F51362" w:rsidRPr="00850F9C">
          <w:rPr>
            <w:rStyle w:val="Hyperlink"/>
            <w:noProof/>
          </w:rPr>
          <w:t xml:space="preserve">Appendix 3 – Inclusion Scotland </w:t>
        </w:r>
        <w:r w:rsidR="00A652E5">
          <w:rPr>
            <w:rStyle w:val="Hyperlink"/>
            <w:noProof/>
          </w:rPr>
          <w:t>UNCRPD</w:t>
        </w:r>
        <w:r w:rsidR="00F51362" w:rsidRPr="00850F9C">
          <w:rPr>
            <w:rStyle w:val="Hyperlink"/>
            <w:noProof/>
          </w:rPr>
          <w:t xml:space="preserve"> events</w:t>
        </w:r>
        <w:r w:rsidR="00F51362">
          <w:rPr>
            <w:noProof/>
            <w:webHidden/>
          </w:rPr>
          <w:tab/>
        </w:r>
        <w:r w:rsidR="00F51362">
          <w:rPr>
            <w:noProof/>
            <w:webHidden/>
          </w:rPr>
          <w:fldChar w:fldCharType="begin"/>
        </w:r>
        <w:r w:rsidR="00F51362">
          <w:rPr>
            <w:noProof/>
            <w:webHidden/>
          </w:rPr>
          <w:instrText xml:space="preserve"> PAGEREF _Toc98859053 \h </w:instrText>
        </w:r>
        <w:r w:rsidR="00F51362">
          <w:rPr>
            <w:noProof/>
            <w:webHidden/>
          </w:rPr>
        </w:r>
        <w:r w:rsidR="00F51362">
          <w:rPr>
            <w:noProof/>
            <w:webHidden/>
          </w:rPr>
          <w:fldChar w:fldCharType="separate"/>
        </w:r>
        <w:r w:rsidR="005D6733">
          <w:rPr>
            <w:noProof/>
            <w:webHidden/>
          </w:rPr>
          <w:t>52</w:t>
        </w:r>
        <w:r w:rsidR="00F51362">
          <w:rPr>
            <w:noProof/>
            <w:webHidden/>
          </w:rPr>
          <w:fldChar w:fldCharType="end"/>
        </w:r>
      </w:hyperlink>
    </w:p>
    <w:p w14:paraId="37A27ADF" w14:textId="5957B15B" w:rsidR="00F51362" w:rsidRDefault="00916A42">
      <w:pPr>
        <w:pStyle w:val="TOC1"/>
        <w:tabs>
          <w:tab w:val="right" w:leader="dot" w:pos="9016"/>
        </w:tabs>
        <w:rPr>
          <w:rFonts w:asciiTheme="minorHAnsi" w:eastAsiaTheme="minorEastAsia" w:hAnsiTheme="minorHAnsi"/>
          <w:noProof/>
          <w:sz w:val="22"/>
          <w:lang w:eastAsia="en-GB"/>
        </w:rPr>
      </w:pPr>
      <w:hyperlink w:anchor="_Toc98859054" w:history="1">
        <w:r w:rsidR="00F51362" w:rsidRPr="00850F9C">
          <w:rPr>
            <w:rStyle w:val="Hyperlink"/>
            <w:noProof/>
          </w:rPr>
          <w:t xml:space="preserve">Appendix 4 – 2021 </w:t>
        </w:r>
        <w:r w:rsidR="00A652E5">
          <w:rPr>
            <w:rStyle w:val="Hyperlink"/>
            <w:noProof/>
          </w:rPr>
          <w:t>UNCRPD</w:t>
        </w:r>
        <w:r w:rsidR="00F51362" w:rsidRPr="00850F9C">
          <w:rPr>
            <w:rStyle w:val="Hyperlink"/>
            <w:noProof/>
          </w:rPr>
          <w:t xml:space="preserve"> Survey analysis – quantitative responses</w:t>
        </w:r>
        <w:r w:rsidR="00F51362">
          <w:rPr>
            <w:noProof/>
            <w:webHidden/>
          </w:rPr>
          <w:tab/>
        </w:r>
        <w:r w:rsidR="00F51362">
          <w:rPr>
            <w:noProof/>
            <w:webHidden/>
          </w:rPr>
          <w:fldChar w:fldCharType="begin"/>
        </w:r>
        <w:r w:rsidR="00F51362">
          <w:rPr>
            <w:noProof/>
            <w:webHidden/>
          </w:rPr>
          <w:instrText xml:space="preserve"> PAGEREF _Toc98859054 \h </w:instrText>
        </w:r>
        <w:r w:rsidR="00F51362">
          <w:rPr>
            <w:noProof/>
            <w:webHidden/>
          </w:rPr>
        </w:r>
        <w:r w:rsidR="00F51362">
          <w:rPr>
            <w:noProof/>
            <w:webHidden/>
          </w:rPr>
          <w:fldChar w:fldCharType="separate"/>
        </w:r>
        <w:r w:rsidR="005D6733">
          <w:rPr>
            <w:noProof/>
            <w:webHidden/>
          </w:rPr>
          <w:t>58</w:t>
        </w:r>
        <w:r w:rsidR="00F51362">
          <w:rPr>
            <w:noProof/>
            <w:webHidden/>
          </w:rPr>
          <w:fldChar w:fldCharType="end"/>
        </w:r>
      </w:hyperlink>
    </w:p>
    <w:p w14:paraId="6F50870A" w14:textId="57B42C15" w:rsidR="00F51362" w:rsidRDefault="00916A42">
      <w:pPr>
        <w:pStyle w:val="TOC1"/>
        <w:tabs>
          <w:tab w:val="right" w:leader="dot" w:pos="9016"/>
        </w:tabs>
        <w:rPr>
          <w:rFonts w:asciiTheme="minorHAnsi" w:eastAsiaTheme="minorEastAsia" w:hAnsiTheme="minorHAnsi"/>
          <w:noProof/>
          <w:sz w:val="22"/>
          <w:lang w:eastAsia="en-GB"/>
        </w:rPr>
      </w:pPr>
      <w:hyperlink w:anchor="_Toc98859055" w:history="1">
        <w:r w:rsidR="00F51362" w:rsidRPr="00850F9C">
          <w:rPr>
            <w:rStyle w:val="Hyperlink"/>
            <w:noProof/>
          </w:rPr>
          <w:t xml:space="preserve">Appendix 5 – 2021 </w:t>
        </w:r>
        <w:r w:rsidR="00A652E5">
          <w:rPr>
            <w:rStyle w:val="Hyperlink"/>
            <w:noProof/>
          </w:rPr>
          <w:t>UNCRPD</w:t>
        </w:r>
        <w:r w:rsidR="00F51362" w:rsidRPr="00850F9C">
          <w:rPr>
            <w:rStyle w:val="Hyperlink"/>
            <w:noProof/>
          </w:rPr>
          <w:t xml:space="preserve"> survey analysis – qualitative responses</w:t>
        </w:r>
        <w:r w:rsidR="00E42ED9">
          <w:rPr>
            <w:noProof/>
            <w:webHidden/>
          </w:rPr>
          <w:t>..</w:t>
        </w:r>
        <w:r w:rsidR="00F51362">
          <w:rPr>
            <w:noProof/>
            <w:webHidden/>
          </w:rPr>
          <w:fldChar w:fldCharType="begin"/>
        </w:r>
        <w:r w:rsidR="00F51362">
          <w:rPr>
            <w:noProof/>
            <w:webHidden/>
          </w:rPr>
          <w:instrText xml:space="preserve"> PAGEREF _Toc98859055 \h </w:instrText>
        </w:r>
        <w:r w:rsidR="00F51362">
          <w:rPr>
            <w:noProof/>
            <w:webHidden/>
          </w:rPr>
        </w:r>
        <w:r w:rsidR="00F51362">
          <w:rPr>
            <w:noProof/>
            <w:webHidden/>
          </w:rPr>
          <w:fldChar w:fldCharType="separate"/>
        </w:r>
        <w:r w:rsidR="005D6733">
          <w:rPr>
            <w:noProof/>
            <w:webHidden/>
          </w:rPr>
          <w:t>68</w:t>
        </w:r>
        <w:r w:rsidR="00F51362">
          <w:rPr>
            <w:noProof/>
            <w:webHidden/>
          </w:rPr>
          <w:fldChar w:fldCharType="end"/>
        </w:r>
      </w:hyperlink>
    </w:p>
    <w:p w14:paraId="4F8365DF" w14:textId="0C16A9BD" w:rsidR="00C96CA3" w:rsidRPr="00E92210" w:rsidRDefault="00F51362" w:rsidP="00E92210">
      <w:pPr>
        <w:pStyle w:val="Heading1"/>
        <w:rPr>
          <w:bCs/>
          <w:szCs w:val="40"/>
        </w:rPr>
      </w:pPr>
      <w:r>
        <w:rPr>
          <w:bCs/>
          <w:szCs w:val="40"/>
        </w:rPr>
        <w:lastRenderedPageBreak/>
        <w:fldChar w:fldCharType="end"/>
      </w:r>
      <w:bookmarkStart w:id="2" w:name="_Toc98859028"/>
      <w:r w:rsidR="00C96CA3">
        <w:t>Introduction</w:t>
      </w:r>
      <w:bookmarkEnd w:id="2"/>
      <w:r w:rsidR="00C96CA3">
        <w:t xml:space="preserve"> </w:t>
      </w:r>
    </w:p>
    <w:p w14:paraId="3188A824" w14:textId="753363AA" w:rsidR="00556724" w:rsidRPr="00FC7BE3" w:rsidRDefault="00556724" w:rsidP="00556724">
      <w:r w:rsidRPr="00FC7BE3">
        <w:t xml:space="preserve">This report </w:t>
      </w:r>
      <w:r>
        <w:t>identifies key issues on the</w:t>
      </w:r>
      <w:r w:rsidRPr="00FC7BE3">
        <w:t xml:space="preserve"> implementation of the United Nations Convention on the Rights of </w:t>
      </w:r>
      <w:r>
        <w:t>Disabled People (UNCRPD)</w:t>
      </w:r>
      <w:r w:rsidRPr="00FC7BE3">
        <w:t xml:space="preserve"> in </w:t>
      </w:r>
      <w:r>
        <w:t xml:space="preserve">Scotland. Scotland is a nation within the UK State Party and has a Parliament with </w:t>
      </w:r>
      <w:r w:rsidR="4AE83BB2">
        <w:t xml:space="preserve">legislative </w:t>
      </w:r>
      <w:r>
        <w:t>powers over a range of policy areas.</w:t>
      </w:r>
      <w:r w:rsidR="00066FA9">
        <w:rPr>
          <w:rStyle w:val="FootnoteReference"/>
        </w:rPr>
        <w:footnoteReference w:id="2"/>
      </w:r>
      <w:r w:rsidR="00066FA9">
        <w:t xml:space="preserve"> </w:t>
      </w:r>
      <w:r>
        <w:t xml:space="preserve"> </w:t>
      </w:r>
    </w:p>
    <w:p w14:paraId="62A73CA6" w14:textId="3CAA3884" w:rsidR="00556724" w:rsidRDefault="00556724" w:rsidP="00556724">
      <w:pPr>
        <w:spacing w:line="276" w:lineRule="auto"/>
        <w:rPr>
          <w:rFonts w:cs="Arial"/>
        </w:rPr>
      </w:pPr>
      <w:r w:rsidRPr="4149330C">
        <w:rPr>
          <w:rFonts w:cs="Arial"/>
        </w:rPr>
        <w:t xml:space="preserve">This report has been produced by Inclusion Scotland, in collaboration with a steering group of </w:t>
      </w:r>
      <w:r w:rsidR="008978D7">
        <w:rPr>
          <w:rFonts w:cs="Arial"/>
        </w:rPr>
        <w:t xml:space="preserve">Deaf and </w:t>
      </w:r>
      <w:r w:rsidRPr="4149330C">
        <w:rPr>
          <w:rFonts w:cs="Arial"/>
        </w:rPr>
        <w:t>Disabled People’s Organisations</w:t>
      </w:r>
      <w:r w:rsidR="000D24C0" w:rsidRPr="4149330C">
        <w:rPr>
          <w:rFonts w:cs="Arial"/>
        </w:rPr>
        <w:t xml:space="preserve"> (DPO)</w:t>
      </w:r>
      <w:r w:rsidRPr="4149330C">
        <w:rPr>
          <w:rFonts w:cs="Arial"/>
        </w:rPr>
        <w:t xml:space="preserve"> and third sector organisations in Scotland</w:t>
      </w:r>
      <w:r w:rsidR="000D24C0" w:rsidRPr="4149330C">
        <w:rPr>
          <w:rFonts w:cs="Arial"/>
        </w:rPr>
        <w:t>.</w:t>
      </w:r>
      <w:r w:rsidR="000D24C0" w:rsidRPr="4149330C">
        <w:rPr>
          <w:rStyle w:val="FootnoteReference"/>
          <w:rFonts w:cs="Arial"/>
        </w:rPr>
        <w:footnoteReference w:id="3"/>
      </w:r>
      <w:r w:rsidR="003B6EE7">
        <w:rPr>
          <w:rFonts w:cs="Arial"/>
        </w:rPr>
        <w:t xml:space="preserve"> </w:t>
      </w:r>
      <w:r w:rsidR="003B6EE7">
        <w:rPr>
          <w:rStyle w:val="FootnoteReference"/>
          <w:rFonts w:cs="Arial"/>
        </w:rPr>
        <w:footnoteReference w:id="4"/>
      </w:r>
      <w:r w:rsidRPr="4149330C">
        <w:rPr>
          <w:rFonts w:cs="Arial"/>
        </w:rPr>
        <w:t xml:space="preserve"> </w:t>
      </w:r>
      <w:r w:rsidR="00420E44">
        <w:rPr>
          <w:rFonts w:cs="Arial"/>
        </w:rPr>
        <w:t xml:space="preserve">The methodology can be found in Appendix </w:t>
      </w:r>
      <w:r w:rsidR="00BC2CD7">
        <w:rPr>
          <w:rFonts w:cs="Arial"/>
        </w:rPr>
        <w:t>2</w:t>
      </w:r>
      <w:r w:rsidR="00420E44">
        <w:rPr>
          <w:rFonts w:cs="Arial"/>
        </w:rPr>
        <w:t>.</w:t>
      </w:r>
      <w:r w:rsidR="00674C8C" w:rsidRPr="007142F5">
        <w:rPr>
          <w:rStyle w:val="FootnoteReference"/>
          <w:rFonts w:cs="Arial"/>
          <w:szCs w:val="28"/>
        </w:rPr>
        <w:footnoteReference w:id="5"/>
      </w:r>
    </w:p>
    <w:p w14:paraId="472D0F5D" w14:textId="1C07228A" w:rsidR="00556724" w:rsidRDefault="00556724" w:rsidP="00556724">
      <w:pPr>
        <w:spacing w:line="276" w:lineRule="auto"/>
        <w:rPr>
          <w:rFonts w:cs="Arial"/>
        </w:rPr>
      </w:pPr>
      <w:r w:rsidRPr="4149330C">
        <w:rPr>
          <w:rFonts w:cs="Arial"/>
        </w:rPr>
        <w:t xml:space="preserve">The report addresses the </w:t>
      </w:r>
      <w:r w:rsidR="00A652E5">
        <w:rPr>
          <w:rFonts w:cs="Arial"/>
        </w:rPr>
        <w:t>UNCRPD</w:t>
      </w:r>
      <w:r w:rsidRPr="4149330C">
        <w:rPr>
          <w:rFonts w:cs="Arial"/>
        </w:rPr>
        <w:t xml:space="preserve"> articles in order of their appearance in the Convention.</w:t>
      </w:r>
      <w:r w:rsidR="00767777">
        <w:rPr>
          <w:rStyle w:val="FootnoteReference"/>
          <w:rFonts w:cs="Arial"/>
        </w:rPr>
        <w:footnoteReference w:id="6"/>
      </w:r>
      <w:r w:rsidRPr="4149330C">
        <w:rPr>
          <w:rFonts w:cs="Arial"/>
        </w:rPr>
        <w:t xml:space="preserve"> </w:t>
      </w:r>
    </w:p>
    <w:p w14:paraId="076D2541" w14:textId="7FE7D151" w:rsidR="00825903" w:rsidRDefault="00825903" w:rsidP="00556724">
      <w:pPr>
        <w:spacing w:line="276" w:lineRule="auto"/>
        <w:rPr>
          <w:rFonts w:cs="Arial"/>
        </w:rPr>
      </w:pPr>
      <w:r w:rsidRPr="00825903">
        <w:rPr>
          <w:rFonts w:cs="Arial"/>
        </w:rPr>
        <w:t xml:space="preserve">Much of the evidence in this report relates to the impact of the pandemic. The arrival and impact of Covid-19 and the consequences of the ensuing pandemic have revealed the </w:t>
      </w:r>
      <w:r w:rsidR="00E949FB">
        <w:rPr>
          <w:rFonts w:cs="Arial"/>
        </w:rPr>
        <w:t>deep-rooted</w:t>
      </w:r>
      <w:r w:rsidRPr="00825903">
        <w:rPr>
          <w:rFonts w:cs="Arial"/>
        </w:rPr>
        <w:t xml:space="preserve"> inequalities in Scotland that existed before Covid-19 arrived. These inequalities have widened as economies, households and public services locked down to contain the spread of the virus. The virus and its outcomes did not of themselves create inequalities, but rather they exacerbated the structural inequalities and intersecting oppressions of discrimination and disadvantage faced by disabled people</w:t>
      </w:r>
      <w:r w:rsidR="005B4D7B">
        <w:rPr>
          <w:rFonts w:cs="Arial"/>
        </w:rPr>
        <w:t xml:space="preserve"> in Scotland today</w:t>
      </w:r>
      <w:r w:rsidRPr="00825903">
        <w:rPr>
          <w:rFonts w:cs="Arial"/>
        </w:rPr>
        <w:t xml:space="preserve">. </w:t>
      </w:r>
    </w:p>
    <w:p w14:paraId="7BBCC7EB" w14:textId="52D36EAF" w:rsidR="00BF1C58" w:rsidRDefault="00B1573E" w:rsidP="00556724">
      <w:pPr>
        <w:spacing w:line="276" w:lineRule="auto"/>
        <w:rPr>
          <w:rFonts w:cs="Arial"/>
          <w:szCs w:val="28"/>
        </w:rPr>
      </w:pPr>
      <w:r w:rsidRPr="00B5023B">
        <w:rPr>
          <w:rFonts w:cs="Arial"/>
          <w:szCs w:val="28"/>
        </w:rPr>
        <w:lastRenderedPageBreak/>
        <w:t xml:space="preserve">Where evidence relates to a recommendation made by the Committee in 2017, this is </w:t>
      </w:r>
      <w:r w:rsidR="00B5023B" w:rsidRPr="00B5023B">
        <w:rPr>
          <w:rFonts w:cs="Arial"/>
          <w:szCs w:val="28"/>
        </w:rPr>
        <w:t xml:space="preserve">noted in the footnotes and identified by *. </w:t>
      </w:r>
    </w:p>
    <w:p w14:paraId="47E0F3FF" w14:textId="713A4466" w:rsidR="001B1D03" w:rsidRPr="0012110B" w:rsidRDefault="00D0272C" w:rsidP="00F71D96">
      <w:r>
        <w:t>A suggested List of Issues can be found in Appendix 1.</w:t>
      </w:r>
      <w:r>
        <w:rPr>
          <w:rStyle w:val="FootnoteReference"/>
        </w:rPr>
        <w:footnoteReference w:id="7"/>
      </w:r>
    </w:p>
    <w:p w14:paraId="26B34A6A" w14:textId="6598ED0A" w:rsidR="00556724" w:rsidRDefault="00556724" w:rsidP="00556724">
      <w:pPr>
        <w:rPr>
          <w:b/>
          <w:bCs/>
        </w:rPr>
      </w:pPr>
      <w:r w:rsidRPr="00D125AF">
        <w:rPr>
          <w:b/>
          <w:bCs/>
        </w:rPr>
        <w:t>Note on terminology</w:t>
      </w:r>
    </w:p>
    <w:p w14:paraId="3E464D24" w14:textId="561DA5EF" w:rsidR="0012110B" w:rsidRPr="0012110B" w:rsidRDefault="0012110B" w:rsidP="00556724">
      <w:r w:rsidRPr="0012110B">
        <w:t xml:space="preserve">When referring to evidence relating to Deaf British Sign Language (BSL) users we use the term ‘Deaf BSL </w:t>
      </w:r>
      <w:proofErr w:type="gramStart"/>
      <w:r w:rsidRPr="0012110B">
        <w:t>users’</w:t>
      </w:r>
      <w:proofErr w:type="gramEnd"/>
      <w:r w:rsidRPr="0012110B">
        <w:t xml:space="preserve">. Where we refer to evidence relating to people who experience deafness or are hard of hearing we use the term ‘deaf or hard of hearing’. </w:t>
      </w:r>
    </w:p>
    <w:p w14:paraId="52A12064" w14:textId="121DF1F5" w:rsidR="000D50E4" w:rsidRDefault="000D50E4" w:rsidP="00A31EB0">
      <w:pPr>
        <w:pStyle w:val="Heading1"/>
      </w:pPr>
      <w:bookmarkStart w:id="3" w:name="_Toc98859029"/>
      <w:r>
        <w:t>Articles 1-4 – General obligations and principles</w:t>
      </w:r>
      <w:bookmarkEnd w:id="3"/>
    </w:p>
    <w:p w14:paraId="77F3E79F" w14:textId="5391EEFD" w:rsidR="00932504" w:rsidRDefault="00932504" w:rsidP="000C30A7">
      <w:pPr>
        <w:pStyle w:val="Heading3"/>
      </w:pPr>
      <w:r>
        <w:t>Fairer Scotland for Disabled People 2016-2021</w:t>
      </w:r>
    </w:p>
    <w:p w14:paraId="4F3051FE" w14:textId="0FFC0EB9" w:rsidR="00AA311C" w:rsidRDefault="00932504" w:rsidP="000C30A7">
      <w:pPr>
        <w:pStyle w:val="ListParagraph"/>
        <w:numPr>
          <w:ilvl w:val="0"/>
          <w:numId w:val="43"/>
        </w:numPr>
        <w:contextualSpacing w:val="0"/>
      </w:pPr>
      <w:r>
        <w:t xml:space="preserve">Scottish Government’s ‘A Fairer Scotland for Disabled People’ delivery plan for the </w:t>
      </w:r>
      <w:r w:rsidR="00A652E5">
        <w:t>UNCRPD</w:t>
      </w:r>
      <w:r w:rsidR="00A26A6D">
        <w:rPr>
          <w:rStyle w:val="FootnoteReference"/>
        </w:rPr>
        <w:footnoteReference w:id="8"/>
      </w:r>
      <w:r>
        <w:t xml:space="preserve"> contained 93 actions across 5 key outcomes. However, many of these actions were output led rather than outcomes. In addition, there was little or no baseline evidence to determine impact. </w:t>
      </w:r>
    </w:p>
    <w:p w14:paraId="1BB606F4" w14:textId="747C7E7B" w:rsidR="00B63D16" w:rsidRPr="00B63D16" w:rsidRDefault="00932504" w:rsidP="004F6AF3">
      <w:pPr>
        <w:pStyle w:val="ListParagraph"/>
        <w:numPr>
          <w:ilvl w:val="0"/>
          <w:numId w:val="43"/>
        </w:numPr>
        <w:contextualSpacing w:val="0"/>
      </w:pPr>
      <w:r>
        <w:t>Scottish Government published a final progress report which showcases delivery of new policies but lacks detail of gaps closing between DDP and non-disabled people across many areas.</w:t>
      </w:r>
      <w:r>
        <w:rPr>
          <w:rStyle w:val="FootnoteReference"/>
        </w:rPr>
        <w:footnoteReference w:id="9"/>
      </w:r>
      <w:r w:rsidR="005849AB">
        <w:rPr>
          <w:vertAlign w:val="superscript"/>
        </w:rPr>
        <w:t xml:space="preserve"> </w:t>
      </w:r>
      <w:r>
        <w:rPr>
          <w:rStyle w:val="FootnoteReference"/>
        </w:rPr>
        <w:footnoteReference w:id="10"/>
      </w:r>
      <w:r>
        <w:t xml:space="preserve"> </w:t>
      </w:r>
    </w:p>
    <w:p w14:paraId="1BA56590" w14:textId="49916334" w:rsidR="0082504D" w:rsidRDefault="0082504D" w:rsidP="000C30A7">
      <w:pPr>
        <w:pStyle w:val="Heading3"/>
      </w:pPr>
      <w:r>
        <w:t xml:space="preserve">Involvement of </w:t>
      </w:r>
      <w:r w:rsidR="00587C3E">
        <w:t>DDP</w:t>
      </w:r>
    </w:p>
    <w:p w14:paraId="71754596" w14:textId="5205B535" w:rsidR="00DE45C1" w:rsidRPr="0082504D" w:rsidRDefault="00812F5C" w:rsidP="000C30A7">
      <w:pPr>
        <w:pStyle w:val="ListParagraph"/>
        <w:numPr>
          <w:ilvl w:val="0"/>
          <w:numId w:val="10"/>
        </w:numPr>
        <w:contextualSpacing w:val="0"/>
      </w:pPr>
      <w:r>
        <w:t>DDP</w:t>
      </w:r>
      <w:r w:rsidR="0082504D">
        <w:t xml:space="preserve"> say the language of human rights is used often but rarely leads to any real change. </w:t>
      </w:r>
      <w:r w:rsidR="0082504D" w:rsidRPr="00445C08">
        <w:t xml:space="preserve">Attempts at </w:t>
      </w:r>
      <w:r w:rsidR="0082504D">
        <w:t xml:space="preserve">involving </w:t>
      </w:r>
      <w:r w:rsidR="00587C3E">
        <w:t>DDP</w:t>
      </w:r>
      <w:r w:rsidR="00587C3E" w:rsidRPr="00445C08">
        <w:t xml:space="preserve"> </w:t>
      </w:r>
      <w:r w:rsidR="0082504D" w:rsidRPr="00445C08">
        <w:t>are often seen as tokenism.</w:t>
      </w:r>
      <w:r w:rsidR="0082504D" w:rsidRPr="00445C08">
        <w:rPr>
          <w:rStyle w:val="FootnoteReference"/>
        </w:rPr>
        <w:footnoteReference w:id="11"/>
      </w:r>
      <w:r w:rsidR="0082504D">
        <w:rPr>
          <w:vertAlign w:val="superscript"/>
        </w:rPr>
        <w:t xml:space="preserve"> </w:t>
      </w:r>
      <w:r w:rsidR="0082504D" w:rsidRPr="00445C08">
        <w:rPr>
          <w:rStyle w:val="FootnoteReference"/>
        </w:rPr>
        <w:footnoteReference w:id="12"/>
      </w:r>
      <w:r w:rsidR="0082504D">
        <w:t xml:space="preserve"> </w:t>
      </w:r>
      <w:r w:rsidR="0093397D">
        <w:rPr>
          <w:rStyle w:val="FootnoteReference"/>
        </w:rPr>
        <w:footnoteReference w:id="13"/>
      </w:r>
    </w:p>
    <w:p w14:paraId="438E95A8" w14:textId="2342309C" w:rsidR="000D50E4" w:rsidRDefault="00F72639" w:rsidP="00DE45C1">
      <w:pPr>
        <w:pStyle w:val="Heading3"/>
      </w:pPr>
      <w:r w:rsidRPr="000D50E4">
        <w:lastRenderedPageBreak/>
        <w:t>Human rights and incorporation of the UNCRPD</w:t>
      </w:r>
    </w:p>
    <w:p w14:paraId="6968F780" w14:textId="1117E2D9" w:rsidR="00BC0298" w:rsidRDefault="00A92009" w:rsidP="000C30A7">
      <w:pPr>
        <w:pStyle w:val="ListParagraph"/>
        <w:numPr>
          <w:ilvl w:val="0"/>
          <w:numId w:val="36"/>
        </w:numPr>
        <w:contextualSpacing w:val="0"/>
      </w:pPr>
      <w:r>
        <w:t>The S</w:t>
      </w:r>
      <w:r w:rsidR="00F72639">
        <w:t xml:space="preserve">cottish Government </w:t>
      </w:r>
      <w:r w:rsidR="002F1B73">
        <w:t xml:space="preserve">has </w:t>
      </w:r>
      <w:r w:rsidR="00F72639">
        <w:t xml:space="preserve">committed to introducing a new human rights framework </w:t>
      </w:r>
      <w:r>
        <w:t>which will incorporate</w:t>
      </w:r>
      <w:r w:rsidR="00F72639">
        <w:t xml:space="preserve"> various human rights treaties into Scottish law, including the </w:t>
      </w:r>
      <w:r w:rsidR="00A652E5">
        <w:t>UNCRPD</w:t>
      </w:r>
      <w:r w:rsidR="00F72639">
        <w:t>.</w:t>
      </w:r>
      <w:r w:rsidR="00E978AB">
        <w:rPr>
          <w:rStyle w:val="FootnoteReference"/>
        </w:rPr>
        <w:footnoteReference w:id="14"/>
      </w:r>
      <w:r w:rsidR="007E65CF">
        <w:rPr>
          <w:vertAlign w:val="superscript"/>
        </w:rPr>
        <w:t xml:space="preserve"> </w:t>
      </w:r>
      <w:r w:rsidR="00D37B59">
        <w:rPr>
          <w:rStyle w:val="FootnoteReference"/>
        </w:rPr>
        <w:footnoteReference w:id="15"/>
      </w:r>
      <w:r w:rsidR="00B1573E">
        <w:rPr>
          <w:vertAlign w:val="superscript"/>
        </w:rPr>
        <w:t>*</w:t>
      </w:r>
    </w:p>
    <w:p w14:paraId="5F721ED2" w14:textId="74518224" w:rsidR="00BF1A9D" w:rsidRPr="00BF1A9D" w:rsidRDefault="00A92009" w:rsidP="004F6AF3">
      <w:pPr>
        <w:pStyle w:val="ListParagraph"/>
        <w:numPr>
          <w:ilvl w:val="0"/>
          <w:numId w:val="36"/>
        </w:numPr>
        <w:contextualSpacing w:val="0"/>
      </w:pPr>
      <w:r>
        <w:t xml:space="preserve">The </w:t>
      </w:r>
      <w:r w:rsidR="00F72639">
        <w:t>UK Government is consulting on changes to the Human Rights Act 1998 which could pave the way for radical modifications.</w:t>
      </w:r>
      <w:r w:rsidR="00F72639">
        <w:rPr>
          <w:rStyle w:val="FootnoteReference"/>
        </w:rPr>
        <w:footnoteReference w:id="16"/>
      </w:r>
      <w:r w:rsidR="00F72639">
        <w:t xml:space="preserve"> </w:t>
      </w:r>
    </w:p>
    <w:p w14:paraId="7A7AED88" w14:textId="3D4F9E5F" w:rsidR="00BF1A9D" w:rsidRDefault="00BF1A9D" w:rsidP="000C30A7">
      <w:pPr>
        <w:pStyle w:val="Heading3"/>
      </w:pPr>
      <w:r>
        <w:t>Brexit</w:t>
      </w:r>
    </w:p>
    <w:p w14:paraId="6320F612" w14:textId="12A005F1" w:rsidR="00BF1A9D" w:rsidRDefault="00556F97" w:rsidP="000C30A7">
      <w:pPr>
        <w:pStyle w:val="ListParagraph"/>
        <w:numPr>
          <w:ilvl w:val="0"/>
          <w:numId w:val="35"/>
        </w:numPr>
        <w:contextualSpacing w:val="0"/>
      </w:pPr>
      <w:r>
        <w:t>There is c</w:t>
      </w:r>
      <w:r w:rsidR="00BF1A9D">
        <w:t xml:space="preserve">oncern that </w:t>
      </w:r>
      <w:r w:rsidR="00BF1A9D" w:rsidRPr="00BE6194">
        <w:t>the UK might not keep pace with ‘progressive, positive developments around equality and rights from the EU</w:t>
      </w:r>
      <w:r w:rsidR="00BF1A9D">
        <w:rPr>
          <w:rStyle w:val="FootnoteReference"/>
        </w:rPr>
        <w:footnoteReference w:id="17"/>
      </w:r>
      <w:r w:rsidR="00BA749F">
        <w:t xml:space="preserve"> and could trigger </w:t>
      </w:r>
      <w:r w:rsidR="00BF1A9D" w:rsidRPr="00BE6194">
        <w:t>rights regressions.</w:t>
      </w:r>
      <w:r w:rsidR="00A56C98" w:rsidRPr="00DF7576">
        <w:rPr>
          <w:rStyle w:val="FootnoteReference"/>
        </w:rPr>
        <w:footnoteReference w:id="18"/>
      </w:r>
      <w:r w:rsidR="004B688F">
        <w:rPr>
          <w:vertAlign w:val="superscript"/>
        </w:rPr>
        <w:t xml:space="preserve"> </w:t>
      </w:r>
      <w:r w:rsidR="0017251E" w:rsidRPr="00DF7576">
        <w:rPr>
          <w:rStyle w:val="FootnoteReference"/>
        </w:rPr>
        <w:footnoteReference w:id="19"/>
      </w:r>
      <w:r w:rsidR="0069225F">
        <w:rPr>
          <w:vertAlign w:val="superscript"/>
        </w:rPr>
        <w:t>*</w:t>
      </w:r>
      <w:r w:rsidR="00A56C98" w:rsidRPr="00BE6194">
        <w:t xml:space="preserve"> </w:t>
      </w:r>
      <w:r w:rsidR="00BF1A9D" w:rsidRPr="00BE6194">
        <w:t xml:space="preserve"> </w:t>
      </w:r>
    </w:p>
    <w:p w14:paraId="4AE33B62" w14:textId="2FA1DFF2" w:rsidR="00B0531B" w:rsidRPr="00BD1E1D" w:rsidRDefault="00D00D4F" w:rsidP="00B0531B">
      <w:pPr>
        <w:pStyle w:val="ListParagraph"/>
        <w:numPr>
          <w:ilvl w:val="0"/>
          <w:numId w:val="35"/>
        </w:numPr>
        <w:contextualSpacing w:val="0"/>
      </w:pPr>
      <w:r w:rsidRPr="00F53E1B">
        <w:t xml:space="preserve">The </w:t>
      </w:r>
      <w:r w:rsidR="00807BAE" w:rsidRPr="00F53E1B">
        <w:t xml:space="preserve">UK Withdrawal from the European Union (Continuity) (Scotland) </w:t>
      </w:r>
      <w:r w:rsidRPr="00F53E1B">
        <w:t>Act 2021</w:t>
      </w:r>
      <w:r w:rsidR="008817F2" w:rsidRPr="00F53E1B">
        <w:t xml:space="preserve"> allow</w:t>
      </w:r>
      <w:r w:rsidR="002277ED" w:rsidRPr="00F53E1B">
        <w:t>s</w:t>
      </w:r>
      <w:r w:rsidR="008817F2" w:rsidRPr="00F53E1B">
        <w:t xml:space="preserve"> Scottish ministers to keep Scottish law in line with future EU regulations.</w:t>
      </w:r>
      <w:r w:rsidR="001F642E">
        <w:rPr>
          <w:rStyle w:val="FootnoteReference"/>
        </w:rPr>
        <w:footnoteReference w:id="20"/>
      </w:r>
      <w:r w:rsidR="002277ED" w:rsidRPr="00F53E1B">
        <w:rPr>
          <w:rFonts w:ascii="Helvetica" w:hAnsi="Helvetica" w:cs="Helvetica"/>
          <w:color w:val="3F3F42"/>
          <w:shd w:val="clear" w:color="auto" w:fill="FFFFFF"/>
        </w:rPr>
        <w:t xml:space="preserve"> </w:t>
      </w:r>
    </w:p>
    <w:p w14:paraId="4A499456" w14:textId="77777777" w:rsidR="00BD1E1D" w:rsidRDefault="00BD1E1D" w:rsidP="00BD1E1D">
      <w:pPr>
        <w:pStyle w:val="ListParagraph"/>
        <w:ind w:left="1080"/>
        <w:contextualSpacing w:val="0"/>
        <w:rPr>
          <w:rFonts w:ascii="Helvetica" w:hAnsi="Helvetica" w:cs="Helvetica"/>
          <w:color w:val="3F3F42"/>
          <w:shd w:val="clear" w:color="auto" w:fill="FFFFFF"/>
        </w:rPr>
      </w:pPr>
    </w:p>
    <w:p w14:paraId="30A459B5" w14:textId="77777777" w:rsidR="00BD1E1D" w:rsidRDefault="00BD1E1D" w:rsidP="00BD1E1D">
      <w:pPr>
        <w:pStyle w:val="ListParagraph"/>
        <w:ind w:left="1080"/>
        <w:contextualSpacing w:val="0"/>
        <w:rPr>
          <w:rFonts w:ascii="Helvetica" w:hAnsi="Helvetica" w:cs="Helvetica"/>
          <w:color w:val="3F3F42"/>
          <w:shd w:val="clear" w:color="auto" w:fill="FFFFFF"/>
        </w:rPr>
      </w:pPr>
    </w:p>
    <w:p w14:paraId="07E1555B" w14:textId="77777777" w:rsidR="00BD1E1D" w:rsidRDefault="00BD1E1D" w:rsidP="00BD1E1D">
      <w:pPr>
        <w:pStyle w:val="ListParagraph"/>
        <w:ind w:left="1080"/>
        <w:contextualSpacing w:val="0"/>
        <w:rPr>
          <w:rFonts w:ascii="Helvetica" w:hAnsi="Helvetica" w:cs="Helvetica"/>
          <w:color w:val="3F3F42"/>
          <w:shd w:val="clear" w:color="auto" w:fill="FFFFFF"/>
        </w:rPr>
      </w:pPr>
    </w:p>
    <w:p w14:paraId="549137C2" w14:textId="77777777" w:rsidR="00BD1E1D" w:rsidRDefault="00BD1E1D" w:rsidP="00BD1E1D">
      <w:pPr>
        <w:pStyle w:val="ListParagraph"/>
        <w:ind w:left="1080"/>
        <w:contextualSpacing w:val="0"/>
        <w:rPr>
          <w:rFonts w:ascii="Helvetica" w:hAnsi="Helvetica" w:cs="Helvetica"/>
          <w:color w:val="3F3F42"/>
          <w:shd w:val="clear" w:color="auto" w:fill="FFFFFF"/>
        </w:rPr>
      </w:pPr>
    </w:p>
    <w:p w14:paraId="649C363E" w14:textId="77777777" w:rsidR="00BD1E1D" w:rsidRDefault="00BD1E1D" w:rsidP="00BD1E1D">
      <w:pPr>
        <w:pStyle w:val="ListParagraph"/>
        <w:ind w:left="1080"/>
        <w:contextualSpacing w:val="0"/>
        <w:rPr>
          <w:rFonts w:ascii="Helvetica" w:hAnsi="Helvetica" w:cs="Helvetica"/>
          <w:color w:val="3F3F42"/>
          <w:shd w:val="clear" w:color="auto" w:fill="FFFFFF"/>
        </w:rPr>
      </w:pPr>
    </w:p>
    <w:p w14:paraId="674ED3C4" w14:textId="77777777" w:rsidR="00BD1E1D" w:rsidRPr="00F53E1B" w:rsidRDefault="00BD1E1D" w:rsidP="00BD1E1D">
      <w:pPr>
        <w:pStyle w:val="ListParagraph"/>
        <w:ind w:left="1080"/>
        <w:contextualSpacing w:val="0"/>
      </w:pPr>
    </w:p>
    <w:p w14:paraId="2C9B7512" w14:textId="39219548" w:rsidR="0096269E" w:rsidRDefault="0096269E" w:rsidP="00A31EB0">
      <w:pPr>
        <w:pStyle w:val="Heading1"/>
      </w:pPr>
      <w:bookmarkStart w:id="4" w:name="_Toc98859030"/>
      <w:r w:rsidRPr="004A3DF6">
        <w:lastRenderedPageBreak/>
        <w:t>Article 5 – Equality and non-discrimination</w:t>
      </w:r>
      <w:bookmarkEnd w:id="0"/>
      <w:bookmarkEnd w:id="4"/>
    </w:p>
    <w:p w14:paraId="43DEE201" w14:textId="5ED1D6F4" w:rsidR="00D770CC" w:rsidRPr="00A967EE" w:rsidRDefault="00A967EE" w:rsidP="00A967EE">
      <w:pPr>
        <w:rPr>
          <w:b/>
          <w:bCs/>
        </w:rPr>
      </w:pPr>
      <w:r w:rsidRPr="00A967EE">
        <w:rPr>
          <w:b/>
          <w:bCs/>
        </w:rPr>
        <w:t xml:space="preserve">Almost all respondents (96%) to the 2021 </w:t>
      </w:r>
      <w:r w:rsidR="00A652E5">
        <w:rPr>
          <w:b/>
          <w:bCs/>
        </w:rPr>
        <w:t>UNCRPD</w:t>
      </w:r>
      <w:r w:rsidRPr="00A967EE">
        <w:rPr>
          <w:b/>
          <w:bCs/>
        </w:rPr>
        <w:t xml:space="preserve"> survey</w:t>
      </w:r>
      <w:r w:rsidR="004E5182">
        <w:rPr>
          <w:rStyle w:val="FootnoteReference"/>
          <w:b/>
          <w:bCs/>
        </w:rPr>
        <w:footnoteReference w:id="21"/>
      </w:r>
      <w:r w:rsidRPr="00A967EE">
        <w:rPr>
          <w:b/>
          <w:bCs/>
        </w:rPr>
        <w:t xml:space="preserve"> said there </w:t>
      </w:r>
      <w:r w:rsidR="274B3383" w:rsidRPr="00A967EE">
        <w:rPr>
          <w:b/>
          <w:bCs/>
        </w:rPr>
        <w:t xml:space="preserve">is discrimination and </w:t>
      </w:r>
      <w:r w:rsidRPr="00A967EE">
        <w:rPr>
          <w:b/>
          <w:bCs/>
        </w:rPr>
        <w:t xml:space="preserve">negative attitudes towards </w:t>
      </w:r>
      <w:r w:rsidR="00587C3E" w:rsidRPr="00587C3E">
        <w:rPr>
          <w:b/>
          <w:bCs/>
        </w:rPr>
        <w:t>DDP</w:t>
      </w:r>
      <w:r w:rsidR="00587C3E" w:rsidRPr="00A967EE">
        <w:rPr>
          <w:b/>
          <w:bCs/>
        </w:rPr>
        <w:t xml:space="preserve"> </w:t>
      </w:r>
      <w:r w:rsidRPr="00A967EE">
        <w:rPr>
          <w:b/>
          <w:bCs/>
        </w:rPr>
        <w:t>in Scotland today.</w:t>
      </w:r>
      <w:r w:rsidRPr="00A967EE">
        <w:rPr>
          <w:rStyle w:val="FootnoteReference"/>
          <w:b/>
          <w:bCs/>
        </w:rPr>
        <w:footnoteReference w:id="22"/>
      </w:r>
    </w:p>
    <w:p w14:paraId="01F203C1" w14:textId="2940BEFB" w:rsidR="00E34342" w:rsidRPr="007D46D6" w:rsidRDefault="00476E01" w:rsidP="000C30A7">
      <w:pPr>
        <w:pStyle w:val="Heading3"/>
      </w:pPr>
      <w:r w:rsidRPr="007D46D6">
        <w:t>A</w:t>
      </w:r>
      <w:r w:rsidR="0096269E" w:rsidRPr="007D46D6">
        <w:t xml:space="preserve">ttitudes towards </w:t>
      </w:r>
      <w:r w:rsidR="00587C3E">
        <w:t>DDP</w:t>
      </w:r>
    </w:p>
    <w:p w14:paraId="560F4243" w14:textId="10ED2FA5" w:rsidR="00BC0298" w:rsidRDefault="003E0E55" w:rsidP="000C30A7">
      <w:pPr>
        <w:pStyle w:val="ListParagraph"/>
        <w:numPr>
          <w:ilvl w:val="0"/>
          <w:numId w:val="34"/>
        </w:numPr>
        <w:contextualSpacing w:val="0"/>
      </w:pPr>
      <w:r>
        <w:t>Evidence throughout this report show</w:t>
      </w:r>
      <w:r w:rsidR="002E0016">
        <w:t>s</w:t>
      </w:r>
      <w:r>
        <w:t xml:space="preserve"> n</w:t>
      </w:r>
      <w:r w:rsidR="00476E01">
        <w:t>egative attitudes</w:t>
      </w:r>
      <w:r w:rsidR="00243A4A">
        <w:t xml:space="preserve"> and discrimination</w:t>
      </w:r>
      <w:r w:rsidR="00476E01">
        <w:t xml:space="preserve"> persist</w:t>
      </w:r>
      <w:r w:rsidR="00BA5814">
        <w:rPr>
          <w:rStyle w:val="FootnoteReference"/>
        </w:rPr>
        <w:footnoteReference w:id="23"/>
      </w:r>
      <w:r w:rsidR="00B24A9E">
        <w:rPr>
          <w:vertAlign w:val="superscript"/>
        </w:rPr>
        <w:t xml:space="preserve"> </w:t>
      </w:r>
      <w:r w:rsidR="00453E1D">
        <w:rPr>
          <w:rStyle w:val="FootnoteReference"/>
        </w:rPr>
        <w:footnoteReference w:id="24"/>
      </w:r>
      <w:r w:rsidR="00565C37">
        <w:t xml:space="preserve"> </w:t>
      </w:r>
      <w:r w:rsidR="00C92054">
        <w:t xml:space="preserve">and </w:t>
      </w:r>
      <w:r w:rsidR="00135034">
        <w:t xml:space="preserve">were </w:t>
      </w:r>
      <w:r w:rsidR="006A7BA3">
        <w:t>perceived to be</w:t>
      </w:r>
      <w:r w:rsidR="00C92054">
        <w:t xml:space="preserve"> worsenin</w:t>
      </w:r>
      <w:r w:rsidR="008C024E">
        <w:t>g</w:t>
      </w:r>
      <w:r w:rsidR="00810D01">
        <w:t xml:space="preserve"> during pandemic</w:t>
      </w:r>
      <w:r w:rsidR="00565C37">
        <w:t>.</w:t>
      </w:r>
      <w:r w:rsidR="00567F21">
        <w:rPr>
          <w:rStyle w:val="FootnoteReference"/>
        </w:rPr>
        <w:footnoteReference w:id="25"/>
      </w:r>
    </w:p>
    <w:p w14:paraId="4FBBA405" w14:textId="06E27EDC" w:rsidR="00810D01" w:rsidRDefault="00810D01" w:rsidP="000C30A7">
      <w:pPr>
        <w:pStyle w:val="ListParagraph"/>
        <w:numPr>
          <w:ilvl w:val="0"/>
          <w:numId w:val="34"/>
        </w:numPr>
        <w:contextualSpacing w:val="0"/>
      </w:pPr>
      <w:r>
        <w:t xml:space="preserve">Rhetoric of politicians and </w:t>
      </w:r>
      <w:r w:rsidR="59A71E0E">
        <w:t xml:space="preserve">in </w:t>
      </w:r>
      <w:r>
        <w:t xml:space="preserve">the media around who was at risk from the virus and who </w:t>
      </w:r>
      <w:r w:rsidR="009F126E">
        <w:t>would</w:t>
      </w:r>
      <w:r>
        <w:t xml:space="preserve"> be prioritised for ventilation made </w:t>
      </w:r>
      <w:r w:rsidR="00587C3E">
        <w:t>DDP</w:t>
      </w:r>
      <w:r>
        <w:t xml:space="preserve"> feel expendable</w:t>
      </w:r>
      <w:r w:rsidR="009F126E">
        <w:t xml:space="preserve"> </w:t>
      </w:r>
      <w:r w:rsidR="00B41524">
        <w:t xml:space="preserve">and </w:t>
      </w:r>
      <w:r w:rsidR="00B41524" w:rsidRPr="0009698A">
        <w:t>unwilling to go to hospital</w:t>
      </w:r>
      <w:r w:rsidRPr="0009698A">
        <w:t>.</w:t>
      </w:r>
      <w:r w:rsidR="00567F21" w:rsidRPr="0009698A">
        <w:rPr>
          <w:rStyle w:val="FootnoteReference"/>
        </w:rPr>
        <w:footnoteReference w:id="26"/>
      </w:r>
      <w:r w:rsidR="00260B06">
        <w:rPr>
          <w:vertAlign w:val="superscript"/>
        </w:rPr>
        <w:t xml:space="preserve"> </w:t>
      </w:r>
      <w:r w:rsidR="0009698A" w:rsidRPr="0009698A">
        <w:rPr>
          <w:rStyle w:val="FootnoteReference"/>
        </w:rPr>
        <w:footnoteReference w:id="27"/>
      </w:r>
      <w:r w:rsidR="00260B06">
        <w:rPr>
          <w:vertAlign w:val="superscript"/>
        </w:rPr>
        <w:t xml:space="preserve"> </w:t>
      </w:r>
      <w:r w:rsidR="00644AD2">
        <w:rPr>
          <w:rStyle w:val="FootnoteReference"/>
        </w:rPr>
        <w:footnoteReference w:id="28"/>
      </w:r>
      <w:r w:rsidR="00260B06">
        <w:rPr>
          <w:vertAlign w:val="superscript"/>
        </w:rPr>
        <w:t xml:space="preserve"> </w:t>
      </w:r>
      <w:r w:rsidR="00D22523">
        <w:rPr>
          <w:rStyle w:val="FootnoteReference"/>
        </w:rPr>
        <w:footnoteReference w:id="29"/>
      </w:r>
    </w:p>
    <w:p w14:paraId="6D73F903" w14:textId="356DFEA4" w:rsidR="008C5E37" w:rsidRDefault="008C5E37" w:rsidP="000C30A7">
      <w:pPr>
        <w:pStyle w:val="Heading3"/>
      </w:pPr>
      <w:r>
        <w:t xml:space="preserve">Intersectional discrimination </w:t>
      </w:r>
    </w:p>
    <w:p w14:paraId="5226842D" w14:textId="465BD09F" w:rsidR="00BC0298" w:rsidRDefault="00587C3E" w:rsidP="000C30A7">
      <w:pPr>
        <w:pStyle w:val="ListParagraph"/>
        <w:numPr>
          <w:ilvl w:val="0"/>
          <w:numId w:val="33"/>
        </w:numPr>
        <w:contextualSpacing w:val="0"/>
      </w:pPr>
      <w:r>
        <w:t>DDP</w:t>
      </w:r>
      <w:r w:rsidR="007453F6">
        <w:t>, including</w:t>
      </w:r>
      <w:r w:rsidR="00E83113">
        <w:t xml:space="preserve"> LGBT</w:t>
      </w:r>
      <w:r w:rsidR="00B531DE">
        <w:t xml:space="preserve">+ </w:t>
      </w:r>
      <w:r w:rsidR="00E83113">
        <w:t>people and</w:t>
      </w:r>
      <w:r w:rsidR="007453F6">
        <w:t xml:space="preserve"> </w:t>
      </w:r>
      <w:r w:rsidR="2494FDE6">
        <w:t xml:space="preserve">those </w:t>
      </w:r>
      <w:r w:rsidR="007453F6">
        <w:t xml:space="preserve">from BAME backgrounds, report experiencing </w:t>
      </w:r>
      <w:r w:rsidR="006778BC">
        <w:t>intersectional discrimination</w:t>
      </w:r>
      <w:r w:rsidR="006778BC" w:rsidRPr="003C35B3">
        <w:t>.</w:t>
      </w:r>
      <w:r w:rsidR="00693665" w:rsidRPr="003C35B3">
        <w:rPr>
          <w:rStyle w:val="FootnoteReference"/>
        </w:rPr>
        <w:footnoteReference w:id="30"/>
      </w:r>
      <w:r w:rsidR="003C35B3" w:rsidRPr="003C35B3">
        <w:rPr>
          <w:vertAlign w:val="superscript"/>
        </w:rPr>
        <w:t xml:space="preserve"> </w:t>
      </w:r>
      <w:r w:rsidR="004112C2" w:rsidRPr="003C35B3">
        <w:rPr>
          <w:rStyle w:val="FootnoteReference"/>
        </w:rPr>
        <w:footnoteReference w:id="31"/>
      </w:r>
      <w:r w:rsidR="004112C2">
        <w:t xml:space="preserve"> </w:t>
      </w:r>
    </w:p>
    <w:p w14:paraId="4F770E69" w14:textId="5F453C62" w:rsidR="000C30A7" w:rsidRDefault="000E06DB" w:rsidP="00B0531B">
      <w:pPr>
        <w:pStyle w:val="ListParagraph"/>
        <w:numPr>
          <w:ilvl w:val="0"/>
          <w:numId w:val="33"/>
        </w:numPr>
        <w:contextualSpacing w:val="0"/>
      </w:pPr>
      <w:r>
        <w:t>However, a</w:t>
      </w:r>
      <w:r w:rsidR="00693665">
        <w:t>vailability of</w:t>
      </w:r>
      <w:r w:rsidR="007453F6">
        <w:t xml:space="preserve"> intersectional data </w:t>
      </w:r>
      <w:r w:rsidR="2494FDE6">
        <w:t xml:space="preserve">remains </w:t>
      </w:r>
      <w:r w:rsidR="007453F6">
        <w:t>limited</w:t>
      </w:r>
      <w:r w:rsidR="2494FDE6">
        <w:t>.</w:t>
      </w:r>
      <w:r w:rsidR="007453F6">
        <w:t xml:space="preserve"> </w:t>
      </w:r>
    </w:p>
    <w:p w14:paraId="179FFF04" w14:textId="77777777" w:rsidR="00F5508B" w:rsidRDefault="0096269E" w:rsidP="00A31EB0">
      <w:pPr>
        <w:pStyle w:val="Heading1"/>
      </w:pPr>
      <w:bookmarkStart w:id="5" w:name="_Toc90362826"/>
      <w:bookmarkStart w:id="6" w:name="_Toc98859031"/>
      <w:r>
        <w:lastRenderedPageBreak/>
        <w:t>A</w:t>
      </w:r>
      <w:r w:rsidRPr="004A3DF6">
        <w:t xml:space="preserve">rticle 6 – </w:t>
      </w:r>
      <w:bookmarkEnd w:id="5"/>
      <w:r w:rsidR="003D4C75">
        <w:t>Disabled women</w:t>
      </w:r>
      <w:bookmarkEnd w:id="6"/>
      <w:r w:rsidR="003D4C75">
        <w:t xml:space="preserve"> </w:t>
      </w:r>
    </w:p>
    <w:p w14:paraId="1BBE1A6E" w14:textId="5AC9FA21" w:rsidR="00F5508B" w:rsidRPr="00D22ECB" w:rsidRDefault="00F5508B" w:rsidP="000C30A7">
      <w:pPr>
        <w:pStyle w:val="ListParagraph"/>
        <w:numPr>
          <w:ilvl w:val="0"/>
          <w:numId w:val="9"/>
        </w:numPr>
        <w:spacing w:line="276" w:lineRule="auto"/>
        <w:contextualSpacing w:val="0"/>
        <w:rPr>
          <w:b/>
          <w:bCs/>
        </w:rPr>
      </w:pPr>
      <w:r w:rsidRPr="00F5508B">
        <w:rPr>
          <w:b/>
          <w:bCs/>
        </w:rPr>
        <w:t xml:space="preserve">70% of respondents to the 2021 </w:t>
      </w:r>
      <w:r w:rsidR="00A652E5">
        <w:rPr>
          <w:b/>
          <w:bCs/>
        </w:rPr>
        <w:t>UNCRPD</w:t>
      </w:r>
      <w:r w:rsidRPr="00F5508B">
        <w:rPr>
          <w:b/>
          <w:bCs/>
        </w:rPr>
        <w:t xml:space="preserve"> survey said that they did not think the rights of disabled women and girls are given enough attention today.</w:t>
      </w:r>
      <w:r w:rsidR="00BF3EE2">
        <w:rPr>
          <w:rStyle w:val="FootnoteReference"/>
          <w:b/>
          <w:bCs/>
        </w:rPr>
        <w:footnoteReference w:id="32"/>
      </w:r>
    </w:p>
    <w:p w14:paraId="50F5398F" w14:textId="099E1953" w:rsidR="00F5508B" w:rsidRDefault="00F5508B" w:rsidP="000C30A7">
      <w:pPr>
        <w:pStyle w:val="Heading3"/>
      </w:pPr>
      <w:r>
        <w:t xml:space="preserve">Covid-19 </w:t>
      </w:r>
    </w:p>
    <w:p w14:paraId="382D7CC7" w14:textId="4F35B314" w:rsidR="00C32310" w:rsidRPr="001F3CA4" w:rsidRDefault="00C55582" w:rsidP="000C30A7">
      <w:pPr>
        <w:pStyle w:val="ListParagraph"/>
        <w:numPr>
          <w:ilvl w:val="0"/>
          <w:numId w:val="32"/>
        </w:numPr>
        <w:contextualSpacing w:val="0"/>
        <w:rPr>
          <w:b/>
          <w:bCs/>
        </w:rPr>
      </w:pPr>
      <w:r>
        <w:t xml:space="preserve">UK </w:t>
      </w:r>
      <w:r w:rsidR="007C7E07">
        <w:t>Disabled</w:t>
      </w:r>
      <w:r w:rsidR="001D035E">
        <w:t xml:space="preserve"> women have taken on more responsibility, including caring, since start of pandemic</w:t>
      </w:r>
      <w:r w:rsidR="001F3CA4">
        <w:t xml:space="preserve">, and have </w:t>
      </w:r>
      <w:r w:rsidR="00064EC3">
        <w:t>lost formal and informal support.</w:t>
      </w:r>
      <w:r w:rsidRPr="00C55582">
        <w:rPr>
          <w:rStyle w:val="FootnoteReference"/>
        </w:rPr>
        <w:t xml:space="preserve"> </w:t>
      </w:r>
      <w:r>
        <w:rPr>
          <w:rStyle w:val="FootnoteReference"/>
        </w:rPr>
        <w:footnoteReference w:id="33"/>
      </w:r>
    </w:p>
    <w:p w14:paraId="398B53FD" w14:textId="6E6D9C0A" w:rsidR="00BC0298" w:rsidRDefault="00064EC3" w:rsidP="000C30A7">
      <w:pPr>
        <w:pStyle w:val="ListParagraph"/>
        <w:numPr>
          <w:ilvl w:val="0"/>
          <w:numId w:val="32"/>
        </w:numPr>
        <w:contextualSpacing w:val="0"/>
      </w:pPr>
      <w:r>
        <w:t xml:space="preserve">Disabled women more likely </w:t>
      </w:r>
      <w:r w:rsidR="0059463E">
        <w:t xml:space="preserve">than non-disabled women and disabled men </w:t>
      </w:r>
      <w:r>
        <w:t xml:space="preserve">to have </w:t>
      </w:r>
      <w:r w:rsidR="007D4044">
        <w:t>needed</w:t>
      </w:r>
      <w:r>
        <w:t xml:space="preserve"> support for </w:t>
      </w:r>
      <w:r w:rsidR="00595229">
        <w:t xml:space="preserve">their </w:t>
      </w:r>
      <w:r>
        <w:t>mental health during pandemic.</w:t>
      </w:r>
      <w:r w:rsidR="00733D3F">
        <w:rPr>
          <w:rStyle w:val="FootnoteReference"/>
        </w:rPr>
        <w:footnoteReference w:id="34"/>
      </w:r>
      <w:r>
        <w:t xml:space="preserve"> </w:t>
      </w:r>
    </w:p>
    <w:p w14:paraId="07B4D3A1" w14:textId="6AEF0CCA" w:rsidR="00C32310" w:rsidRDefault="00064EC3" w:rsidP="000C30A7">
      <w:pPr>
        <w:pStyle w:val="ListParagraph"/>
        <w:numPr>
          <w:ilvl w:val="0"/>
          <w:numId w:val="31"/>
        </w:numPr>
        <w:contextualSpacing w:val="0"/>
      </w:pPr>
      <w:r>
        <w:t xml:space="preserve">Long </w:t>
      </w:r>
      <w:r w:rsidR="00571BDE">
        <w:t>C</w:t>
      </w:r>
      <w:r>
        <w:t>ovid is more likely to affect women</w:t>
      </w:r>
      <w:r w:rsidR="00BD78B8">
        <w:rPr>
          <w:rStyle w:val="FootnoteReference"/>
        </w:rPr>
        <w:footnoteReference w:id="35"/>
      </w:r>
      <w:r w:rsidR="00CD6D5E" w:rsidRPr="00CD6D5E">
        <w:rPr>
          <w:vertAlign w:val="superscript"/>
        </w:rPr>
        <w:t xml:space="preserve"> </w:t>
      </w:r>
      <w:r w:rsidR="00CD6D5E">
        <w:rPr>
          <w:rStyle w:val="FootnoteReference"/>
        </w:rPr>
        <w:footnoteReference w:id="36"/>
      </w:r>
      <w:r>
        <w:t xml:space="preserve"> </w:t>
      </w:r>
      <w:r w:rsidR="00EE4DFF">
        <w:t>which</w:t>
      </w:r>
      <w:r w:rsidR="00C743A7">
        <w:t xml:space="preserve"> </w:t>
      </w:r>
      <w:r>
        <w:t xml:space="preserve">may result in increased numbers of disabled women. </w:t>
      </w:r>
      <w:r w:rsidR="00EE4DFF">
        <w:t>However, there is a l</w:t>
      </w:r>
      <w:r>
        <w:t>ack of information and treatments.</w:t>
      </w:r>
      <w:r w:rsidR="00DD6128">
        <w:rPr>
          <w:rStyle w:val="FootnoteReference"/>
        </w:rPr>
        <w:footnoteReference w:id="37"/>
      </w:r>
      <w:r>
        <w:t xml:space="preserve"> </w:t>
      </w:r>
    </w:p>
    <w:p w14:paraId="68E884DA" w14:textId="758AA119" w:rsidR="000738D7" w:rsidRDefault="00064EC3" w:rsidP="00CB3CD6">
      <w:pPr>
        <w:pStyle w:val="ListParagraph"/>
        <w:numPr>
          <w:ilvl w:val="0"/>
          <w:numId w:val="31"/>
        </w:numPr>
        <w:contextualSpacing w:val="0"/>
      </w:pPr>
      <w:r>
        <w:t xml:space="preserve">Disabled women </w:t>
      </w:r>
      <w:r w:rsidR="00C32310">
        <w:t xml:space="preserve">were </w:t>
      </w:r>
      <w:r>
        <w:t>more likely to</w:t>
      </w:r>
      <w:r w:rsidR="00652E1B">
        <w:t xml:space="preserve"> </w:t>
      </w:r>
      <w:r>
        <w:t>say</w:t>
      </w:r>
      <w:r w:rsidR="00652E1B">
        <w:t xml:space="preserve"> that</w:t>
      </w:r>
      <w:r>
        <w:t xml:space="preserve"> they will be in more debt after </w:t>
      </w:r>
      <w:r w:rsidR="00660F7C">
        <w:t xml:space="preserve">the </w:t>
      </w:r>
      <w:r>
        <w:t>crisis</w:t>
      </w:r>
      <w:r w:rsidR="00652E1B">
        <w:t xml:space="preserve"> and</w:t>
      </w:r>
      <w:r>
        <w:t xml:space="preserve"> anticipate struggling to make ends mee</w:t>
      </w:r>
      <w:r w:rsidR="00652E1B">
        <w:t>t</w:t>
      </w:r>
      <w:r w:rsidR="000738D7">
        <w:t>.</w:t>
      </w:r>
      <w:r w:rsidR="001F2A57">
        <w:rPr>
          <w:rStyle w:val="FootnoteReference"/>
        </w:rPr>
        <w:footnoteReference w:id="38"/>
      </w:r>
    </w:p>
    <w:p w14:paraId="442FC600" w14:textId="7AE3D559" w:rsidR="000738D7" w:rsidRDefault="000738D7" w:rsidP="000C30A7">
      <w:pPr>
        <w:pStyle w:val="Heading3"/>
      </w:pPr>
      <w:r>
        <w:t>Health care</w:t>
      </w:r>
    </w:p>
    <w:p w14:paraId="50E89C0A" w14:textId="5D96C69F" w:rsidR="003C2963" w:rsidRDefault="0041422D" w:rsidP="000C30A7">
      <w:pPr>
        <w:pStyle w:val="ListParagraph"/>
        <w:numPr>
          <w:ilvl w:val="0"/>
          <w:numId w:val="30"/>
        </w:numPr>
        <w:contextualSpacing w:val="0"/>
      </w:pPr>
      <w:r>
        <w:t>Disabled women are far less likely than non-disabled women to report good or very good general health</w:t>
      </w:r>
      <w:r w:rsidR="003C2963">
        <w:t>.</w:t>
      </w:r>
      <w:r w:rsidR="003C2963">
        <w:rPr>
          <w:rStyle w:val="FootnoteReference"/>
        </w:rPr>
        <w:footnoteReference w:id="39"/>
      </w:r>
    </w:p>
    <w:p w14:paraId="48C9CB9D" w14:textId="7C579A13" w:rsidR="008F5670" w:rsidRDefault="003C2963" w:rsidP="000C30A7">
      <w:pPr>
        <w:pStyle w:val="ListParagraph"/>
        <w:numPr>
          <w:ilvl w:val="0"/>
          <w:numId w:val="30"/>
        </w:numPr>
        <w:contextualSpacing w:val="0"/>
      </w:pPr>
      <w:r>
        <w:t>D</w:t>
      </w:r>
      <w:r w:rsidR="008F5670" w:rsidRPr="000B1686">
        <w:t xml:space="preserve">isabled women </w:t>
      </w:r>
      <w:r>
        <w:t xml:space="preserve">struggle </w:t>
      </w:r>
      <w:r w:rsidR="008F5670">
        <w:t>to access health care</w:t>
      </w:r>
      <w:r w:rsidR="003B1ED5">
        <w:t xml:space="preserve"> </w:t>
      </w:r>
      <w:r w:rsidR="008F5670">
        <w:t>and get concerns taken seriously</w:t>
      </w:r>
      <w:r w:rsidR="003B1ED5">
        <w:rPr>
          <w:rStyle w:val="FootnoteReference"/>
        </w:rPr>
        <w:footnoteReference w:id="40"/>
      </w:r>
      <w:r w:rsidR="003B1ED5">
        <w:t xml:space="preserve"> </w:t>
      </w:r>
      <w:r w:rsidR="008F5670">
        <w:t>because of discriminatory attitudes</w:t>
      </w:r>
      <w:r w:rsidR="009E710C">
        <w:t xml:space="preserve">, </w:t>
      </w:r>
      <w:r w:rsidR="008F5670">
        <w:t>assumptions</w:t>
      </w:r>
      <w:r w:rsidR="009E710C">
        <w:t xml:space="preserve"> and symptoms not </w:t>
      </w:r>
      <w:r w:rsidR="008737E2">
        <w:t>being taken seriously</w:t>
      </w:r>
      <w:r w:rsidR="008F5670">
        <w:t>.</w:t>
      </w:r>
      <w:r w:rsidR="008737E2">
        <w:rPr>
          <w:rStyle w:val="FootnoteReference"/>
        </w:rPr>
        <w:footnoteReference w:id="41"/>
      </w:r>
    </w:p>
    <w:p w14:paraId="7E7C29AF" w14:textId="324FEF48" w:rsidR="00BC0298" w:rsidRDefault="008737E2" w:rsidP="000C30A7">
      <w:pPr>
        <w:pStyle w:val="ListParagraph"/>
        <w:numPr>
          <w:ilvl w:val="0"/>
          <w:numId w:val="30"/>
        </w:numPr>
        <w:contextualSpacing w:val="0"/>
      </w:pPr>
      <w:r>
        <w:lastRenderedPageBreak/>
        <w:t>There is a l</w:t>
      </w:r>
      <w:r w:rsidR="000738D7">
        <w:t>ack of accessible sexual and reproductive health care for disabled women.</w:t>
      </w:r>
      <w:r w:rsidR="00180CE2">
        <w:rPr>
          <w:rStyle w:val="FootnoteReference"/>
        </w:rPr>
        <w:footnoteReference w:id="42"/>
      </w:r>
      <w:r w:rsidR="008E6DFD">
        <w:t xml:space="preserve"> </w:t>
      </w:r>
      <w:r w:rsidR="000B1DF3">
        <w:rPr>
          <w:rStyle w:val="FootnoteReference"/>
        </w:rPr>
        <w:footnoteReference w:id="43"/>
      </w:r>
      <w:r w:rsidR="000738D7">
        <w:t xml:space="preserve"> </w:t>
      </w:r>
      <w:r w:rsidR="008E6DFD">
        <w:rPr>
          <w:rStyle w:val="FootnoteReference"/>
        </w:rPr>
        <w:footnoteReference w:id="44"/>
      </w:r>
      <w:r w:rsidR="008E6DFD">
        <w:rPr>
          <w:vertAlign w:val="superscript"/>
        </w:rPr>
        <w:t>*</w:t>
      </w:r>
    </w:p>
    <w:p w14:paraId="489E281D" w14:textId="394133CE" w:rsidR="00BD1E1D" w:rsidRDefault="177BEADD" w:rsidP="00BD1E1D">
      <w:pPr>
        <w:pStyle w:val="ListParagraph"/>
        <w:numPr>
          <w:ilvl w:val="0"/>
          <w:numId w:val="30"/>
        </w:numPr>
        <w:contextualSpacing w:val="0"/>
      </w:pPr>
      <w:r>
        <w:t>There is a l</w:t>
      </w:r>
      <w:r w:rsidR="000738D7">
        <w:t>ack of data on sterilisation and abortions amongst disabled women</w:t>
      </w:r>
      <w:r w:rsidR="00A1434A">
        <w:t>.</w:t>
      </w:r>
      <w:r w:rsidR="00240F43">
        <w:rPr>
          <w:rStyle w:val="FootnoteReference"/>
        </w:rPr>
        <w:footnoteReference w:id="45"/>
      </w:r>
    </w:p>
    <w:p w14:paraId="1BF9D878" w14:textId="77777777" w:rsidR="00BD1E1D" w:rsidRDefault="00BD1E1D" w:rsidP="00BD1E1D"/>
    <w:p w14:paraId="4BBD9A57" w14:textId="7540F9C6" w:rsidR="00B248DB" w:rsidRDefault="00B248DB" w:rsidP="00A31EB0">
      <w:pPr>
        <w:pStyle w:val="Heading1"/>
        <w:rPr>
          <w:rStyle w:val="normaltextrun"/>
          <w:rFonts w:cs="Arial"/>
          <w:szCs w:val="28"/>
        </w:rPr>
      </w:pPr>
      <w:bookmarkStart w:id="7" w:name="_Toc98859032"/>
      <w:bookmarkStart w:id="8" w:name="_Toc90230109"/>
      <w:bookmarkStart w:id="9" w:name="_Toc90362827"/>
      <w:r w:rsidRPr="004A3DF6">
        <w:rPr>
          <w:rStyle w:val="normaltextrun"/>
          <w:rFonts w:cs="Arial"/>
          <w:szCs w:val="28"/>
        </w:rPr>
        <w:t xml:space="preserve">Article 7 – </w:t>
      </w:r>
      <w:r w:rsidR="00A1434A">
        <w:rPr>
          <w:rStyle w:val="normaltextrun"/>
          <w:rFonts w:cs="Arial"/>
          <w:szCs w:val="28"/>
        </w:rPr>
        <w:t>Disabled c</w:t>
      </w:r>
      <w:r w:rsidRPr="004A3DF6">
        <w:rPr>
          <w:rStyle w:val="normaltextrun"/>
          <w:rFonts w:cs="Arial"/>
          <w:szCs w:val="28"/>
        </w:rPr>
        <w:t>hildren</w:t>
      </w:r>
      <w:bookmarkEnd w:id="7"/>
      <w:r w:rsidRPr="004A3DF6">
        <w:rPr>
          <w:rStyle w:val="normaltextrun"/>
          <w:rFonts w:cs="Arial"/>
          <w:szCs w:val="28"/>
        </w:rPr>
        <w:t xml:space="preserve"> </w:t>
      </w:r>
      <w:bookmarkEnd w:id="8"/>
      <w:bookmarkEnd w:id="9"/>
    </w:p>
    <w:p w14:paraId="64A39FD1" w14:textId="01E99450" w:rsidR="000E0D87" w:rsidRPr="00CC5F7D" w:rsidRDefault="000E0D87" w:rsidP="000C30A7">
      <w:pPr>
        <w:pStyle w:val="ListParagraph"/>
        <w:numPr>
          <w:ilvl w:val="0"/>
          <w:numId w:val="14"/>
        </w:numPr>
        <w:spacing w:line="276" w:lineRule="auto"/>
        <w:contextualSpacing w:val="0"/>
        <w:rPr>
          <w:rFonts w:eastAsia="Arial" w:cs="Arial"/>
          <w:b/>
          <w:szCs w:val="24"/>
        </w:rPr>
      </w:pPr>
      <w:r w:rsidRPr="00CC5F7D">
        <w:rPr>
          <w:rFonts w:eastAsia="Arial" w:cs="Arial"/>
          <w:b/>
          <w:szCs w:val="24"/>
        </w:rPr>
        <w:t xml:space="preserve">62% of respondents to the 2021 </w:t>
      </w:r>
      <w:r w:rsidR="00A652E5">
        <w:rPr>
          <w:rFonts w:eastAsia="Arial" w:cs="Arial"/>
          <w:b/>
          <w:szCs w:val="24"/>
        </w:rPr>
        <w:t>UNCRPD</w:t>
      </w:r>
      <w:r w:rsidRPr="00CC5F7D">
        <w:rPr>
          <w:rFonts w:eastAsia="Arial" w:cs="Arial"/>
          <w:b/>
          <w:szCs w:val="24"/>
        </w:rPr>
        <w:t xml:space="preserve"> survey said that they did not think children’s rights are protected. 22% said they were unsure.</w:t>
      </w:r>
      <w:r w:rsidR="003F0C47">
        <w:rPr>
          <w:rStyle w:val="FootnoteReference"/>
          <w:b/>
          <w:bCs/>
        </w:rPr>
        <w:footnoteReference w:id="46"/>
      </w:r>
      <w:r w:rsidRPr="00CC5F7D">
        <w:rPr>
          <w:rFonts w:eastAsia="Arial" w:cs="Arial"/>
          <w:b/>
          <w:szCs w:val="24"/>
        </w:rPr>
        <w:t xml:space="preserve"> </w:t>
      </w:r>
    </w:p>
    <w:p w14:paraId="310A15D8" w14:textId="6EAE7D8C" w:rsidR="00B248DB" w:rsidRDefault="00A1434A" w:rsidP="000C30A7">
      <w:pPr>
        <w:pStyle w:val="Heading3"/>
      </w:pPr>
      <w:r>
        <w:t xml:space="preserve">Covid-19 </w:t>
      </w:r>
    </w:p>
    <w:p w14:paraId="37C8E5EE" w14:textId="0511E233" w:rsidR="00B248DB" w:rsidRDefault="00DD56DD" w:rsidP="000C30A7">
      <w:pPr>
        <w:pStyle w:val="ListParagraph"/>
        <w:numPr>
          <w:ilvl w:val="1"/>
          <w:numId w:val="1"/>
        </w:numPr>
        <w:contextualSpacing w:val="0"/>
      </w:pPr>
      <w:r>
        <w:t xml:space="preserve">Schools were closed for </w:t>
      </w:r>
      <w:r w:rsidR="00AB64F2">
        <w:t>around 5 months during the pandemic.</w:t>
      </w:r>
      <w:r w:rsidR="00EE5EA8">
        <w:rPr>
          <w:rStyle w:val="FootnoteReference"/>
        </w:rPr>
        <w:footnoteReference w:id="47"/>
      </w:r>
      <w:r w:rsidR="00534214">
        <w:t xml:space="preserve"> </w:t>
      </w:r>
      <w:r w:rsidR="00534214">
        <w:rPr>
          <w:rStyle w:val="FootnoteReference"/>
        </w:rPr>
        <w:footnoteReference w:id="48"/>
      </w:r>
      <w:r w:rsidR="00AB64F2">
        <w:t xml:space="preserve"> </w:t>
      </w:r>
      <w:r w:rsidR="000E0D87">
        <w:t xml:space="preserve">Parents of disabled children felt ‘abandoned’ </w:t>
      </w:r>
      <w:r w:rsidR="00E93253">
        <w:t>during closures because of</w:t>
      </w:r>
      <w:r w:rsidR="000E0D87">
        <w:t xml:space="preserve"> lack of educational support and cancellation of support services</w:t>
      </w:r>
      <w:r w:rsidR="00984DD3">
        <w:t>.</w:t>
      </w:r>
      <w:r w:rsidR="003C49B4">
        <w:rPr>
          <w:rStyle w:val="FootnoteReference"/>
        </w:rPr>
        <w:footnoteReference w:id="49"/>
      </w:r>
    </w:p>
    <w:p w14:paraId="67253A4A" w14:textId="31BDE320" w:rsidR="00B248DB" w:rsidRDefault="00DD7E87" w:rsidP="000C30A7">
      <w:pPr>
        <w:pStyle w:val="ListParagraph"/>
        <w:numPr>
          <w:ilvl w:val="1"/>
          <w:numId w:val="1"/>
        </w:numPr>
        <w:contextualSpacing w:val="0"/>
      </w:pPr>
      <w:r>
        <w:t>Disabled c</w:t>
      </w:r>
      <w:r w:rsidR="00597EE7">
        <w:t xml:space="preserve">hildren struggled without vital support </w:t>
      </w:r>
      <w:r w:rsidR="004906DE">
        <w:t>e.g.,</w:t>
      </w:r>
      <w:r w:rsidR="00597EE7">
        <w:t xml:space="preserve"> educational psychologists, speech and language therapy, CAMHS</w:t>
      </w:r>
      <w:r w:rsidR="00274F2E">
        <w:rPr>
          <w:rStyle w:val="FootnoteReference"/>
        </w:rPr>
        <w:footnoteReference w:id="50"/>
      </w:r>
      <w:r w:rsidR="00BB5376">
        <w:rPr>
          <w:vertAlign w:val="superscript"/>
        </w:rPr>
        <w:t xml:space="preserve"> </w:t>
      </w:r>
      <w:r w:rsidR="00AD4741">
        <w:rPr>
          <w:rStyle w:val="FootnoteReference"/>
        </w:rPr>
        <w:footnoteReference w:id="51"/>
      </w:r>
      <w:r w:rsidR="00CE1796">
        <w:rPr>
          <w:vertAlign w:val="superscript"/>
        </w:rPr>
        <w:t xml:space="preserve"> </w:t>
      </w:r>
      <w:r w:rsidR="00CE1796">
        <w:t xml:space="preserve">and </w:t>
      </w:r>
      <w:r w:rsidR="004E40E8">
        <w:t>experienced increased anxiety which impacted on moods and behaviour.</w:t>
      </w:r>
      <w:r w:rsidR="00424C11">
        <w:rPr>
          <w:rStyle w:val="FootnoteReference"/>
        </w:rPr>
        <w:footnoteReference w:id="52"/>
      </w:r>
      <w:r w:rsidR="00BB5376" w:rsidRPr="00CE1796">
        <w:rPr>
          <w:vertAlign w:val="superscript"/>
        </w:rPr>
        <w:t xml:space="preserve"> </w:t>
      </w:r>
      <w:r w:rsidR="00B85D2D">
        <w:rPr>
          <w:rStyle w:val="FootnoteReference"/>
        </w:rPr>
        <w:footnoteReference w:id="53"/>
      </w:r>
    </w:p>
    <w:p w14:paraId="731F9DBD" w14:textId="13170495" w:rsidR="00175368" w:rsidRDefault="006072D4" w:rsidP="00CB3CD6">
      <w:pPr>
        <w:pStyle w:val="ListParagraph"/>
        <w:numPr>
          <w:ilvl w:val="1"/>
          <w:numId w:val="1"/>
        </w:numPr>
        <w:contextualSpacing w:val="0"/>
      </w:pPr>
      <w:r>
        <w:lastRenderedPageBreak/>
        <w:t>Almost 2,000</w:t>
      </w:r>
      <w:r w:rsidR="002344E3" w:rsidRPr="00DD038D">
        <w:t xml:space="preserve"> children with mental health </w:t>
      </w:r>
      <w:r w:rsidR="002344E3">
        <w:t>issues</w:t>
      </w:r>
      <w:r w:rsidR="002344E3" w:rsidRPr="00DD038D">
        <w:t xml:space="preserve"> </w:t>
      </w:r>
      <w:r w:rsidR="00DB1CBA">
        <w:t>h</w:t>
      </w:r>
      <w:r w:rsidR="00175A06">
        <w:t>ad</w:t>
      </w:r>
      <w:r w:rsidR="00DB1CBA">
        <w:t xml:space="preserve"> </w:t>
      </w:r>
      <w:r w:rsidR="002344E3" w:rsidRPr="00DD038D">
        <w:t xml:space="preserve">waited </w:t>
      </w:r>
      <w:r w:rsidR="00DB1CBA">
        <w:t xml:space="preserve">over </w:t>
      </w:r>
      <w:r w:rsidR="002344E3" w:rsidRPr="00DD038D">
        <w:t xml:space="preserve">a year or more for </w:t>
      </w:r>
      <w:r w:rsidR="002344E3">
        <w:t>support from Child and Adolescent Mental Health Services</w:t>
      </w:r>
      <w:r w:rsidR="002344E3" w:rsidRPr="00DD038D">
        <w:t xml:space="preserve"> </w:t>
      </w:r>
      <w:r w:rsidR="00175A06">
        <w:t>in September 2021</w:t>
      </w:r>
      <w:r w:rsidR="002344E3">
        <w:t>.</w:t>
      </w:r>
      <w:r w:rsidR="002344E3">
        <w:rPr>
          <w:rStyle w:val="FootnoteReference"/>
        </w:rPr>
        <w:footnoteReference w:id="54"/>
      </w:r>
      <w:r w:rsidR="00DF4148">
        <w:t xml:space="preserve"> </w:t>
      </w:r>
      <w:r w:rsidR="005160BD">
        <w:rPr>
          <w:rStyle w:val="FootnoteReference"/>
        </w:rPr>
        <w:footnoteReference w:id="55"/>
      </w:r>
      <w:r w:rsidR="002E1966">
        <w:t xml:space="preserve"> </w:t>
      </w:r>
    </w:p>
    <w:p w14:paraId="6625975C" w14:textId="13524FDD" w:rsidR="00175368" w:rsidRDefault="00175368" w:rsidP="000C30A7">
      <w:pPr>
        <w:pStyle w:val="Heading3"/>
      </w:pPr>
      <w:r>
        <w:t>UN Convention on the Rights of the Child</w:t>
      </w:r>
      <w:r w:rsidR="0062299D">
        <w:rPr>
          <w:rStyle w:val="FootnoteReference"/>
        </w:rPr>
        <w:footnoteReference w:id="56"/>
      </w:r>
      <w:r w:rsidR="00133AC5">
        <w:t>*</w:t>
      </w:r>
    </w:p>
    <w:p w14:paraId="49F01970" w14:textId="79368295" w:rsidR="00CC5F7D" w:rsidRDefault="00963AAF" w:rsidP="00CB3CD6">
      <w:pPr>
        <w:pStyle w:val="ListParagraph"/>
        <w:numPr>
          <w:ilvl w:val="1"/>
          <w:numId w:val="1"/>
        </w:numPr>
        <w:contextualSpacing w:val="0"/>
      </w:pPr>
      <w:r>
        <w:t xml:space="preserve">The </w:t>
      </w:r>
      <w:r w:rsidR="00175368">
        <w:t>UNCRC is being incorporated into Scottish law</w:t>
      </w:r>
      <w:r w:rsidR="006E02E3">
        <w:rPr>
          <w:rStyle w:val="FootnoteReference"/>
        </w:rPr>
        <w:footnoteReference w:id="57"/>
      </w:r>
      <w:r w:rsidR="008A39E9">
        <w:t xml:space="preserve"> and will</w:t>
      </w:r>
      <w:r w:rsidR="00175368">
        <w:t xml:space="preserve"> enhance protections for disabled children</w:t>
      </w:r>
      <w:r w:rsidR="008A39E9">
        <w:t xml:space="preserve">. However, </w:t>
      </w:r>
      <w:r w:rsidR="00175368">
        <w:t xml:space="preserve">full incorporation of </w:t>
      </w:r>
      <w:r w:rsidR="00A652E5">
        <w:t>UNCRPD</w:t>
      </w:r>
      <w:r w:rsidR="00175368">
        <w:t xml:space="preserve"> </w:t>
      </w:r>
      <w:r w:rsidR="00232459">
        <w:t>i</w:t>
      </w:r>
      <w:r w:rsidR="00175368">
        <w:t xml:space="preserve">s needed </w:t>
      </w:r>
      <w:r w:rsidR="00512B2C">
        <w:t xml:space="preserve">to </w:t>
      </w:r>
      <w:r w:rsidR="00512B2C" w:rsidRPr="008A39E9">
        <w:rPr>
          <w:rFonts w:eastAsia="Calibri" w:cs="Arial"/>
        </w:rPr>
        <w:t xml:space="preserve">ensure that a social model approach is taken to children’s rights. </w:t>
      </w:r>
    </w:p>
    <w:p w14:paraId="748B7114" w14:textId="311AB7B8" w:rsidR="00512B2C" w:rsidRPr="005160BD" w:rsidRDefault="00512B2C" w:rsidP="000C30A7">
      <w:pPr>
        <w:pStyle w:val="Heading3"/>
      </w:pPr>
      <w:r w:rsidRPr="005160BD">
        <w:t>Bullying</w:t>
      </w:r>
      <w:r w:rsidR="003E0C48" w:rsidRPr="005160BD">
        <w:rPr>
          <w:rStyle w:val="FootnoteReference"/>
        </w:rPr>
        <w:footnoteReference w:id="58"/>
      </w:r>
      <w:r w:rsidR="00FC1BBC">
        <w:t>*</w:t>
      </w:r>
      <w:r w:rsidRPr="005160BD">
        <w:t xml:space="preserve"> </w:t>
      </w:r>
    </w:p>
    <w:p w14:paraId="345C81EE" w14:textId="14501275" w:rsidR="00512B2C" w:rsidRDefault="00FE0DFA" w:rsidP="000C30A7">
      <w:pPr>
        <w:pStyle w:val="ListParagraph"/>
        <w:numPr>
          <w:ilvl w:val="1"/>
          <w:numId w:val="1"/>
        </w:numPr>
        <w:contextualSpacing w:val="0"/>
      </w:pPr>
      <w:r>
        <w:t>Disabled children experience bullying at school.</w:t>
      </w:r>
      <w:r w:rsidR="00D03F8B">
        <w:rPr>
          <w:rStyle w:val="FootnoteReference"/>
        </w:rPr>
        <w:footnoteReference w:id="59"/>
      </w:r>
      <w:r w:rsidR="00BB5376">
        <w:rPr>
          <w:vertAlign w:val="superscript"/>
        </w:rPr>
        <w:t xml:space="preserve"> </w:t>
      </w:r>
      <w:r w:rsidR="00956B0C">
        <w:rPr>
          <w:rStyle w:val="FootnoteReference"/>
        </w:rPr>
        <w:footnoteReference w:id="60"/>
      </w:r>
    </w:p>
    <w:p w14:paraId="58511CE4" w14:textId="0324B9DD" w:rsidR="00A76D7C" w:rsidRDefault="00D03F8B" w:rsidP="00CB3CD6">
      <w:pPr>
        <w:pStyle w:val="ListParagraph"/>
        <w:numPr>
          <w:ilvl w:val="1"/>
          <w:numId w:val="1"/>
        </w:numPr>
        <w:contextualSpacing w:val="0"/>
      </w:pPr>
      <w:r>
        <w:t>However, S</w:t>
      </w:r>
      <w:r w:rsidR="00FE0DFA">
        <w:t xml:space="preserve">cottish Government does not collate bullying </w:t>
      </w:r>
      <w:r w:rsidR="00E5419E">
        <w:t xml:space="preserve">data </w:t>
      </w:r>
      <w:r w:rsidR="00FE0DFA">
        <w:t>at a national level.</w:t>
      </w:r>
      <w:r>
        <w:rPr>
          <w:rStyle w:val="FootnoteReference"/>
        </w:rPr>
        <w:footnoteReference w:id="61"/>
      </w:r>
      <w:r w:rsidR="00FE0DFA">
        <w:t xml:space="preserve"> </w:t>
      </w:r>
    </w:p>
    <w:p w14:paraId="1B32ACBD" w14:textId="54E5BD1A" w:rsidR="00FE0DFA" w:rsidRPr="001A26DB" w:rsidRDefault="00FE0DFA" w:rsidP="000C30A7">
      <w:pPr>
        <w:pStyle w:val="Heading3"/>
      </w:pPr>
      <w:r w:rsidRPr="001A26DB">
        <w:t xml:space="preserve">Deaf </w:t>
      </w:r>
      <w:r w:rsidR="007F6586" w:rsidRPr="001A26DB">
        <w:t>BSL users</w:t>
      </w:r>
      <w:r w:rsidRPr="001A26DB">
        <w:t xml:space="preserve"> </w:t>
      </w:r>
    </w:p>
    <w:p w14:paraId="764C3F4E" w14:textId="35A7A25B" w:rsidR="00175368" w:rsidRDefault="00D9340B" w:rsidP="000C30A7">
      <w:pPr>
        <w:pStyle w:val="ListParagraph"/>
        <w:numPr>
          <w:ilvl w:val="0"/>
          <w:numId w:val="42"/>
        </w:numPr>
        <w:contextualSpacing w:val="0"/>
      </w:pPr>
      <w:r>
        <w:t>Little progress has been made to meet commitments to support families, carers and children to learn BSL.</w:t>
      </w:r>
      <w:r w:rsidR="00DA4069">
        <w:rPr>
          <w:rStyle w:val="FootnoteReference"/>
        </w:rPr>
        <w:footnoteReference w:id="62"/>
      </w:r>
      <w:r>
        <w:t xml:space="preserve"> </w:t>
      </w:r>
    </w:p>
    <w:p w14:paraId="09BD26B4" w14:textId="6B9F6A13" w:rsidR="00C63B0E" w:rsidRDefault="00BC66E3" w:rsidP="000C30A7">
      <w:pPr>
        <w:pStyle w:val="Heading3"/>
      </w:pPr>
      <w:r>
        <w:t xml:space="preserve">BAME </w:t>
      </w:r>
      <w:r w:rsidR="00C63B0E">
        <w:t xml:space="preserve">Children </w:t>
      </w:r>
    </w:p>
    <w:p w14:paraId="691FF314" w14:textId="0DBAD885" w:rsidR="00C63B0E" w:rsidRDefault="00C63B0E" w:rsidP="000C30A7">
      <w:pPr>
        <w:pStyle w:val="ListParagraph"/>
        <w:numPr>
          <w:ilvl w:val="0"/>
          <w:numId w:val="38"/>
        </w:numPr>
        <w:spacing w:line="276" w:lineRule="auto"/>
        <w:contextualSpacing w:val="0"/>
      </w:pPr>
      <w:r w:rsidRPr="00DA2B54">
        <w:t>BAME children are more likely than white children to have missing or incomplete information in their development review</w:t>
      </w:r>
      <w:r w:rsidR="00E1259D">
        <w:t>.</w:t>
      </w:r>
      <w:r w:rsidRPr="00DA2B54">
        <w:rPr>
          <w:rStyle w:val="FootnoteReference"/>
        </w:rPr>
        <w:footnoteReference w:id="63"/>
      </w:r>
      <w:r w:rsidR="00E1259D">
        <w:t xml:space="preserve"> </w:t>
      </w:r>
      <w:r w:rsidRPr="00DA2B54">
        <w:rPr>
          <w:rStyle w:val="FootnoteReference"/>
        </w:rPr>
        <w:footnoteReference w:id="64"/>
      </w:r>
      <w:r w:rsidRPr="00DA2B54">
        <w:t xml:space="preserve"> </w:t>
      </w:r>
    </w:p>
    <w:p w14:paraId="0E112A39" w14:textId="77777777" w:rsidR="00FE49BA" w:rsidRDefault="00FE49BA" w:rsidP="000C30A7">
      <w:pPr>
        <w:pStyle w:val="Heading3"/>
      </w:pPr>
      <w:r>
        <w:t>Restraint and seclusion</w:t>
      </w:r>
    </w:p>
    <w:p w14:paraId="2AC1C8B1" w14:textId="2813312B" w:rsidR="00FE49BA" w:rsidRDefault="00FE49BA" w:rsidP="000C30A7">
      <w:pPr>
        <w:pStyle w:val="ListParagraph"/>
        <w:numPr>
          <w:ilvl w:val="0"/>
          <w:numId w:val="38"/>
        </w:numPr>
        <w:contextualSpacing w:val="0"/>
      </w:pPr>
      <w:r>
        <w:t xml:space="preserve">An investigation found that restraint and seclusion </w:t>
      </w:r>
      <w:r w:rsidR="004906DE">
        <w:t>appear</w:t>
      </w:r>
      <w:r w:rsidR="00E4557B">
        <w:t xml:space="preserve"> to be</w:t>
      </w:r>
      <w:r>
        <w:t xml:space="preserve"> used more frequently on disabled children in schools.</w:t>
      </w:r>
      <w:r>
        <w:rPr>
          <w:rStyle w:val="FootnoteReference"/>
        </w:rPr>
        <w:footnoteReference w:id="65"/>
      </w:r>
    </w:p>
    <w:p w14:paraId="67FB5426" w14:textId="27580F11" w:rsidR="005107D3" w:rsidRDefault="00BA724F" w:rsidP="000C30A7">
      <w:pPr>
        <w:pStyle w:val="Heading3"/>
      </w:pPr>
      <w:r>
        <w:t>Accessible childcare</w:t>
      </w:r>
      <w:r w:rsidR="00A04A8B">
        <w:rPr>
          <w:rStyle w:val="FootnoteReference"/>
        </w:rPr>
        <w:footnoteReference w:id="66"/>
      </w:r>
      <w:r w:rsidR="00133AC5">
        <w:t>*</w:t>
      </w:r>
    </w:p>
    <w:p w14:paraId="0ACC8290" w14:textId="48EBB663" w:rsidR="00243619" w:rsidRDefault="00B22FA2" w:rsidP="000C30A7">
      <w:pPr>
        <w:pStyle w:val="ListParagraph"/>
        <w:numPr>
          <w:ilvl w:val="0"/>
          <w:numId w:val="39"/>
        </w:numPr>
        <w:contextualSpacing w:val="0"/>
      </w:pPr>
      <w:r>
        <w:t xml:space="preserve">People paying for childcare for a disabled child were more likely to </w:t>
      </w:r>
      <w:r w:rsidR="00B83ADF">
        <w:t xml:space="preserve">find it </w:t>
      </w:r>
      <w:r w:rsidR="008B748D">
        <w:t>unaffordable</w:t>
      </w:r>
      <w:r w:rsidR="00B83ADF">
        <w:t xml:space="preserve">. </w:t>
      </w:r>
      <w:r w:rsidR="00F35108">
        <w:t>P</w:t>
      </w:r>
      <w:r w:rsidR="00F35108" w:rsidRPr="00F35108">
        <w:t xml:space="preserve">arents of disabled children may be less likely to access formal childcare, </w:t>
      </w:r>
      <w:r w:rsidR="00F35108">
        <w:t>but</w:t>
      </w:r>
      <w:r w:rsidR="00F35108" w:rsidRPr="00F35108">
        <w:t xml:space="preserve"> there is a lack of up-to-date evidence</w:t>
      </w:r>
      <w:r w:rsidR="00F35108">
        <w:t>.</w:t>
      </w:r>
      <w:r w:rsidR="00DA2B54">
        <w:rPr>
          <w:rStyle w:val="FootnoteReference"/>
        </w:rPr>
        <w:footnoteReference w:id="67"/>
      </w:r>
      <w:r w:rsidR="00F35108">
        <w:t xml:space="preserve"> </w:t>
      </w:r>
    </w:p>
    <w:p w14:paraId="46A968BB" w14:textId="132C3E48" w:rsidR="005107D3" w:rsidRDefault="00243619" w:rsidP="000C30A7">
      <w:pPr>
        <w:pStyle w:val="ListParagraph"/>
        <w:numPr>
          <w:ilvl w:val="0"/>
          <w:numId w:val="39"/>
        </w:numPr>
        <w:contextualSpacing w:val="0"/>
      </w:pPr>
      <w:r w:rsidRPr="4149330C">
        <w:t xml:space="preserve">Parents of disabled children who </w:t>
      </w:r>
      <w:r w:rsidR="00F35108" w:rsidRPr="4149330C">
        <w:t>do</w:t>
      </w:r>
      <w:r w:rsidR="008D52DB">
        <w:t xml:space="preserve"> no</w:t>
      </w:r>
      <w:r w:rsidR="00F35108" w:rsidRPr="4149330C">
        <w:t>t</w:t>
      </w:r>
      <w:r w:rsidRPr="4149330C">
        <w:t xml:space="preserve"> use formal childcare </w:t>
      </w:r>
      <w:r w:rsidR="006215F5" w:rsidRPr="4149330C">
        <w:t>have c</w:t>
      </w:r>
      <w:r w:rsidRPr="4149330C">
        <w:t>oncerns around staff training and capacity and lack of choice.</w:t>
      </w:r>
      <w:r w:rsidR="00E1259D" w:rsidRPr="4149330C">
        <w:rPr>
          <w:rStyle w:val="FootnoteReference"/>
        </w:rPr>
        <w:footnoteReference w:id="68"/>
      </w:r>
      <w:r w:rsidR="00E1259D" w:rsidRPr="006215F5">
        <w:rPr>
          <w:szCs w:val="28"/>
        </w:rPr>
        <w:t xml:space="preserve"> </w:t>
      </w:r>
      <w:r w:rsidRPr="4149330C">
        <w:t xml:space="preserve"> </w:t>
      </w:r>
    </w:p>
    <w:p w14:paraId="6A331A64" w14:textId="086B53DF" w:rsidR="0002573B" w:rsidRDefault="0002573B" w:rsidP="000C30A7">
      <w:pPr>
        <w:pStyle w:val="Heading1"/>
      </w:pPr>
      <w:bookmarkStart w:id="10" w:name="_Toc98859033"/>
      <w:r>
        <w:t>Article 8 – Awareness-raising</w:t>
      </w:r>
      <w:bookmarkEnd w:id="10"/>
    </w:p>
    <w:p w14:paraId="1B6CD4DD" w14:textId="20299083" w:rsidR="00E579B6" w:rsidRDefault="004808F3" w:rsidP="000C30A7">
      <w:pPr>
        <w:pStyle w:val="ListParagraph"/>
        <w:numPr>
          <w:ilvl w:val="0"/>
          <w:numId w:val="10"/>
        </w:numPr>
        <w:contextualSpacing w:val="0"/>
      </w:pPr>
      <w:r>
        <w:t>DDP</w:t>
      </w:r>
      <w:r w:rsidR="000C13A0">
        <w:t xml:space="preserve"> </w:t>
      </w:r>
      <w:r w:rsidR="000376D1">
        <w:t xml:space="preserve">have called </w:t>
      </w:r>
      <w:r w:rsidR="00E579B6">
        <w:t xml:space="preserve">for more human rights awareness and education amongst government, </w:t>
      </w:r>
      <w:r w:rsidR="004906DE">
        <w:t>policymakers</w:t>
      </w:r>
      <w:r w:rsidR="00E579B6">
        <w:t>, the NHS</w:t>
      </w:r>
      <w:r w:rsidR="00772A78">
        <w:t xml:space="preserve">, </w:t>
      </w:r>
      <w:r w:rsidR="00E579B6">
        <w:t>service providers</w:t>
      </w:r>
      <w:r w:rsidR="00772A78">
        <w:t xml:space="preserve"> and </w:t>
      </w:r>
      <w:r>
        <w:t>DDP</w:t>
      </w:r>
      <w:r w:rsidR="00772A78">
        <w:t xml:space="preserve"> themselves</w:t>
      </w:r>
      <w:r w:rsidR="00E579B6">
        <w:t>.</w:t>
      </w:r>
      <w:r w:rsidR="00503F4D">
        <w:rPr>
          <w:rStyle w:val="FootnoteReference"/>
        </w:rPr>
        <w:footnoteReference w:id="69"/>
      </w:r>
      <w:r w:rsidR="00374AC0">
        <w:t xml:space="preserve"> </w:t>
      </w:r>
      <w:r w:rsidR="00465EC9">
        <w:t xml:space="preserve">Lack of awareness </w:t>
      </w:r>
      <w:r w:rsidR="00374AC0">
        <w:t xml:space="preserve">of </w:t>
      </w:r>
      <w:r>
        <w:t>DDP</w:t>
      </w:r>
      <w:r w:rsidR="00374AC0">
        <w:t xml:space="preserve">’s needs </w:t>
      </w:r>
      <w:r w:rsidR="00286DDA">
        <w:t xml:space="preserve">was evidenced </w:t>
      </w:r>
      <w:r w:rsidR="00374AC0">
        <w:t>during the pandemic.</w:t>
      </w:r>
      <w:r w:rsidR="00286DDA">
        <w:rPr>
          <w:rStyle w:val="FootnoteReference"/>
        </w:rPr>
        <w:footnoteReference w:id="70"/>
      </w:r>
      <w:r w:rsidR="00D64A9D">
        <w:rPr>
          <w:vertAlign w:val="superscript"/>
        </w:rPr>
        <w:t xml:space="preserve"> </w:t>
      </w:r>
      <w:r w:rsidR="00555605">
        <w:rPr>
          <w:rStyle w:val="FootnoteReference"/>
        </w:rPr>
        <w:footnoteReference w:id="71"/>
      </w:r>
    </w:p>
    <w:p w14:paraId="69B24977" w14:textId="09A1A38D" w:rsidR="000C30A7" w:rsidRDefault="00E7512B" w:rsidP="000C30A7">
      <w:pPr>
        <w:pStyle w:val="ListParagraph"/>
        <w:numPr>
          <w:ilvl w:val="0"/>
          <w:numId w:val="10"/>
        </w:numPr>
        <w:contextualSpacing w:val="0"/>
      </w:pPr>
      <w:r w:rsidRPr="005F1932">
        <w:t xml:space="preserve">Scottish Government’s </w:t>
      </w:r>
      <w:r w:rsidR="004808F3">
        <w:t xml:space="preserve">2017 </w:t>
      </w:r>
      <w:r w:rsidR="004E762A" w:rsidRPr="005F1932">
        <w:t xml:space="preserve">‘Get past the awkward’ campaign highlighted the barriers to inclusion that </w:t>
      </w:r>
      <w:r w:rsidR="004808F3">
        <w:t>DDP</w:t>
      </w:r>
      <w:r w:rsidR="004E762A" w:rsidRPr="005F1932">
        <w:t xml:space="preserve"> face in employme</w:t>
      </w:r>
      <w:r w:rsidR="00112EA0" w:rsidRPr="005F1932">
        <w:t>nt.</w:t>
      </w:r>
      <w:r w:rsidR="00693D3A">
        <w:rPr>
          <w:rStyle w:val="FootnoteReference"/>
        </w:rPr>
        <w:footnoteReference w:id="72"/>
      </w:r>
    </w:p>
    <w:p w14:paraId="608DF342" w14:textId="79DBCDA5" w:rsidR="00026D18" w:rsidRPr="00026D18" w:rsidRDefault="00026D18" w:rsidP="00026D18">
      <w:pPr>
        <w:rPr>
          <w:highlight w:val="yellow"/>
        </w:rPr>
      </w:pPr>
    </w:p>
    <w:p w14:paraId="0C4AB65A" w14:textId="1F010659" w:rsidR="00B248DB" w:rsidRDefault="00B248DB" w:rsidP="00A31EB0">
      <w:pPr>
        <w:pStyle w:val="Heading1"/>
        <w:rPr>
          <w:rStyle w:val="eop"/>
          <w:rFonts w:cs="Arial"/>
          <w:szCs w:val="28"/>
        </w:rPr>
      </w:pPr>
      <w:bookmarkStart w:id="11" w:name="_Toc90230110"/>
      <w:bookmarkStart w:id="12" w:name="_Toc90362828"/>
      <w:bookmarkStart w:id="13" w:name="_Toc98859034"/>
      <w:r w:rsidRPr="004A3DF6">
        <w:rPr>
          <w:rStyle w:val="eop"/>
          <w:rFonts w:cs="Arial"/>
          <w:szCs w:val="28"/>
        </w:rPr>
        <w:t xml:space="preserve">Article 9 </w:t>
      </w:r>
      <w:r w:rsidR="001630CE">
        <w:rPr>
          <w:rStyle w:val="eop"/>
          <w:rFonts w:cs="Arial"/>
          <w:szCs w:val="28"/>
        </w:rPr>
        <w:t>–</w:t>
      </w:r>
      <w:r w:rsidRPr="004A3DF6">
        <w:rPr>
          <w:rStyle w:val="eop"/>
          <w:rFonts w:cs="Arial"/>
          <w:szCs w:val="28"/>
        </w:rPr>
        <w:t xml:space="preserve"> Accessibility</w:t>
      </w:r>
      <w:bookmarkEnd w:id="11"/>
      <w:bookmarkEnd w:id="12"/>
      <w:bookmarkEnd w:id="13"/>
    </w:p>
    <w:p w14:paraId="33C39F7F" w14:textId="550ADCFF" w:rsidR="00711E96" w:rsidRPr="00001950" w:rsidRDefault="001630CE" w:rsidP="000C30A7">
      <w:pPr>
        <w:pStyle w:val="ListParagraph"/>
        <w:numPr>
          <w:ilvl w:val="0"/>
          <w:numId w:val="14"/>
        </w:numPr>
        <w:spacing w:line="276" w:lineRule="auto"/>
        <w:contextualSpacing w:val="0"/>
        <w:rPr>
          <w:rFonts w:eastAsia="Arial" w:cs="Arial"/>
          <w:b/>
          <w:szCs w:val="24"/>
        </w:rPr>
      </w:pPr>
      <w:r w:rsidRPr="00C5590D">
        <w:rPr>
          <w:rFonts w:cs="Arial"/>
          <w:b/>
          <w:bCs/>
          <w:szCs w:val="28"/>
        </w:rPr>
        <w:t xml:space="preserve">Three quarters (76%) of respondents to the </w:t>
      </w:r>
      <w:r w:rsidR="00A652E5">
        <w:rPr>
          <w:rFonts w:cs="Arial"/>
          <w:b/>
          <w:bCs/>
          <w:szCs w:val="28"/>
        </w:rPr>
        <w:t>UNCRPD</w:t>
      </w:r>
      <w:r w:rsidRPr="00C5590D">
        <w:rPr>
          <w:rFonts w:cs="Arial"/>
          <w:b/>
          <w:bCs/>
          <w:szCs w:val="28"/>
        </w:rPr>
        <w:t xml:space="preserve"> survey said that buildings, housing, transport and information are still not accessible for </w:t>
      </w:r>
      <w:r w:rsidR="004808F3" w:rsidRPr="004808F3">
        <w:rPr>
          <w:b/>
          <w:bCs/>
        </w:rPr>
        <w:t>DDP</w:t>
      </w:r>
      <w:r w:rsidRPr="00C5590D">
        <w:rPr>
          <w:rFonts w:cs="Arial"/>
          <w:b/>
          <w:bCs/>
          <w:szCs w:val="28"/>
        </w:rPr>
        <w:t xml:space="preserve"> today in Scotland.</w:t>
      </w:r>
      <w:r w:rsidR="00DE512B">
        <w:rPr>
          <w:rStyle w:val="FootnoteReference"/>
          <w:rFonts w:cs="Arial"/>
          <w:b/>
          <w:bCs/>
          <w:szCs w:val="28"/>
        </w:rPr>
        <w:footnoteReference w:id="73"/>
      </w:r>
    </w:p>
    <w:p w14:paraId="55852532" w14:textId="1C6B4A8C" w:rsidR="00644564" w:rsidRDefault="00644564" w:rsidP="000C30A7">
      <w:pPr>
        <w:pStyle w:val="Heading3"/>
      </w:pPr>
      <w:r>
        <w:t>Internet access</w:t>
      </w:r>
    </w:p>
    <w:p w14:paraId="5AD34CEF" w14:textId="5C0328BE" w:rsidR="00712BC2" w:rsidRDefault="00712BC2" w:rsidP="000C30A7">
      <w:pPr>
        <w:pStyle w:val="ListParagraph"/>
        <w:numPr>
          <w:ilvl w:val="1"/>
          <w:numId w:val="1"/>
        </w:numPr>
        <w:contextualSpacing w:val="0"/>
      </w:pPr>
      <w:r>
        <w:t xml:space="preserve">The pandemic accelerated moves to online </w:t>
      </w:r>
      <w:r w:rsidR="004906DE">
        <w:t>services,</w:t>
      </w:r>
      <w:r>
        <w:t xml:space="preserve"> but DDP are still less likely to use the internet,</w:t>
      </w:r>
      <w:r>
        <w:rPr>
          <w:rStyle w:val="FootnoteReference"/>
        </w:rPr>
        <w:footnoteReference w:id="74"/>
      </w:r>
      <w:r>
        <w:t xml:space="preserve"> and are still excluded because of lack of technology, connectivity and confidence, and alternatives to digital.</w:t>
      </w:r>
      <w:r>
        <w:rPr>
          <w:rStyle w:val="FootnoteReference"/>
        </w:rPr>
        <w:footnoteReference w:id="75"/>
      </w:r>
      <w:r>
        <w:t xml:space="preserve"> </w:t>
      </w:r>
    </w:p>
    <w:p w14:paraId="4655D437" w14:textId="10897990" w:rsidR="00E62CDB" w:rsidRDefault="00E62CDB" w:rsidP="000C30A7">
      <w:pPr>
        <w:pStyle w:val="ListParagraph"/>
        <w:numPr>
          <w:ilvl w:val="1"/>
          <w:numId w:val="1"/>
        </w:numPr>
        <w:contextualSpacing w:val="0"/>
      </w:pPr>
      <w:r>
        <w:t>The Connecting Scotland programme was set up during the pandemic to provide support and equipment for digitally excluded people.</w:t>
      </w:r>
      <w:r>
        <w:rPr>
          <w:rStyle w:val="FootnoteReference"/>
        </w:rPr>
        <w:footnoteReference w:id="76"/>
      </w:r>
      <w:r>
        <w:t xml:space="preserve">  </w:t>
      </w:r>
    </w:p>
    <w:p w14:paraId="3664D2D8" w14:textId="39AC79FC" w:rsidR="009A7503" w:rsidRDefault="009A7503" w:rsidP="000C30A7">
      <w:pPr>
        <w:pStyle w:val="ListParagraph"/>
        <w:numPr>
          <w:ilvl w:val="1"/>
          <w:numId w:val="1"/>
        </w:numPr>
        <w:contextualSpacing w:val="0"/>
      </w:pPr>
      <w:r>
        <w:t xml:space="preserve">Older </w:t>
      </w:r>
      <w:r w:rsidR="00FC2551">
        <w:t xml:space="preserve">Deaf BSL user women and deaf and hard of hearing women </w:t>
      </w:r>
      <w:r>
        <w:t>in particular struggle to access appropriate support to get online.</w:t>
      </w:r>
      <w:r w:rsidR="002E4588">
        <w:rPr>
          <w:rStyle w:val="FootnoteReference"/>
        </w:rPr>
        <w:footnoteReference w:id="77"/>
      </w:r>
      <w:r>
        <w:t xml:space="preserve"> </w:t>
      </w:r>
    </w:p>
    <w:p w14:paraId="7661362E" w14:textId="4D4EFA79" w:rsidR="001630CE" w:rsidRPr="001630CE" w:rsidRDefault="00AC58BF" w:rsidP="000C30A7">
      <w:pPr>
        <w:pStyle w:val="ListParagraph"/>
        <w:numPr>
          <w:ilvl w:val="1"/>
          <w:numId w:val="1"/>
        </w:numPr>
        <w:contextualSpacing w:val="0"/>
      </w:pPr>
      <w:r>
        <w:t>Increased online working and activities</w:t>
      </w:r>
      <w:r w:rsidR="008B45C3">
        <w:t xml:space="preserve"> has benefited many </w:t>
      </w:r>
      <w:r w:rsidR="006E43FE">
        <w:t>DDP</w:t>
      </w:r>
      <w:r w:rsidR="008B45C3">
        <w:t xml:space="preserve">. </w:t>
      </w:r>
      <w:r w:rsidR="009B69A5">
        <w:t>P</w:t>
      </w:r>
      <w:r w:rsidR="008B45C3">
        <w:t>eople are worried these gains will be lost.</w:t>
      </w:r>
      <w:r w:rsidR="0075427E">
        <w:rPr>
          <w:rStyle w:val="FootnoteReference"/>
        </w:rPr>
        <w:footnoteReference w:id="78"/>
      </w:r>
      <w:r w:rsidR="004175ED" w:rsidRPr="00A120F0">
        <w:rPr>
          <w:vertAlign w:val="superscript"/>
        </w:rPr>
        <w:t xml:space="preserve">, </w:t>
      </w:r>
      <w:r w:rsidR="004175ED">
        <w:rPr>
          <w:rStyle w:val="FootnoteReference"/>
        </w:rPr>
        <w:footnoteReference w:id="79"/>
      </w:r>
      <w:r w:rsidR="008B45C3">
        <w:t xml:space="preserve"> </w:t>
      </w:r>
    </w:p>
    <w:p w14:paraId="19F4B515" w14:textId="5B17ACE2" w:rsidR="00025E4B" w:rsidRDefault="00B248DB" w:rsidP="000C30A7">
      <w:pPr>
        <w:pStyle w:val="Heading3"/>
      </w:pPr>
      <w:r>
        <w:t>Public space</w:t>
      </w:r>
      <w:r w:rsidR="008B45C3">
        <w:t>s</w:t>
      </w:r>
    </w:p>
    <w:p w14:paraId="6B4DD202" w14:textId="2BFA493A" w:rsidR="00362D1B" w:rsidRPr="00362D1B" w:rsidRDefault="00025E4B" w:rsidP="000C30A7">
      <w:pPr>
        <w:pStyle w:val="ListParagraph"/>
        <w:numPr>
          <w:ilvl w:val="1"/>
          <w:numId w:val="1"/>
        </w:numPr>
        <w:contextualSpacing w:val="0"/>
        <w:rPr>
          <w:rStyle w:val="normaltextrun"/>
        </w:rPr>
      </w:pPr>
      <w:r w:rsidRPr="4149330C">
        <w:rPr>
          <w:rStyle w:val="normaltextrun"/>
          <w:rFonts w:eastAsia="Calibri" w:cs="Arial"/>
        </w:rPr>
        <w:t xml:space="preserve">Schemes </w:t>
      </w:r>
      <w:r w:rsidRPr="00F215C2">
        <w:rPr>
          <w:rStyle w:val="normaltextrun"/>
          <w:rFonts w:eastAsia="Calibri" w:cs="Arial"/>
        </w:rPr>
        <w:t>like ‘Spaces for People’</w:t>
      </w:r>
      <w:r w:rsidR="005C68BF" w:rsidRPr="00F215C2">
        <w:rPr>
          <w:rStyle w:val="FootnoteReference"/>
          <w:rFonts w:eastAsia="Calibri" w:cs="Arial"/>
        </w:rPr>
        <w:footnoteReference w:id="80"/>
      </w:r>
      <w:r w:rsidRPr="00F215C2">
        <w:rPr>
          <w:rStyle w:val="normaltextrun"/>
          <w:rFonts w:eastAsia="Calibri" w:cs="Arial"/>
        </w:rPr>
        <w:t xml:space="preserve"> and ‘Low Emission Zones’</w:t>
      </w:r>
      <w:r w:rsidR="00B2055F" w:rsidRPr="00F215C2">
        <w:rPr>
          <w:rStyle w:val="FootnoteReference"/>
          <w:rFonts w:eastAsia="Calibri" w:cs="Arial"/>
        </w:rPr>
        <w:footnoteReference w:id="81"/>
      </w:r>
      <w:r w:rsidRPr="4149330C">
        <w:rPr>
          <w:rStyle w:val="normaltextrun"/>
          <w:rFonts w:eastAsia="Calibri" w:cs="Arial"/>
        </w:rPr>
        <w:t xml:space="preserve"> ha</w:t>
      </w:r>
      <w:r w:rsidR="00EF349F" w:rsidRPr="4149330C">
        <w:rPr>
          <w:rStyle w:val="normaltextrun"/>
          <w:rFonts w:eastAsia="Calibri" w:cs="Arial"/>
        </w:rPr>
        <w:t>ve</w:t>
      </w:r>
      <w:r w:rsidRPr="4149330C">
        <w:rPr>
          <w:rStyle w:val="normaltextrun"/>
          <w:rFonts w:eastAsia="Calibri" w:cs="Arial"/>
        </w:rPr>
        <w:t xml:space="preserve"> meant that many </w:t>
      </w:r>
      <w:r w:rsidR="006E43FE">
        <w:t>DDP</w:t>
      </w:r>
      <w:r w:rsidRPr="4149330C">
        <w:rPr>
          <w:rStyle w:val="normaltextrun"/>
          <w:rFonts w:eastAsia="Calibri" w:cs="Arial"/>
        </w:rPr>
        <w:t xml:space="preserve"> have been increasingly excluded from public spaces </w:t>
      </w:r>
      <w:r w:rsidR="00A1337F" w:rsidRPr="4149330C">
        <w:rPr>
          <w:rStyle w:val="normaltextrun"/>
          <w:rFonts w:eastAsia="Calibri" w:cs="Arial"/>
        </w:rPr>
        <w:t xml:space="preserve">with some finding it </w:t>
      </w:r>
      <w:r w:rsidR="3AA0355E" w:rsidRPr="4149330C">
        <w:rPr>
          <w:rStyle w:val="normaltextrun"/>
          <w:rFonts w:eastAsia="Calibri" w:cs="Arial"/>
        </w:rPr>
        <w:t xml:space="preserve">impossible or </w:t>
      </w:r>
      <w:r w:rsidR="00362D1B" w:rsidRPr="4149330C">
        <w:rPr>
          <w:rStyle w:val="normaltextrun"/>
          <w:rFonts w:eastAsia="Calibri" w:cs="Arial"/>
        </w:rPr>
        <w:t>difficult to (safely) navigate town and city centres</w:t>
      </w:r>
      <w:r w:rsidR="00DD59DB" w:rsidRPr="4149330C">
        <w:rPr>
          <w:rStyle w:val="normaltextrun"/>
          <w:rFonts w:eastAsia="Calibri" w:cs="Arial"/>
        </w:rPr>
        <w:t>.</w:t>
      </w:r>
      <w:r w:rsidR="00457423" w:rsidRPr="4149330C">
        <w:rPr>
          <w:rStyle w:val="FootnoteReference"/>
          <w:rFonts w:eastAsia="Calibri" w:cs="Arial"/>
        </w:rPr>
        <w:footnoteReference w:id="82"/>
      </w:r>
    </w:p>
    <w:p w14:paraId="781FC976" w14:textId="2895EFFC" w:rsidR="00362D1B" w:rsidRPr="00354375" w:rsidRDefault="00362D1B" w:rsidP="000C30A7">
      <w:pPr>
        <w:pStyle w:val="ListParagraph"/>
        <w:numPr>
          <w:ilvl w:val="1"/>
          <w:numId w:val="1"/>
        </w:numPr>
        <w:contextualSpacing w:val="0"/>
        <w:rPr>
          <w:rStyle w:val="normaltextrun"/>
        </w:rPr>
      </w:pPr>
      <w:r w:rsidRPr="4149330C">
        <w:rPr>
          <w:rStyle w:val="normaltextrun"/>
          <w:rFonts w:eastAsia="Calibri" w:cs="Arial"/>
        </w:rPr>
        <w:t xml:space="preserve">One-way systems and use of inaccessible spaces during pandemic did not consider </w:t>
      </w:r>
      <w:r w:rsidR="00A1337F" w:rsidRPr="4149330C">
        <w:rPr>
          <w:rStyle w:val="normaltextrun"/>
          <w:rFonts w:eastAsia="Calibri" w:cs="Arial"/>
        </w:rPr>
        <w:t xml:space="preserve">the </w:t>
      </w:r>
      <w:r w:rsidRPr="4149330C">
        <w:rPr>
          <w:rStyle w:val="normaltextrun"/>
          <w:rFonts w:eastAsia="Calibri" w:cs="Arial"/>
        </w:rPr>
        <w:t xml:space="preserve">needs of </w:t>
      </w:r>
      <w:r w:rsidR="006E43FE">
        <w:t>DDP</w:t>
      </w:r>
      <w:r w:rsidRPr="4149330C">
        <w:rPr>
          <w:rStyle w:val="normaltextrun"/>
          <w:rFonts w:eastAsia="Calibri" w:cs="Arial"/>
        </w:rPr>
        <w:t>.</w:t>
      </w:r>
      <w:r w:rsidR="0038194A" w:rsidRPr="4149330C">
        <w:rPr>
          <w:rStyle w:val="FootnoteReference"/>
          <w:rFonts w:eastAsia="Calibri" w:cs="Arial"/>
        </w:rPr>
        <w:footnoteReference w:id="83"/>
      </w:r>
      <w:r w:rsidR="00D64A9D">
        <w:rPr>
          <w:rStyle w:val="normaltextrun"/>
          <w:rFonts w:eastAsia="Calibri" w:cs="Arial"/>
          <w:vertAlign w:val="superscript"/>
        </w:rPr>
        <w:t xml:space="preserve"> </w:t>
      </w:r>
      <w:r w:rsidR="00BE19E2" w:rsidRPr="4149330C">
        <w:rPr>
          <w:rStyle w:val="FootnoteReference"/>
          <w:rFonts w:eastAsia="Calibri" w:cs="Arial"/>
        </w:rPr>
        <w:footnoteReference w:id="84"/>
      </w:r>
      <w:r w:rsidRPr="4149330C">
        <w:rPr>
          <w:rStyle w:val="normaltextrun"/>
          <w:rFonts w:eastAsia="Calibri" w:cs="Arial"/>
        </w:rPr>
        <w:t xml:space="preserve"> </w:t>
      </w:r>
    </w:p>
    <w:p w14:paraId="3EA0954B" w14:textId="365033A4" w:rsidR="00362D1B" w:rsidRDefault="00362D1B" w:rsidP="000C30A7">
      <w:pPr>
        <w:pStyle w:val="Heading3"/>
      </w:pPr>
      <w:r>
        <w:t>Climate change</w:t>
      </w:r>
    </w:p>
    <w:p w14:paraId="16097806" w14:textId="6E826E40" w:rsidR="00C54B83" w:rsidRDefault="003152E2" w:rsidP="000C30A7">
      <w:pPr>
        <w:pStyle w:val="ListParagraph"/>
        <w:numPr>
          <w:ilvl w:val="1"/>
          <w:numId w:val="11"/>
        </w:numPr>
        <w:contextualSpacing w:val="0"/>
      </w:pPr>
      <w:r>
        <w:t>A</w:t>
      </w:r>
      <w:r w:rsidR="00205318">
        <w:t xml:space="preserve">ctive travel that emphasises walking/cycling, car-free zones, low-emission zones, integrated transport </w:t>
      </w:r>
      <w:r>
        <w:t>could</w:t>
      </w:r>
      <w:r w:rsidR="00205318">
        <w:t xml:space="preserve"> discriminate against </w:t>
      </w:r>
      <w:r w:rsidR="006E43FE">
        <w:t>DDP</w:t>
      </w:r>
      <w:r>
        <w:t xml:space="preserve"> who rely on cars</w:t>
      </w:r>
      <w:r w:rsidR="00C54B83">
        <w:t>.</w:t>
      </w:r>
      <w:r w:rsidR="007869F5">
        <w:rPr>
          <w:rStyle w:val="FootnoteReference"/>
        </w:rPr>
        <w:footnoteReference w:id="85"/>
      </w:r>
    </w:p>
    <w:p w14:paraId="303F4B11" w14:textId="4AFE6DE4" w:rsidR="00205318" w:rsidRDefault="00C54B83" w:rsidP="000C30A7">
      <w:pPr>
        <w:pStyle w:val="ListParagraph"/>
        <w:numPr>
          <w:ilvl w:val="1"/>
          <w:numId w:val="11"/>
        </w:numPr>
        <w:contextualSpacing w:val="0"/>
      </w:pPr>
      <w:r>
        <w:t xml:space="preserve">There is widespread lack of consultation with </w:t>
      </w:r>
      <w:r w:rsidR="006E43FE">
        <w:t>DDP</w:t>
      </w:r>
      <w:r>
        <w:t xml:space="preserve"> on measures to tackle climate change </w:t>
      </w:r>
      <w:r w:rsidR="004906DE">
        <w:t>e.g.,</w:t>
      </w:r>
      <w:r>
        <w:t xml:space="preserve"> </w:t>
      </w:r>
      <w:r w:rsidRPr="00025E4B">
        <w:rPr>
          <w:rStyle w:val="normaltextrun"/>
          <w:rFonts w:eastAsia="Calibri" w:cs="Arial"/>
          <w:bCs/>
          <w:szCs w:val="28"/>
        </w:rPr>
        <w:t>‘Spaces for People’ and ‘Low Emission Zones’</w:t>
      </w:r>
      <w:r w:rsidR="00893C02">
        <w:rPr>
          <w:rStyle w:val="FootnoteReference"/>
          <w:rFonts w:eastAsia="Calibri" w:cs="Arial"/>
          <w:bCs/>
          <w:szCs w:val="28"/>
        </w:rPr>
        <w:footnoteReference w:id="86"/>
      </w:r>
      <w:r w:rsidR="008B5F8F">
        <w:rPr>
          <w:rStyle w:val="normaltextrun"/>
          <w:rFonts w:eastAsia="Calibri" w:cs="Arial"/>
          <w:bCs/>
          <w:szCs w:val="28"/>
          <w:vertAlign w:val="superscript"/>
        </w:rPr>
        <w:t xml:space="preserve"> </w:t>
      </w:r>
      <w:r w:rsidR="00A51624">
        <w:rPr>
          <w:rStyle w:val="FootnoteReference"/>
          <w:rFonts w:eastAsia="Calibri" w:cs="Arial"/>
          <w:bCs/>
          <w:szCs w:val="28"/>
        </w:rPr>
        <w:footnoteReference w:id="87"/>
      </w:r>
      <w:r w:rsidR="008B5F8F">
        <w:rPr>
          <w:rStyle w:val="normaltextrun"/>
          <w:rFonts w:eastAsia="Calibri" w:cs="Arial"/>
          <w:bCs/>
          <w:szCs w:val="28"/>
          <w:vertAlign w:val="superscript"/>
        </w:rPr>
        <w:t xml:space="preserve"> </w:t>
      </w:r>
      <w:r w:rsidR="00AB5C1F">
        <w:rPr>
          <w:rStyle w:val="FootnoteReference"/>
          <w:rFonts w:eastAsia="Calibri" w:cs="Arial"/>
          <w:bCs/>
          <w:szCs w:val="28"/>
        </w:rPr>
        <w:footnoteReference w:id="88"/>
      </w:r>
      <w:r>
        <w:rPr>
          <w:rStyle w:val="normaltextrun"/>
          <w:rFonts w:eastAsia="Calibri" w:cs="Arial"/>
          <w:bCs/>
          <w:szCs w:val="28"/>
        </w:rPr>
        <w:t>, plastic straw ban</w:t>
      </w:r>
      <w:r w:rsidR="00B20CC1">
        <w:rPr>
          <w:rStyle w:val="FootnoteReference"/>
          <w:rFonts w:eastAsia="Calibri" w:cs="Arial"/>
          <w:bCs/>
          <w:szCs w:val="28"/>
        </w:rPr>
        <w:footnoteReference w:id="89"/>
      </w:r>
      <w:r w:rsidR="00B20CC1">
        <w:rPr>
          <w:rStyle w:val="normaltextrun"/>
          <w:rFonts w:eastAsia="Calibri" w:cs="Arial"/>
          <w:bCs/>
          <w:szCs w:val="28"/>
        </w:rPr>
        <w:t xml:space="preserve">, Scottish Government’s </w:t>
      </w:r>
      <w:r w:rsidR="00B20CC1">
        <w:t>‘</w:t>
      </w:r>
      <w:r w:rsidR="00B20CC1" w:rsidRPr="00C25CFD">
        <w:t>just transition’</w:t>
      </w:r>
      <w:r w:rsidR="00B20CC1" w:rsidRPr="00C25CFD">
        <w:rPr>
          <w:rStyle w:val="FootnoteReference"/>
        </w:rPr>
        <w:footnoteReference w:id="90"/>
      </w:r>
      <w:r w:rsidR="00B20CC1">
        <w:t xml:space="preserve"> to net-zero</w:t>
      </w:r>
      <w:r>
        <w:rPr>
          <w:rStyle w:val="normaltextrun"/>
          <w:rFonts w:eastAsia="Calibri" w:cs="Arial"/>
          <w:bCs/>
          <w:szCs w:val="28"/>
        </w:rPr>
        <w:t>.</w:t>
      </w:r>
      <w:r w:rsidR="00967C46">
        <w:rPr>
          <w:rStyle w:val="FootnoteReference"/>
        </w:rPr>
        <w:footnoteReference w:id="91"/>
      </w:r>
      <w:r w:rsidR="00967C46">
        <w:t xml:space="preserve"> </w:t>
      </w:r>
    </w:p>
    <w:p w14:paraId="3D084022" w14:textId="3DD9F6BE" w:rsidR="00194604" w:rsidRDefault="00194604" w:rsidP="000C30A7">
      <w:pPr>
        <w:pStyle w:val="Heading3"/>
      </w:pPr>
      <w:r>
        <w:t>Public transport</w:t>
      </w:r>
    </w:p>
    <w:p w14:paraId="0674B7A9" w14:textId="22FD7ED4" w:rsidR="003D1B21" w:rsidRDefault="003D1B21" w:rsidP="000C30A7">
      <w:pPr>
        <w:pStyle w:val="ListParagraph"/>
        <w:numPr>
          <w:ilvl w:val="1"/>
          <w:numId w:val="1"/>
        </w:numPr>
        <w:contextualSpacing w:val="0"/>
      </w:pPr>
      <w:r>
        <w:t xml:space="preserve">Issues with wheelchair access on buses </w:t>
      </w:r>
      <w:r w:rsidR="00E77818">
        <w:t xml:space="preserve">persist </w:t>
      </w:r>
      <w:r>
        <w:t xml:space="preserve">– </w:t>
      </w:r>
      <w:r w:rsidR="002B0520">
        <w:t xml:space="preserve">people </w:t>
      </w:r>
      <w:r w:rsidR="008B5F8F">
        <w:t>cannot</w:t>
      </w:r>
      <w:r>
        <w:t xml:space="preserve"> </w:t>
      </w:r>
      <w:r w:rsidR="006D3C39">
        <w:t>book wheelchair spaces</w:t>
      </w:r>
      <w:r w:rsidR="00E565D9">
        <w:t xml:space="preserve"> and </w:t>
      </w:r>
      <w:r>
        <w:t>confidently plan journeys</w:t>
      </w:r>
      <w:r w:rsidR="00DF085B">
        <w:t>.</w:t>
      </w:r>
      <w:r w:rsidR="008C5678">
        <w:rPr>
          <w:rStyle w:val="FootnoteReference"/>
        </w:rPr>
        <w:footnoteReference w:id="92"/>
      </w:r>
      <w:r w:rsidR="007074DD">
        <w:rPr>
          <w:vertAlign w:val="superscript"/>
        </w:rPr>
        <w:t xml:space="preserve"> </w:t>
      </w:r>
      <w:r w:rsidR="00541791">
        <w:rPr>
          <w:rStyle w:val="FootnoteReference"/>
        </w:rPr>
        <w:footnoteReference w:id="93"/>
      </w:r>
      <w:r w:rsidR="00DF085B">
        <w:t xml:space="preserve"> </w:t>
      </w:r>
    </w:p>
    <w:p w14:paraId="587E127D" w14:textId="77983400" w:rsidR="0009370E" w:rsidRDefault="00B34A6D" w:rsidP="000C30A7">
      <w:pPr>
        <w:pStyle w:val="ListParagraph"/>
        <w:numPr>
          <w:ilvl w:val="1"/>
          <w:numId w:val="1"/>
        </w:numPr>
        <w:contextualSpacing w:val="0"/>
      </w:pPr>
      <w:r>
        <w:t>Almost half</w:t>
      </w:r>
      <w:r w:rsidR="00DF085B">
        <w:t xml:space="preserve"> </w:t>
      </w:r>
      <w:r>
        <w:t>(45%) of train</w:t>
      </w:r>
      <w:r w:rsidR="002B0520">
        <w:t xml:space="preserve"> stations</w:t>
      </w:r>
      <w:r w:rsidR="0009370E">
        <w:t xml:space="preserve"> are inaccessible</w:t>
      </w:r>
      <w:r w:rsidR="002B0520">
        <w:t>.</w:t>
      </w:r>
      <w:r w:rsidR="0009370E">
        <w:rPr>
          <w:rStyle w:val="FootnoteReference"/>
        </w:rPr>
        <w:footnoteReference w:id="94"/>
      </w:r>
      <w:r w:rsidR="002B0520">
        <w:t xml:space="preserve"> </w:t>
      </w:r>
    </w:p>
    <w:p w14:paraId="30F3A732" w14:textId="21C75CF3" w:rsidR="002B0520" w:rsidRDefault="003909ED" w:rsidP="000C30A7">
      <w:pPr>
        <w:pStyle w:val="ListParagraph"/>
        <w:numPr>
          <w:ilvl w:val="1"/>
          <w:numId w:val="1"/>
        </w:numPr>
        <w:contextualSpacing w:val="0"/>
      </w:pPr>
      <w:r>
        <w:t>From</w:t>
      </w:r>
      <w:r w:rsidR="0068354B">
        <w:t xml:space="preserve"> 2021</w:t>
      </w:r>
      <w:r w:rsidR="003D7BF8">
        <w:t>,</w:t>
      </w:r>
      <w:r w:rsidR="00A94A76">
        <w:t xml:space="preserve"> </w:t>
      </w:r>
      <w:r w:rsidR="00501016">
        <w:t>Scot</w:t>
      </w:r>
      <w:r w:rsidR="00D0154B">
        <w:t>R</w:t>
      </w:r>
      <w:r w:rsidR="00501016">
        <w:t xml:space="preserve">ail’s </w:t>
      </w:r>
      <w:r w:rsidR="00A94A76">
        <w:t>passenger assist booking time changed from two to one hour</w:t>
      </w:r>
      <w:r w:rsidR="00501016">
        <w:t>.</w:t>
      </w:r>
      <w:r w:rsidR="00A107E7">
        <w:rPr>
          <w:rStyle w:val="FootnoteReference"/>
        </w:rPr>
        <w:footnoteReference w:id="95"/>
      </w:r>
      <w:r>
        <w:t xml:space="preserve"> </w:t>
      </w:r>
      <w:r w:rsidR="00321193">
        <w:t xml:space="preserve">There is also a ‘turn up and go’ option. </w:t>
      </w:r>
      <w:r>
        <w:t>However, other train operators across the UK</w:t>
      </w:r>
      <w:r w:rsidR="2DC1FCA8">
        <w:t xml:space="preserve">, including from and to Scotland, </w:t>
      </w:r>
      <w:r w:rsidR="004436BB">
        <w:t>require assistance to be booked six hours in advance.</w:t>
      </w:r>
      <w:r w:rsidR="00CF769A">
        <w:rPr>
          <w:rStyle w:val="FootnoteReference"/>
        </w:rPr>
        <w:footnoteReference w:id="96"/>
      </w:r>
    </w:p>
    <w:p w14:paraId="3F9276AA" w14:textId="0EB4D363" w:rsidR="00321193" w:rsidRPr="006C14E5" w:rsidRDefault="00CC5ACE" w:rsidP="000C30A7">
      <w:pPr>
        <w:pStyle w:val="ListParagraph"/>
        <w:numPr>
          <w:ilvl w:val="1"/>
          <w:numId w:val="1"/>
        </w:numPr>
        <w:contextualSpacing w:val="0"/>
      </w:pPr>
      <w:r w:rsidRPr="006C14E5">
        <w:t>Plans for more u</w:t>
      </w:r>
      <w:r w:rsidR="00321193" w:rsidRPr="006C14E5">
        <w:t>nstaffed train stations</w:t>
      </w:r>
      <w:r w:rsidR="006C14E5" w:rsidRPr="006C14E5">
        <w:rPr>
          <w:rStyle w:val="FootnoteReference"/>
        </w:rPr>
        <w:footnoteReference w:id="97"/>
      </w:r>
      <w:r w:rsidR="00F44A9A" w:rsidRPr="006C14E5">
        <w:t xml:space="preserve"> </w:t>
      </w:r>
      <w:r w:rsidRPr="006C14E5">
        <w:t xml:space="preserve">could make the ‘turn up and go’ option </w:t>
      </w:r>
      <w:r w:rsidR="00CF769A" w:rsidRPr="006C14E5">
        <w:t xml:space="preserve">unavailable to many people. </w:t>
      </w:r>
    </w:p>
    <w:p w14:paraId="51E7A84C" w14:textId="65C415C0" w:rsidR="00280BB9" w:rsidRDefault="0035309D" w:rsidP="000C30A7">
      <w:pPr>
        <w:pStyle w:val="ListParagraph"/>
        <w:numPr>
          <w:ilvl w:val="1"/>
          <w:numId w:val="1"/>
        </w:numPr>
        <w:contextualSpacing w:val="0"/>
      </w:pPr>
      <w:r>
        <w:t xml:space="preserve">Accessible transport </w:t>
      </w:r>
      <w:r w:rsidR="008A71D6">
        <w:t xml:space="preserve">is </w:t>
      </w:r>
      <w:r>
        <w:t>particularly lacking in rural areas</w:t>
      </w:r>
      <w:r w:rsidR="00B1662B">
        <w:t xml:space="preserve">, which impacts on </w:t>
      </w:r>
      <w:r w:rsidR="003578B8">
        <w:t>DDP</w:t>
      </w:r>
      <w:r w:rsidR="00B1662B">
        <w:t>’s participation</w:t>
      </w:r>
      <w:r w:rsidR="2543AD25">
        <w:t xml:space="preserve"> and access to services</w:t>
      </w:r>
      <w:r>
        <w:t>.</w:t>
      </w:r>
      <w:r w:rsidR="008C5678">
        <w:rPr>
          <w:rStyle w:val="FootnoteReference"/>
        </w:rPr>
        <w:footnoteReference w:id="98"/>
      </w:r>
      <w:r w:rsidR="005A5BC3">
        <w:rPr>
          <w:vertAlign w:val="superscript"/>
        </w:rPr>
        <w:t xml:space="preserve"> </w:t>
      </w:r>
      <w:r w:rsidR="000636D3">
        <w:rPr>
          <w:rStyle w:val="FootnoteReference"/>
        </w:rPr>
        <w:footnoteReference w:id="99"/>
      </w:r>
      <w:r w:rsidR="008A71D6">
        <w:rPr>
          <w:vertAlign w:val="superscript"/>
        </w:rPr>
        <w:t xml:space="preserve"> </w:t>
      </w:r>
      <w:r w:rsidR="008A71D6">
        <w:rPr>
          <w:rStyle w:val="FootnoteReference"/>
        </w:rPr>
        <w:footnoteReference w:id="100"/>
      </w:r>
      <w:r w:rsidR="005A5BC3">
        <w:rPr>
          <w:vertAlign w:val="superscript"/>
        </w:rPr>
        <w:t xml:space="preserve"> </w:t>
      </w:r>
      <w:r w:rsidR="001D0D9A">
        <w:rPr>
          <w:rStyle w:val="FootnoteReference"/>
        </w:rPr>
        <w:footnoteReference w:id="101"/>
      </w:r>
    </w:p>
    <w:p w14:paraId="671108F5" w14:textId="2C201FE4" w:rsidR="0092374A" w:rsidRPr="00F630FA" w:rsidRDefault="003D07D5" w:rsidP="000C30A7">
      <w:pPr>
        <w:pStyle w:val="ListParagraph"/>
        <w:numPr>
          <w:ilvl w:val="1"/>
          <w:numId w:val="1"/>
        </w:numPr>
        <w:contextualSpacing w:val="0"/>
      </w:pPr>
      <w:r w:rsidRPr="00F630FA">
        <w:t xml:space="preserve">There is </w:t>
      </w:r>
      <w:r w:rsidR="1FC40535" w:rsidRPr="00F630FA">
        <w:t>in</w:t>
      </w:r>
      <w:r w:rsidRPr="00F630FA">
        <w:t xml:space="preserve">consistent provision of audible and visible information </w:t>
      </w:r>
      <w:r w:rsidR="00A94329" w:rsidRPr="00F630FA">
        <w:t xml:space="preserve">in stations and </w:t>
      </w:r>
      <w:r w:rsidRPr="00F630FA">
        <w:t xml:space="preserve">on-board local bus and coach services </w:t>
      </w:r>
      <w:r w:rsidR="00B050DC" w:rsidRPr="00F630FA">
        <w:t>across the UK and Scotland.</w:t>
      </w:r>
      <w:r w:rsidR="00337FD1" w:rsidRPr="00F630FA">
        <w:rPr>
          <w:rStyle w:val="FootnoteReference"/>
        </w:rPr>
        <w:footnoteReference w:id="102"/>
      </w:r>
      <w:r w:rsidR="00B050DC" w:rsidRPr="00F630FA">
        <w:t xml:space="preserve"> </w:t>
      </w:r>
    </w:p>
    <w:p w14:paraId="1F7823C4" w14:textId="5E0544A2" w:rsidR="00E77818" w:rsidRDefault="00E77818" w:rsidP="000C30A7">
      <w:pPr>
        <w:pStyle w:val="ListParagraph"/>
        <w:numPr>
          <w:ilvl w:val="1"/>
          <w:numId w:val="1"/>
        </w:numPr>
        <w:contextualSpacing w:val="0"/>
      </w:pPr>
      <w:r>
        <w:t>Safety issues, hate crime reports</w:t>
      </w:r>
      <w:r>
        <w:rPr>
          <w:rStyle w:val="FootnoteReference"/>
        </w:rPr>
        <w:footnoteReference w:id="103"/>
      </w:r>
      <w:r>
        <w:t xml:space="preserve"> and alterations during the pandemic impacted </w:t>
      </w:r>
      <w:r w:rsidR="003578B8">
        <w:t>DDP</w:t>
      </w:r>
      <w:r>
        <w:t>’s use of public transport.</w:t>
      </w:r>
      <w:r>
        <w:rPr>
          <w:rStyle w:val="FootnoteReference"/>
        </w:rPr>
        <w:footnoteReference w:id="104"/>
      </w:r>
      <w:r>
        <w:rPr>
          <w:vertAlign w:val="superscript"/>
        </w:rPr>
        <w:t xml:space="preserve"> </w:t>
      </w:r>
      <w:r>
        <w:rPr>
          <w:rStyle w:val="FootnoteReference"/>
        </w:rPr>
        <w:footnoteReference w:id="105"/>
      </w:r>
      <w:r>
        <w:t xml:space="preserve"> </w:t>
      </w:r>
    </w:p>
    <w:p w14:paraId="353255C4" w14:textId="77B622F2" w:rsidR="0092374A" w:rsidRPr="00AA595A" w:rsidRDefault="00E77818" w:rsidP="00AA595A">
      <w:pPr>
        <w:pStyle w:val="ListParagraph"/>
        <w:numPr>
          <w:ilvl w:val="1"/>
          <w:numId w:val="1"/>
        </w:numPr>
        <w:contextualSpacing w:val="0"/>
      </w:pPr>
      <w:r>
        <w:t xml:space="preserve">There was a lack of engagement with </w:t>
      </w:r>
      <w:r w:rsidR="003578B8">
        <w:t>DDP</w:t>
      </w:r>
      <w:r>
        <w:t xml:space="preserve"> around interim public transport and passenger assistance plans during pandemic.</w:t>
      </w:r>
      <w:r>
        <w:rPr>
          <w:rStyle w:val="FootnoteReference"/>
        </w:rPr>
        <w:footnoteReference w:id="106"/>
      </w:r>
    </w:p>
    <w:p w14:paraId="6DA27A0C" w14:textId="28648AF8" w:rsidR="002B0520" w:rsidRDefault="002B0520" w:rsidP="000C30A7">
      <w:pPr>
        <w:pStyle w:val="Heading3"/>
      </w:pPr>
      <w:r>
        <w:t>Accessible buildings</w:t>
      </w:r>
      <w:r w:rsidR="00A05669">
        <w:t xml:space="preserve"> and toilets</w:t>
      </w:r>
    </w:p>
    <w:p w14:paraId="1273E6DE" w14:textId="704A623E" w:rsidR="002B0520" w:rsidRPr="00140363" w:rsidRDefault="001E529A" w:rsidP="000C30A7">
      <w:pPr>
        <w:pStyle w:val="ListParagraph"/>
        <w:numPr>
          <w:ilvl w:val="1"/>
          <w:numId w:val="2"/>
        </w:numPr>
        <w:contextualSpacing w:val="0"/>
      </w:pPr>
      <w:r>
        <w:t>There is failure to consistently utilise and integrate recommendations of Access Panels</w:t>
      </w:r>
      <w:r w:rsidR="005F48CE">
        <w:t>.</w:t>
      </w:r>
      <w:r>
        <w:rPr>
          <w:rStyle w:val="FootnoteReference"/>
        </w:rPr>
        <w:footnoteReference w:id="107"/>
      </w:r>
      <w:r w:rsidR="00140363">
        <w:t xml:space="preserve"> Lack of involvement of </w:t>
      </w:r>
      <w:r w:rsidR="00C81A9F">
        <w:t>DDP</w:t>
      </w:r>
      <w:r w:rsidR="00140363">
        <w:t xml:space="preserve"> </w:t>
      </w:r>
      <w:r w:rsidR="005F48CE">
        <w:t>leads to</w:t>
      </w:r>
      <w:r w:rsidR="002B0520" w:rsidRPr="00140363">
        <w:t xml:space="preserve"> adaptions being inadequate</w:t>
      </w:r>
      <w:r w:rsidR="00E64F2E">
        <w:t xml:space="preserve">, </w:t>
      </w:r>
      <w:r w:rsidR="002B0520" w:rsidRPr="00140363">
        <w:t>poorly thought out</w:t>
      </w:r>
      <w:r w:rsidR="1A2A35F3" w:rsidRPr="00140363">
        <w:t xml:space="preserve"> and mismanaged.</w:t>
      </w:r>
      <w:r w:rsidR="00C24369" w:rsidRPr="00140363">
        <w:rPr>
          <w:rStyle w:val="FootnoteReference"/>
        </w:rPr>
        <w:footnoteReference w:id="108"/>
      </w:r>
    </w:p>
    <w:p w14:paraId="41352ADB" w14:textId="0F08EAA2" w:rsidR="00296BAF" w:rsidRPr="00183BD4" w:rsidRDefault="00296BAF" w:rsidP="000C30A7">
      <w:pPr>
        <w:pStyle w:val="ListParagraph"/>
        <w:numPr>
          <w:ilvl w:val="1"/>
          <w:numId w:val="2"/>
        </w:numPr>
        <w:contextualSpacing w:val="0"/>
      </w:pPr>
      <w:r w:rsidRPr="00183BD4">
        <w:t xml:space="preserve">Difficulties </w:t>
      </w:r>
      <w:r w:rsidR="5E68EA66" w:rsidRPr="00183BD4">
        <w:t xml:space="preserve">locating </w:t>
      </w:r>
      <w:r w:rsidRPr="00183BD4">
        <w:t>and accessing public toilets</w:t>
      </w:r>
      <w:r w:rsidR="00183BD4">
        <w:t>,</w:t>
      </w:r>
      <w:r w:rsidRPr="00183BD4">
        <w:t xml:space="preserve"> </w:t>
      </w:r>
      <w:r w:rsidR="005F48CE" w:rsidRPr="00183BD4">
        <w:t xml:space="preserve">and </w:t>
      </w:r>
      <w:r w:rsidR="6478589D" w:rsidRPr="00183BD4">
        <w:t xml:space="preserve">a </w:t>
      </w:r>
      <w:r w:rsidR="005F48CE" w:rsidRPr="00183BD4">
        <w:t>lack of information about</w:t>
      </w:r>
      <w:r w:rsidR="00183BD4" w:rsidRPr="00183BD4">
        <w:t xml:space="preserve"> </w:t>
      </w:r>
      <w:r w:rsidR="005F48CE" w:rsidRPr="00183BD4">
        <w:t>accessibility</w:t>
      </w:r>
      <w:r w:rsidR="003766D4">
        <w:t xml:space="preserve"> of public places</w:t>
      </w:r>
      <w:r w:rsidR="00183BD4">
        <w:t>,</w:t>
      </w:r>
      <w:r w:rsidR="005F48CE" w:rsidRPr="00183BD4">
        <w:t xml:space="preserve"> </w:t>
      </w:r>
      <w:r w:rsidRPr="00183BD4">
        <w:t xml:space="preserve">prevents </w:t>
      </w:r>
      <w:r w:rsidR="00C81A9F">
        <w:t>DDP</w:t>
      </w:r>
      <w:r w:rsidRPr="00183BD4">
        <w:t xml:space="preserve"> from travelling.</w:t>
      </w:r>
      <w:r w:rsidRPr="00183BD4">
        <w:rPr>
          <w:rStyle w:val="FootnoteReference"/>
        </w:rPr>
        <w:footnoteReference w:id="109"/>
      </w:r>
      <w:r w:rsidR="00D150EE">
        <w:rPr>
          <w:vertAlign w:val="superscript"/>
        </w:rPr>
        <w:t xml:space="preserve"> </w:t>
      </w:r>
      <w:r w:rsidR="00A05669" w:rsidRPr="00183BD4">
        <w:rPr>
          <w:rStyle w:val="FootnoteReference"/>
        </w:rPr>
        <w:footnoteReference w:id="110"/>
      </w:r>
    </w:p>
    <w:p w14:paraId="02A3A6B8" w14:textId="09A2AF8B" w:rsidR="00437613" w:rsidRDefault="004140E4" w:rsidP="000C30A7">
      <w:pPr>
        <w:pStyle w:val="ListParagraph"/>
        <w:numPr>
          <w:ilvl w:val="1"/>
          <w:numId w:val="2"/>
        </w:numPr>
        <w:contextualSpacing w:val="0"/>
      </w:pPr>
      <w:r w:rsidRPr="00925248">
        <w:t>Scottish Government</w:t>
      </w:r>
      <w:r w:rsidR="00866178" w:rsidRPr="00925248">
        <w:t xml:space="preserve"> has</w:t>
      </w:r>
      <w:r w:rsidRPr="00925248">
        <w:t xml:space="preserve"> introduced</w:t>
      </w:r>
      <w:r w:rsidR="00866178" w:rsidRPr="00925248">
        <w:t xml:space="preserve"> a</w:t>
      </w:r>
      <w:r w:rsidRPr="00925248">
        <w:t xml:space="preserve"> </w:t>
      </w:r>
      <w:r w:rsidR="00EA2E32" w:rsidRPr="00925248">
        <w:t>requirement for Changing Places toilets to be installed in large new non-</w:t>
      </w:r>
      <w:r w:rsidR="00EA2E32" w:rsidRPr="00A31EB0">
        <w:t>domestic buildings.</w:t>
      </w:r>
    </w:p>
    <w:p w14:paraId="054A26FC" w14:textId="3635FE7A" w:rsidR="00672DE4" w:rsidRPr="00925248" w:rsidRDefault="00672DE4" w:rsidP="000C30A7">
      <w:pPr>
        <w:pStyle w:val="Heading3"/>
      </w:pPr>
      <w:r w:rsidRPr="00925248">
        <w:t>Housing</w:t>
      </w:r>
    </w:p>
    <w:p w14:paraId="65A942DD" w14:textId="5F812F8F" w:rsidR="00970C93" w:rsidRPr="00925248" w:rsidRDefault="00C81A9F" w:rsidP="000C30A7">
      <w:pPr>
        <w:pStyle w:val="ListParagraph"/>
        <w:numPr>
          <w:ilvl w:val="1"/>
          <w:numId w:val="2"/>
        </w:numPr>
        <w:contextualSpacing w:val="0"/>
      </w:pPr>
      <w:r>
        <w:t>DDP</w:t>
      </w:r>
      <w:r w:rsidR="0070279D" w:rsidRPr="00925248">
        <w:t xml:space="preserve"> </w:t>
      </w:r>
      <w:r w:rsidR="00E80C6F">
        <w:t xml:space="preserve">and older </w:t>
      </w:r>
      <w:r>
        <w:t>DDP</w:t>
      </w:r>
      <w:r w:rsidR="00E80C6F">
        <w:t xml:space="preserve"> </w:t>
      </w:r>
      <w:r w:rsidR="0070279D" w:rsidRPr="00925248">
        <w:t>are</w:t>
      </w:r>
      <w:r w:rsidR="00672DE4" w:rsidRPr="00925248">
        <w:t xml:space="preserve"> </w:t>
      </w:r>
      <w:r w:rsidR="004B6C85" w:rsidRPr="00925248">
        <w:t>st</w:t>
      </w:r>
      <w:r w:rsidR="00672DE4" w:rsidRPr="00925248">
        <w:t>ill living in inaccessible housing</w:t>
      </w:r>
      <w:r w:rsidR="004B6C85" w:rsidRPr="00925248">
        <w:t>.</w:t>
      </w:r>
      <w:r w:rsidR="00E80C6F">
        <w:rPr>
          <w:rStyle w:val="FootnoteReference"/>
          <w:rFonts w:cs="Arial"/>
          <w:szCs w:val="28"/>
        </w:rPr>
        <w:footnoteReference w:id="111"/>
      </w:r>
      <w:r w:rsidR="00672DE4" w:rsidRPr="00925248">
        <w:t xml:space="preserve"> </w:t>
      </w:r>
      <w:r w:rsidR="00FB2DE0" w:rsidRPr="00925248">
        <w:rPr>
          <w:rFonts w:eastAsia="Calibri" w:cs="Arial"/>
          <w:color w:val="000000" w:themeColor="text1"/>
          <w:szCs w:val="28"/>
        </w:rPr>
        <w:t xml:space="preserve">In 2019, </w:t>
      </w:r>
      <w:r w:rsidR="00FB2DE0" w:rsidRPr="00925248">
        <w:t>15% of households with a disabled member said their house was not fully accessible. For people living in local authority housing, this was almost a quarter (24%).</w:t>
      </w:r>
      <w:r w:rsidR="00FB2DE0" w:rsidRPr="00925248">
        <w:rPr>
          <w:rStyle w:val="FootnoteReference"/>
        </w:rPr>
        <w:footnoteReference w:id="112"/>
      </w:r>
      <w:r w:rsidR="00970C93" w:rsidRPr="00925248">
        <w:t xml:space="preserve"> </w:t>
      </w:r>
    </w:p>
    <w:p w14:paraId="346F518F" w14:textId="70A7CDA5" w:rsidR="00A35E3C" w:rsidRPr="00925248" w:rsidRDefault="00EE669D" w:rsidP="000C30A7">
      <w:pPr>
        <w:pStyle w:val="ListParagraph"/>
        <w:numPr>
          <w:ilvl w:val="0"/>
          <w:numId w:val="23"/>
        </w:numPr>
        <w:contextualSpacing w:val="0"/>
      </w:pPr>
      <w:r w:rsidRPr="00925248">
        <w:rPr>
          <w:rFonts w:cs="Arial"/>
          <w:szCs w:val="28"/>
        </w:rPr>
        <w:t>There is a chronic shortage of accessible and adapted housing</w:t>
      </w:r>
      <w:r w:rsidR="004B663F" w:rsidRPr="00925248">
        <w:rPr>
          <w:rFonts w:cs="Arial"/>
          <w:szCs w:val="28"/>
        </w:rPr>
        <w:t>.</w:t>
      </w:r>
      <w:r w:rsidR="000A5D2E" w:rsidRPr="00925248">
        <w:rPr>
          <w:rStyle w:val="FootnoteReference"/>
          <w:rFonts w:cs="Arial"/>
          <w:szCs w:val="28"/>
        </w:rPr>
        <w:footnoteReference w:id="113"/>
      </w:r>
      <w:r w:rsidR="00D150EE">
        <w:rPr>
          <w:rFonts w:cs="Arial"/>
          <w:szCs w:val="28"/>
        </w:rPr>
        <w:t xml:space="preserve"> </w:t>
      </w:r>
      <w:r w:rsidR="00A35E3C" w:rsidRPr="00925248">
        <w:rPr>
          <w:rStyle w:val="FootnoteReference"/>
          <w:rFonts w:cs="Arial"/>
          <w:szCs w:val="28"/>
        </w:rPr>
        <w:footnoteReference w:id="114"/>
      </w:r>
    </w:p>
    <w:p w14:paraId="2C2BCF6E" w14:textId="47860E55" w:rsidR="00970C93" w:rsidRPr="006C7F3B" w:rsidRDefault="004B663F" w:rsidP="000C30A7">
      <w:pPr>
        <w:pStyle w:val="ListParagraph"/>
        <w:numPr>
          <w:ilvl w:val="0"/>
          <w:numId w:val="23"/>
        </w:numPr>
        <w:contextualSpacing w:val="0"/>
      </w:pPr>
      <w:r w:rsidRPr="4149330C">
        <w:rPr>
          <w:rFonts w:cs="Arial"/>
        </w:rPr>
        <w:t>Attempts have been made to provide barrier-free design for all new homes (social housing and private housing)</w:t>
      </w:r>
      <w:r w:rsidR="008F7B9B" w:rsidRPr="4149330C">
        <w:rPr>
          <w:rFonts w:cs="Arial"/>
        </w:rPr>
        <w:t xml:space="preserve">, however the standards </w:t>
      </w:r>
      <w:r w:rsidR="2803003D" w:rsidRPr="4149330C">
        <w:rPr>
          <w:rFonts w:cs="Arial"/>
        </w:rPr>
        <w:t xml:space="preserve">used still </w:t>
      </w:r>
      <w:r w:rsidR="008F7B9B" w:rsidRPr="4149330C">
        <w:rPr>
          <w:rFonts w:cs="Arial"/>
        </w:rPr>
        <w:t xml:space="preserve">need to be updated. There is no national quota for accessible </w:t>
      </w:r>
      <w:r w:rsidR="004906DE" w:rsidRPr="4149330C">
        <w:rPr>
          <w:rFonts w:cs="Arial"/>
        </w:rPr>
        <w:t>homes,</w:t>
      </w:r>
      <w:r w:rsidR="008F7B9B" w:rsidRPr="4149330C">
        <w:rPr>
          <w:rFonts w:cs="Arial"/>
        </w:rPr>
        <w:t xml:space="preserve"> but </w:t>
      </w:r>
      <w:r w:rsidR="00B771FE" w:rsidRPr="4149330C">
        <w:rPr>
          <w:rFonts w:cs="Arial"/>
        </w:rPr>
        <w:t>Local Authorities</w:t>
      </w:r>
      <w:r w:rsidR="008F7B9B" w:rsidRPr="4149330C">
        <w:rPr>
          <w:rFonts w:cs="Arial"/>
        </w:rPr>
        <w:t xml:space="preserve"> should have a target for wheelchair accessible homes that they are </w:t>
      </w:r>
      <w:r w:rsidR="2803003D" w:rsidRPr="4149330C">
        <w:rPr>
          <w:rFonts w:cs="Arial"/>
        </w:rPr>
        <w:t xml:space="preserve">to be </w:t>
      </w:r>
      <w:r w:rsidR="008F7B9B" w:rsidRPr="4149330C">
        <w:rPr>
          <w:rFonts w:cs="Arial"/>
        </w:rPr>
        <w:t>working towards.</w:t>
      </w:r>
    </w:p>
    <w:p w14:paraId="3DD6DEA9" w14:textId="0BE0230D" w:rsidR="00F94409" w:rsidRPr="00CF5A04" w:rsidRDefault="00BC23E2" w:rsidP="000C30A7">
      <w:pPr>
        <w:pStyle w:val="ListParagraph"/>
        <w:numPr>
          <w:ilvl w:val="0"/>
          <w:numId w:val="23"/>
        </w:numPr>
        <w:contextualSpacing w:val="0"/>
      </w:pPr>
      <w:r w:rsidRPr="4149330C">
        <w:rPr>
          <w:rFonts w:cs="Arial"/>
        </w:rPr>
        <w:t>Scottish Government has committed to creating a new cross tenure accessibility standard for all new homes by 2025/26.</w:t>
      </w:r>
      <w:r w:rsidR="00B73145">
        <w:rPr>
          <w:rStyle w:val="FootnoteReference"/>
          <w:rFonts w:cs="Arial"/>
        </w:rPr>
        <w:footnoteReference w:id="115"/>
      </w:r>
    </w:p>
    <w:p w14:paraId="53E8051A" w14:textId="14EB5537" w:rsidR="00CF5A04" w:rsidRPr="001171AC" w:rsidRDefault="00CF5A04" w:rsidP="000C30A7">
      <w:pPr>
        <w:pStyle w:val="ListParagraph"/>
        <w:numPr>
          <w:ilvl w:val="0"/>
          <w:numId w:val="23"/>
        </w:numPr>
        <w:contextualSpacing w:val="0"/>
      </w:pPr>
      <w:r w:rsidRPr="001171AC">
        <w:t>A high proportion of homeless applicants have health and social care needs.</w:t>
      </w:r>
      <w:r w:rsidR="00556500" w:rsidRPr="001171AC">
        <w:rPr>
          <w:rStyle w:val="FootnoteReference"/>
        </w:rPr>
        <w:footnoteReference w:id="116"/>
      </w:r>
    </w:p>
    <w:p w14:paraId="504E5E74" w14:textId="5AEFB6AB" w:rsidR="000C30A7" w:rsidRDefault="00A35E3C" w:rsidP="00B0531B">
      <w:pPr>
        <w:pStyle w:val="ListParagraph"/>
        <w:ind w:left="360"/>
        <w:contextualSpacing w:val="0"/>
      </w:pPr>
      <w:r>
        <w:t xml:space="preserve"> </w:t>
      </w:r>
    </w:p>
    <w:p w14:paraId="3CFE7703" w14:textId="77777777" w:rsidR="00734CA4" w:rsidRPr="004A3DF6" w:rsidRDefault="00734CA4" w:rsidP="00A31EB0">
      <w:pPr>
        <w:pStyle w:val="Heading1"/>
      </w:pPr>
      <w:bookmarkStart w:id="14" w:name="_Toc90362835"/>
      <w:bookmarkStart w:id="15" w:name="_Toc98859035"/>
      <w:r w:rsidRPr="004A3DF6">
        <w:t>Article 10 - Right to Life</w:t>
      </w:r>
      <w:bookmarkEnd w:id="14"/>
      <w:bookmarkEnd w:id="15"/>
    </w:p>
    <w:p w14:paraId="5F18298A" w14:textId="1BA4C3F9" w:rsidR="00734CA4" w:rsidRDefault="00C23BEF" w:rsidP="000C30A7">
      <w:pPr>
        <w:pStyle w:val="Heading3"/>
        <w:ind w:hanging="357"/>
      </w:pPr>
      <w:r>
        <w:t>Covid-19 p</w:t>
      </w:r>
      <w:r w:rsidR="00734CA4">
        <w:t>andemi</w:t>
      </w:r>
      <w:r>
        <w:t>c</w:t>
      </w:r>
    </w:p>
    <w:p w14:paraId="210D5B78" w14:textId="600FB91F" w:rsidR="009A659D" w:rsidRDefault="00734CA4" w:rsidP="000C30A7">
      <w:pPr>
        <w:pStyle w:val="ListParagraph"/>
        <w:numPr>
          <w:ilvl w:val="1"/>
          <w:numId w:val="3"/>
        </w:numPr>
        <w:ind w:hanging="357"/>
        <w:contextualSpacing w:val="0"/>
      </w:pPr>
      <w:r>
        <w:t xml:space="preserve">6 in 10 people who died with Covid-19 </w:t>
      </w:r>
      <w:r w:rsidR="002A4EF6">
        <w:t xml:space="preserve">between March 2020 and January 2021 </w:t>
      </w:r>
      <w:r>
        <w:t>were disabled</w:t>
      </w:r>
      <w:r w:rsidR="00C23BEF">
        <w:t>.</w:t>
      </w:r>
      <w:r w:rsidR="00726893">
        <w:rPr>
          <w:rStyle w:val="FootnoteReference"/>
        </w:rPr>
        <w:footnoteReference w:id="117"/>
      </w:r>
      <w:r w:rsidR="00413A50">
        <w:t xml:space="preserve"> </w:t>
      </w:r>
      <w:r w:rsidR="00413A50">
        <w:rPr>
          <w:rStyle w:val="FootnoteReference"/>
        </w:rPr>
        <w:footnoteReference w:id="118"/>
      </w:r>
    </w:p>
    <w:p w14:paraId="3AB7E1B0" w14:textId="73A94616" w:rsidR="00C5590D" w:rsidRDefault="00734CA4" w:rsidP="000C30A7">
      <w:pPr>
        <w:pStyle w:val="ListParagraph"/>
        <w:numPr>
          <w:ilvl w:val="1"/>
          <w:numId w:val="3"/>
        </w:numPr>
        <w:ind w:hanging="357"/>
        <w:contextualSpacing w:val="0"/>
      </w:pPr>
      <w:r>
        <w:t>Infection and death rates were higher for people with learning disabilities</w:t>
      </w:r>
      <w:r w:rsidR="00C23BEF">
        <w:t>.</w:t>
      </w:r>
      <w:r w:rsidR="001318B5">
        <w:rPr>
          <w:rStyle w:val="FootnoteReference"/>
        </w:rPr>
        <w:footnoteReference w:id="119"/>
      </w:r>
      <w:r w:rsidR="00C23BEF">
        <w:t xml:space="preserve"> </w:t>
      </w:r>
      <w:r w:rsidR="002A4EF6">
        <w:t xml:space="preserve"> </w:t>
      </w:r>
    </w:p>
    <w:p w14:paraId="167E75C0" w14:textId="7F926924" w:rsidR="00DB0230" w:rsidRPr="001E7AC4" w:rsidRDefault="002B0CC8" w:rsidP="000C30A7">
      <w:pPr>
        <w:pStyle w:val="ListParagraph"/>
        <w:numPr>
          <w:ilvl w:val="1"/>
          <w:numId w:val="3"/>
        </w:numPr>
        <w:ind w:hanging="357"/>
        <w:contextualSpacing w:val="0"/>
      </w:pPr>
      <w:r>
        <w:t>BAME people</w:t>
      </w:r>
      <w:r w:rsidR="00D1258E" w:rsidRPr="001E7AC4">
        <w:t xml:space="preserve"> </w:t>
      </w:r>
      <w:r w:rsidR="004560ED" w:rsidRPr="001E7AC4">
        <w:t xml:space="preserve">and people living in deprived areas </w:t>
      </w:r>
      <w:r w:rsidR="00D1258E" w:rsidRPr="001E7AC4">
        <w:t>were more likely to die with Covid-19,</w:t>
      </w:r>
      <w:r w:rsidR="00CE10F4" w:rsidRPr="001E7AC4">
        <w:rPr>
          <w:rStyle w:val="FootnoteReference"/>
        </w:rPr>
        <w:footnoteReference w:id="120"/>
      </w:r>
      <w:r w:rsidR="00D1258E" w:rsidRPr="001E7AC4">
        <w:t xml:space="preserve"> but </w:t>
      </w:r>
      <w:r w:rsidR="001B0CCC" w:rsidRPr="001E7AC4">
        <w:t>there is</w:t>
      </w:r>
      <w:r w:rsidR="00D1258E" w:rsidRPr="001E7AC4">
        <w:t xml:space="preserve"> </w:t>
      </w:r>
      <w:r w:rsidR="001E7AC4" w:rsidRPr="001E7AC4">
        <w:t>a lack of</w:t>
      </w:r>
      <w:r w:rsidR="00D1258E" w:rsidRPr="001E7AC4">
        <w:t xml:space="preserve"> intersectional data. </w:t>
      </w:r>
    </w:p>
    <w:p w14:paraId="13B966F4" w14:textId="1AFEF563" w:rsidR="009A659D" w:rsidRDefault="009A659D" w:rsidP="000C30A7">
      <w:pPr>
        <w:pStyle w:val="Heading3"/>
        <w:ind w:hanging="357"/>
      </w:pPr>
      <w:r>
        <w:t>People with learning disabilities</w:t>
      </w:r>
    </w:p>
    <w:p w14:paraId="05124555" w14:textId="5D335BB7" w:rsidR="00C5590D" w:rsidRDefault="009A659D" w:rsidP="000C30A7">
      <w:pPr>
        <w:pStyle w:val="ListParagraph"/>
        <w:numPr>
          <w:ilvl w:val="1"/>
          <w:numId w:val="3"/>
        </w:numPr>
        <w:ind w:hanging="357"/>
        <w:contextualSpacing w:val="0"/>
      </w:pPr>
      <w:r>
        <w:t xml:space="preserve">Before </w:t>
      </w:r>
      <w:r w:rsidR="00996FA9">
        <w:t xml:space="preserve">the </w:t>
      </w:r>
      <w:r>
        <w:t xml:space="preserve">pandemic </w:t>
      </w:r>
      <w:r w:rsidR="00A75A41">
        <w:t>children and young people</w:t>
      </w:r>
      <w:r>
        <w:t xml:space="preserve"> with learning disabilities </w:t>
      </w:r>
      <w:r w:rsidR="00A75A41">
        <w:t>were 12 times more likely to die prematurely.</w:t>
      </w:r>
      <w:r w:rsidR="002752E6">
        <w:rPr>
          <w:rStyle w:val="FootnoteReference"/>
        </w:rPr>
        <w:footnoteReference w:id="121"/>
      </w:r>
    </w:p>
    <w:p w14:paraId="7076A13F" w14:textId="5D260C58" w:rsidR="00A75A41" w:rsidRDefault="008E74B5" w:rsidP="000C30A7">
      <w:pPr>
        <w:pStyle w:val="Heading3"/>
        <w:ind w:hanging="357"/>
      </w:pPr>
      <w:r>
        <w:t>Do Not Resuscitate</w:t>
      </w:r>
      <w:r w:rsidR="00ED3EC9">
        <w:t xml:space="preserve"> (DNR) orders</w:t>
      </w:r>
      <w:r w:rsidR="00764286">
        <w:rPr>
          <w:rStyle w:val="FootnoteReference"/>
        </w:rPr>
        <w:footnoteReference w:id="122"/>
      </w:r>
      <w:r w:rsidR="003F11D8">
        <w:t>*</w:t>
      </w:r>
    </w:p>
    <w:p w14:paraId="4888519B" w14:textId="7D494685" w:rsidR="008E74B5" w:rsidRDefault="00D5332E" w:rsidP="000C30A7">
      <w:pPr>
        <w:pStyle w:val="ListParagraph"/>
        <w:numPr>
          <w:ilvl w:val="1"/>
          <w:numId w:val="3"/>
        </w:numPr>
        <w:ind w:hanging="357"/>
        <w:contextualSpacing w:val="0"/>
      </w:pPr>
      <w:r>
        <w:t>There is</w:t>
      </w:r>
      <w:r w:rsidR="5CE65C8E">
        <w:t xml:space="preserve"> </w:t>
      </w:r>
      <w:r>
        <w:t>e</w:t>
      </w:r>
      <w:r w:rsidR="008E74B5">
        <w:t xml:space="preserve">vidence that </w:t>
      </w:r>
      <w:r w:rsidR="00C81A9F">
        <w:t>DDP</w:t>
      </w:r>
      <w:r w:rsidR="00906AC2">
        <w:t xml:space="preserve"> </w:t>
      </w:r>
      <w:r w:rsidR="005772D2">
        <w:t xml:space="preserve">and older people </w:t>
      </w:r>
      <w:r w:rsidR="00852585">
        <w:t>may have been</w:t>
      </w:r>
      <w:r w:rsidR="00906AC2">
        <w:t xml:space="preserve"> targeted for DNR orders during the pandemic</w:t>
      </w:r>
      <w:r w:rsidR="0001741D">
        <w:t>, including p</w:t>
      </w:r>
      <w:r w:rsidR="005772D2">
        <w:t xml:space="preserve">eople with dementia </w:t>
      </w:r>
      <w:r w:rsidR="0001741D">
        <w:t>and people with learning disabilities.</w:t>
      </w:r>
      <w:r w:rsidR="00EA15D0">
        <w:rPr>
          <w:rStyle w:val="FootnoteReference"/>
        </w:rPr>
        <w:footnoteReference w:id="123"/>
      </w:r>
      <w:r w:rsidR="0001741D">
        <w:t xml:space="preserve"> </w:t>
      </w:r>
      <w:r w:rsidR="58BC1C50">
        <w:t xml:space="preserve">There is an absence of </w:t>
      </w:r>
      <w:r w:rsidR="107FD8CE">
        <w:t xml:space="preserve">official </w:t>
      </w:r>
      <w:r w:rsidR="00602BDC">
        <w:t>data on numbers of DNR orders made.</w:t>
      </w:r>
      <w:r w:rsidR="006A3A6C">
        <w:rPr>
          <w:rStyle w:val="FootnoteReference"/>
        </w:rPr>
        <w:footnoteReference w:id="124"/>
      </w:r>
      <w:r w:rsidR="00602BDC">
        <w:t xml:space="preserve"> </w:t>
      </w:r>
    </w:p>
    <w:p w14:paraId="27909704" w14:textId="3A7D6C89" w:rsidR="006D1D6C" w:rsidRDefault="00933E6B" w:rsidP="000C30A7">
      <w:pPr>
        <w:pStyle w:val="ListParagraph"/>
        <w:numPr>
          <w:ilvl w:val="1"/>
          <w:numId w:val="3"/>
        </w:numPr>
        <w:ind w:hanging="357"/>
        <w:contextualSpacing w:val="0"/>
      </w:pPr>
      <w:r>
        <w:t>Independent inquiry into Covid-19 pandemic in Scotland will investigate use of DNRs.</w:t>
      </w:r>
      <w:r w:rsidR="003B42D0">
        <w:rPr>
          <w:rStyle w:val="FootnoteReference"/>
        </w:rPr>
        <w:footnoteReference w:id="125"/>
      </w:r>
    </w:p>
    <w:p w14:paraId="5296DCA5" w14:textId="3EC3D27A" w:rsidR="006D1D6C" w:rsidRDefault="006D1D6C" w:rsidP="000C30A7">
      <w:pPr>
        <w:pStyle w:val="Heading3"/>
      </w:pPr>
      <w:r>
        <w:t xml:space="preserve">Assisted </w:t>
      </w:r>
      <w:r w:rsidR="00FA13D9">
        <w:t xml:space="preserve">suicide </w:t>
      </w:r>
      <w:r>
        <w:t xml:space="preserve"> </w:t>
      </w:r>
    </w:p>
    <w:p w14:paraId="202ECF54" w14:textId="4DE399D3" w:rsidR="00C776D1" w:rsidRDefault="003F373E" w:rsidP="000C30A7">
      <w:pPr>
        <w:pStyle w:val="ListParagraph"/>
        <w:numPr>
          <w:ilvl w:val="0"/>
          <w:numId w:val="37"/>
        </w:numPr>
        <w:contextualSpacing w:val="0"/>
      </w:pPr>
      <w:r>
        <w:t xml:space="preserve">A consultation is taking place on </w:t>
      </w:r>
      <w:r w:rsidR="00650D19">
        <w:t>proposals for an</w:t>
      </w:r>
      <w:r w:rsidR="00C776D1" w:rsidRPr="00C776D1">
        <w:t xml:space="preserve"> Assisted Dying for Terminally Ill Adults (Scotland) Bill</w:t>
      </w:r>
      <w:r>
        <w:t>.</w:t>
      </w:r>
      <w:r w:rsidR="00BF278A">
        <w:rPr>
          <w:rStyle w:val="FootnoteReference"/>
        </w:rPr>
        <w:footnoteReference w:id="126"/>
      </w:r>
      <w:r>
        <w:t xml:space="preserve"> </w:t>
      </w:r>
    </w:p>
    <w:p w14:paraId="1C7A4F98" w14:textId="76FFD282" w:rsidR="00FA13D9" w:rsidRDefault="00975623" w:rsidP="000C30A7">
      <w:pPr>
        <w:pStyle w:val="ListParagraph"/>
        <w:numPr>
          <w:ilvl w:val="0"/>
          <w:numId w:val="37"/>
        </w:numPr>
        <w:contextualSpacing w:val="0"/>
      </w:pPr>
      <w:r>
        <w:t xml:space="preserve">In the context of the pandemic, loss of support and </w:t>
      </w:r>
      <w:r w:rsidR="0096183B">
        <w:t xml:space="preserve">increasing </w:t>
      </w:r>
      <w:r w:rsidR="008C7E4E">
        <w:t>negative attitudes</w:t>
      </w:r>
      <w:r w:rsidR="0096183B">
        <w:t xml:space="preserve"> and discrimination</w:t>
      </w:r>
      <w:r w:rsidR="008C7E4E">
        <w:t xml:space="preserve">, </w:t>
      </w:r>
      <w:r w:rsidR="00FA13D9">
        <w:t xml:space="preserve">DPOs are very concerned </w:t>
      </w:r>
      <w:r w:rsidR="008C7E4E">
        <w:t xml:space="preserve">about the introduction of </w:t>
      </w:r>
      <w:r w:rsidR="1093BA44">
        <w:t xml:space="preserve">legally </w:t>
      </w:r>
      <w:r w:rsidR="008C7E4E">
        <w:t>assisted suicide</w:t>
      </w:r>
      <w:r w:rsidR="002C6612">
        <w:t xml:space="preserve"> but </w:t>
      </w:r>
      <w:r w:rsidR="007806C1">
        <w:t>have few resources to</w:t>
      </w:r>
      <w:r w:rsidR="000B3FBC">
        <w:t xml:space="preserve"> robustly challenge campaigns for assisted suicide. </w:t>
      </w:r>
    </w:p>
    <w:p w14:paraId="316D0796" w14:textId="77777777" w:rsidR="00C776D1" w:rsidRPr="00C776D1" w:rsidRDefault="00C776D1" w:rsidP="000C30A7">
      <w:pPr>
        <w:rPr>
          <w:highlight w:val="yellow"/>
        </w:rPr>
      </w:pPr>
    </w:p>
    <w:p w14:paraId="0046CCB6" w14:textId="421886D8" w:rsidR="00313B99" w:rsidRDefault="00313B99" w:rsidP="00A31EB0">
      <w:pPr>
        <w:pStyle w:val="Heading1"/>
        <w:rPr>
          <w:rStyle w:val="eop"/>
          <w:rFonts w:cs="Arial"/>
          <w:szCs w:val="28"/>
        </w:rPr>
      </w:pPr>
      <w:bookmarkStart w:id="16" w:name="_Toc90230118"/>
      <w:bookmarkStart w:id="17" w:name="_Toc90362839"/>
      <w:bookmarkStart w:id="18" w:name="_Toc98859036"/>
      <w:r w:rsidRPr="00754CE8">
        <w:rPr>
          <w:rStyle w:val="eop"/>
          <w:rFonts w:cs="Arial"/>
          <w:szCs w:val="28"/>
        </w:rPr>
        <w:t>Article 11 - Situations of risk and humanitarian emergencies</w:t>
      </w:r>
      <w:bookmarkEnd w:id="16"/>
      <w:bookmarkEnd w:id="17"/>
      <w:bookmarkEnd w:id="18"/>
    </w:p>
    <w:p w14:paraId="2BFF6037" w14:textId="01126E12" w:rsidR="00C5590D" w:rsidRPr="00354375" w:rsidRDefault="00975B1C" w:rsidP="000C30A7">
      <w:pPr>
        <w:pStyle w:val="ListParagraph"/>
        <w:numPr>
          <w:ilvl w:val="0"/>
          <w:numId w:val="15"/>
        </w:numPr>
        <w:ind w:hanging="357"/>
        <w:contextualSpacing w:val="0"/>
        <w:rPr>
          <w:rFonts w:cs="Arial"/>
          <w:b/>
          <w:bCs/>
          <w:color w:val="000000" w:themeColor="text1"/>
          <w:szCs w:val="28"/>
        </w:rPr>
      </w:pPr>
      <w:r w:rsidRPr="00C5590D">
        <w:rPr>
          <w:rFonts w:cs="Arial"/>
          <w:b/>
          <w:bCs/>
          <w:color w:val="000000" w:themeColor="text1"/>
          <w:szCs w:val="28"/>
        </w:rPr>
        <w:t xml:space="preserve">87% of respondents to the </w:t>
      </w:r>
      <w:r w:rsidR="00A652E5">
        <w:rPr>
          <w:rFonts w:cs="Arial"/>
          <w:b/>
          <w:bCs/>
          <w:color w:val="000000" w:themeColor="text1"/>
          <w:szCs w:val="28"/>
        </w:rPr>
        <w:t>UNCRPD</w:t>
      </w:r>
      <w:r w:rsidRPr="00C5590D">
        <w:rPr>
          <w:rFonts w:cs="Arial"/>
          <w:b/>
          <w:bCs/>
          <w:color w:val="000000" w:themeColor="text1"/>
          <w:szCs w:val="28"/>
        </w:rPr>
        <w:t xml:space="preserve"> survey said that there was not enough planning in place to protect </w:t>
      </w:r>
      <w:r w:rsidR="00C81A9F" w:rsidRPr="00C81A9F">
        <w:rPr>
          <w:b/>
          <w:bCs/>
        </w:rPr>
        <w:t>DDP</w:t>
      </w:r>
      <w:r w:rsidRPr="00C5590D">
        <w:rPr>
          <w:rFonts w:cs="Arial"/>
          <w:b/>
          <w:bCs/>
          <w:color w:val="000000" w:themeColor="text1"/>
          <w:szCs w:val="28"/>
        </w:rPr>
        <w:t xml:space="preserve"> during the pandemic.</w:t>
      </w:r>
      <w:r w:rsidR="006F300D">
        <w:rPr>
          <w:rStyle w:val="FootnoteReference"/>
          <w:rFonts w:cs="Arial"/>
          <w:b/>
          <w:bCs/>
          <w:color w:val="000000" w:themeColor="text1"/>
          <w:szCs w:val="28"/>
        </w:rPr>
        <w:footnoteReference w:id="127"/>
      </w:r>
    </w:p>
    <w:p w14:paraId="2EBC138D" w14:textId="315C0FD7" w:rsidR="00313B99" w:rsidRPr="00C5590D" w:rsidRDefault="00602BDC" w:rsidP="000C30A7">
      <w:pPr>
        <w:pStyle w:val="Heading3"/>
        <w:ind w:hanging="357"/>
        <w:rPr>
          <w:rFonts w:cs="Arial"/>
          <w:bCs/>
          <w:color w:val="000000" w:themeColor="text1"/>
          <w:szCs w:val="28"/>
        </w:rPr>
      </w:pPr>
      <w:r>
        <w:t>Covid-19 p</w:t>
      </w:r>
      <w:r w:rsidR="00313B99">
        <w:t>andemi</w:t>
      </w:r>
      <w:r w:rsidR="007A0795">
        <w:t>c</w:t>
      </w:r>
    </w:p>
    <w:p w14:paraId="12B80B56" w14:textId="1967D8A3" w:rsidR="00975B1C" w:rsidRPr="00953187" w:rsidRDefault="007F2F00" w:rsidP="000C30A7">
      <w:pPr>
        <w:pStyle w:val="ListParagraph"/>
        <w:numPr>
          <w:ilvl w:val="1"/>
          <w:numId w:val="3"/>
        </w:numPr>
        <w:ind w:hanging="357"/>
        <w:contextualSpacing w:val="0"/>
      </w:pPr>
      <w:r w:rsidRPr="00953187">
        <w:t>The UK and Scottish Governments were</w:t>
      </w:r>
      <w:r w:rsidR="002C56BD" w:rsidRPr="00953187">
        <w:t xml:space="preserve"> underprepared for the pandemic.</w:t>
      </w:r>
      <w:r w:rsidR="002C56BD" w:rsidRPr="00953187">
        <w:rPr>
          <w:rStyle w:val="FootnoteReference"/>
        </w:rPr>
        <w:t xml:space="preserve"> </w:t>
      </w:r>
      <w:r w:rsidR="002C56BD" w:rsidRPr="00953187">
        <w:rPr>
          <w:rStyle w:val="FootnoteReference"/>
        </w:rPr>
        <w:footnoteReference w:id="128"/>
      </w:r>
      <w:r w:rsidR="00D7709A">
        <w:rPr>
          <w:vertAlign w:val="superscript"/>
        </w:rPr>
        <w:t xml:space="preserve"> </w:t>
      </w:r>
      <w:r w:rsidR="002C56BD" w:rsidRPr="00953187">
        <w:rPr>
          <w:rStyle w:val="FootnoteReference"/>
        </w:rPr>
        <w:footnoteReference w:id="129"/>
      </w:r>
      <w:r w:rsidR="00953187" w:rsidRPr="00953187">
        <w:t xml:space="preserve"> </w:t>
      </w:r>
      <w:r w:rsidR="00545A8D" w:rsidRPr="00953187">
        <w:t>Limited plans were in</w:t>
      </w:r>
      <w:r w:rsidR="00975B1C" w:rsidRPr="00953187">
        <w:t xml:space="preserve"> place to protect people at risk a</w:t>
      </w:r>
      <w:r w:rsidR="004502BA" w:rsidRPr="00953187">
        <w:t>nd to ensure essential services could continue to operate.</w:t>
      </w:r>
      <w:r w:rsidR="00545A8D" w:rsidRPr="00953187">
        <w:rPr>
          <w:rStyle w:val="FootnoteReference"/>
        </w:rPr>
        <w:footnoteReference w:id="130"/>
      </w:r>
      <w:r w:rsidR="00FC1BBC">
        <w:t>*</w:t>
      </w:r>
      <w:r w:rsidR="004502BA" w:rsidRPr="00953187">
        <w:t xml:space="preserve"> </w:t>
      </w:r>
    </w:p>
    <w:p w14:paraId="6FB2E273" w14:textId="63E18911" w:rsidR="000C30A7" w:rsidRDefault="478095E7" w:rsidP="00194604">
      <w:pPr>
        <w:pStyle w:val="ListParagraph"/>
        <w:numPr>
          <w:ilvl w:val="1"/>
          <w:numId w:val="3"/>
        </w:numPr>
        <w:ind w:hanging="357"/>
        <w:contextualSpacing w:val="0"/>
      </w:pPr>
      <w:r>
        <w:t>T</w:t>
      </w:r>
      <w:r w:rsidR="3682D157">
        <w:t xml:space="preserve">he </w:t>
      </w:r>
      <w:r w:rsidR="004502BA">
        <w:t>T</w:t>
      </w:r>
      <w:r w:rsidR="00313B99">
        <w:t xml:space="preserve">hird sector </w:t>
      </w:r>
      <w:r w:rsidR="007A0795">
        <w:t xml:space="preserve">was </w:t>
      </w:r>
      <w:r w:rsidR="00110A6E">
        <w:t xml:space="preserve">vitally </w:t>
      </w:r>
      <w:r w:rsidR="002D4346">
        <w:t xml:space="preserve">important in providing material </w:t>
      </w:r>
      <w:r w:rsidR="292962B8">
        <w:t xml:space="preserve">and emotional </w:t>
      </w:r>
      <w:r w:rsidR="002D4346">
        <w:t xml:space="preserve">support, and bringing attention to the </w:t>
      </w:r>
      <w:r w:rsidR="006036BC">
        <w:t>impact of pandemic responses on the groups they represent</w:t>
      </w:r>
      <w:r w:rsidR="00D2649E">
        <w:t>.</w:t>
      </w:r>
      <w:r w:rsidR="00110A6E">
        <w:rPr>
          <w:rStyle w:val="FootnoteReference"/>
        </w:rPr>
        <w:footnoteReference w:id="131"/>
      </w:r>
    </w:p>
    <w:p w14:paraId="60812D6A" w14:textId="77777777" w:rsidR="00B0531B" w:rsidRDefault="00B0531B" w:rsidP="00B0531B"/>
    <w:p w14:paraId="43662DF4" w14:textId="77777777" w:rsidR="00B0531B" w:rsidRDefault="00B0531B" w:rsidP="00B0531B"/>
    <w:p w14:paraId="74B4E55C" w14:textId="5E43A8E9" w:rsidR="005C1C93" w:rsidRDefault="005C1C93" w:rsidP="00A31EB0">
      <w:pPr>
        <w:pStyle w:val="Heading1"/>
        <w:rPr>
          <w:rStyle w:val="eop"/>
          <w:rFonts w:cs="Arial"/>
          <w:szCs w:val="28"/>
        </w:rPr>
      </w:pPr>
      <w:bookmarkStart w:id="19" w:name="_Toc90230121"/>
      <w:bookmarkStart w:id="20" w:name="_Toc90362844"/>
      <w:bookmarkStart w:id="21" w:name="_Toc98859037"/>
      <w:r w:rsidRPr="004A3DF6">
        <w:rPr>
          <w:rStyle w:val="normaltextrun"/>
          <w:rFonts w:cs="Arial"/>
          <w:szCs w:val="28"/>
        </w:rPr>
        <w:t>Article 12 – Equal recognition before the law</w:t>
      </w:r>
      <w:bookmarkEnd w:id="19"/>
      <w:bookmarkEnd w:id="20"/>
      <w:bookmarkEnd w:id="21"/>
      <w:r w:rsidRPr="004A3DF6">
        <w:rPr>
          <w:rStyle w:val="eop"/>
          <w:rFonts w:cs="Arial"/>
          <w:szCs w:val="28"/>
        </w:rPr>
        <w:t> </w:t>
      </w:r>
    </w:p>
    <w:p w14:paraId="48BEC3AB" w14:textId="3E216F7F" w:rsidR="00C5590D" w:rsidRPr="006A4692" w:rsidRDefault="00374EDB" w:rsidP="000C30A7">
      <w:pPr>
        <w:pStyle w:val="ListParagraph"/>
        <w:numPr>
          <w:ilvl w:val="0"/>
          <w:numId w:val="16"/>
        </w:numPr>
        <w:ind w:hanging="357"/>
        <w:contextualSpacing w:val="0"/>
        <w:rPr>
          <w:rFonts w:eastAsia="Arial" w:cs="Arial"/>
          <w:b/>
          <w:bCs/>
          <w:color w:val="000000" w:themeColor="text1"/>
          <w:szCs w:val="28"/>
        </w:rPr>
      </w:pPr>
      <w:r w:rsidRPr="00C5590D">
        <w:rPr>
          <w:rFonts w:eastAsia="Arial" w:cs="Arial"/>
          <w:b/>
          <w:bCs/>
          <w:color w:val="000000" w:themeColor="text1"/>
          <w:szCs w:val="28"/>
        </w:rPr>
        <w:t>56%</w:t>
      </w:r>
      <w:r w:rsidR="00080F81">
        <w:rPr>
          <w:rFonts w:eastAsia="Arial" w:cs="Arial"/>
          <w:b/>
          <w:bCs/>
          <w:color w:val="000000" w:themeColor="text1"/>
          <w:szCs w:val="28"/>
        </w:rPr>
        <w:t xml:space="preserve"> </w:t>
      </w:r>
      <w:r w:rsidRPr="00C5590D">
        <w:rPr>
          <w:rFonts w:eastAsia="Arial" w:cs="Arial"/>
          <w:b/>
          <w:bCs/>
          <w:color w:val="000000" w:themeColor="text1"/>
          <w:szCs w:val="28"/>
        </w:rPr>
        <w:t xml:space="preserve">of respondents to the </w:t>
      </w:r>
      <w:r w:rsidR="00A652E5">
        <w:rPr>
          <w:rFonts w:eastAsia="Arial" w:cs="Arial"/>
          <w:b/>
          <w:bCs/>
          <w:color w:val="000000" w:themeColor="text1"/>
          <w:szCs w:val="28"/>
        </w:rPr>
        <w:t>UNCRPD</w:t>
      </w:r>
      <w:r w:rsidRPr="00C5590D">
        <w:rPr>
          <w:rFonts w:eastAsia="Arial" w:cs="Arial"/>
          <w:b/>
          <w:bCs/>
          <w:color w:val="000000" w:themeColor="text1"/>
          <w:szCs w:val="28"/>
        </w:rPr>
        <w:t xml:space="preserve"> survey felt that </w:t>
      </w:r>
      <w:r w:rsidR="00C81A9F" w:rsidRPr="00C81A9F">
        <w:rPr>
          <w:b/>
          <w:bCs/>
        </w:rPr>
        <w:t>DDP</w:t>
      </w:r>
      <w:r w:rsidRPr="00C81A9F">
        <w:rPr>
          <w:rFonts w:eastAsia="Arial" w:cs="Arial"/>
          <w:b/>
          <w:bCs/>
          <w:color w:val="000000" w:themeColor="text1"/>
          <w:szCs w:val="28"/>
        </w:rPr>
        <w:t>’s</w:t>
      </w:r>
      <w:r w:rsidRPr="00C5590D">
        <w:rPr>
          <w:rFonts w:eastAsia="Arial" w:cs="Arial"/>
          <w:b/>
          <w:bCs/>
          <w:color w:val="000000" w:themeColor="text1"/>
          <w:szCs w:val="28"/>
        </w:rPr>
        <w:t xml:space="preserve"> right to make their own decisions is not protected. </w:t>
      </w:r>
      <w:r w:rsidR="00F6039E">
        <w:rPr>
          <w:rFonts w:eastAsia="Arial" w:cs="Arial"/>
          <w:b/>
          <w:bCs/>
          <w:color w:val="000000" w:themeColor="text1"/>
          <w:szCs w:val="28"/>
        </w:rPr>
        <w:t>A</w:t>
      </w:r>
      <w:r w:rsidRPr="00C5590D">
        <w:rPr>
          <w:rFonts w:eastAsia="Arial" w:cs="Arial"/>
          <w:b/>
          <w:bCs/>
          <w:color w:val="000000" w:themeColor="text1"/>
          <w:szCs w:val="28"/>
        </w:rPr>
        <w:t xml:space="preserve"> large minority were not sure (30%).</w:t>
      </w:r>
      <w:r w:rsidR="00B82973">
        <w:rPr>
          <w:rStyle w:val="FootnoteReference"/>
          <w:rFonts w:eastAsia="Arial" w:cs="Arial"/>
          <w:b/>
          <w:bCs/>
          <w:color w:val="000000" w:themeColor="text1"/>
          <w:szCs w:val="28"/>
        </w:rPr>
        <w:footnoteReference w:id="132"/>
      </w:r>
    </w:p>
    <w:p w14:paraId="5B1F6FB5" w14:textId="2CD680F6" w:rsidR="003A5FFB" w:rsidRDefault="00C32196" w:rsidP="000C30A7">
      <w:pPr>
        <w:pStyle w:val="Heading3"/>
        <w:ind w:hanging="357"/>
      </w:pPr>
      <w:r>
        <w:t>Guardianship</w:t>
      </w:r>
      <w:r w:rsidR="005127D9">
        <w:rPr>
          <w:rStyle w:val="FootnoteReference"/>
        </w:rPr>
        <w:footnoteReference w:id="133"/>
      </w:r>
      <w:r w:rsidR="003F11D8">
        <w:t>*</w:t>
      </w:r>
      <w:r>
        <w:t xml:space="preserve"> </w:t>
      </w:r>
    </w:p>
    <w:p w14:paraId="5B5F657B" w14:textId="683B5028" w:rsidR="00F15536" w:rsidRDefault="00F15536" w:rsidP="000C30A7">
      <w:pPr>
        <w:pStyle w:val="ListParagraph"/>
        <w:numPr>
          <w:ilvl w:val="1"/>
          <w:numId w:val="4"/>
        </w:numPr>
        <w:ind w:hanging="357"/>
        <w:contextualSpacing w:val="0"/>
      </w:pPr>
      <w:r>
        <w:t xml:space="preserve">Tendency for guardianship applications for people with learning disabilities to be </w:t>
      </w:r>
      <w:r w:rsidR="00B62E04">
        <w:t xml:space="preserve">uniformly </w:t>
      </w:r>
      <w:r>
        <w:t>granted</w:t>
      </w:r>
      <w:r w:rsidR="00B62E04">
        <w:t>.</w:t>
      </w:r>
      <w:r w:rsidR="00B82973">
        <w:rPr>
          <w:rStyle w:val="FootnoteReference"/>
        </w:rPr>
        <w:footnoteReference w:id="134"/>
      </w:r>
      <w:r w:rsidR="00B62E04">
        <w:t xml:space="preserve"> </w:t>
      </w:r>
    </w:p>
    <w:p w14:paraId="0454B59A" w14:textId="4BD26B4E" w:rsidR="00F15536" w:rsidRDefault="00F15536" w:rsidP="000C30A7">
      <w:pPr>
        <w:pStyle w:val="ListParagraph"/>
        <w:numPr>
          <w:ilvl w:val="1"/>
          <w:numId w:val="4"/>
        </w:numPr>
        <w:ind w:hanging="357"/>
        <w:contextualSpacing w:val="0"/>
      </w:pPr>
      <w:r>
        <w:t>Lack of resources for regulatory body means monitoring of guardianships is compromised.</w:t>
      </w:r>
      <w:r w:rsidR="00E13B2D">
        <w:rPr>
          <w:rStyle w:val="FootnoteReference"/>
        </w:rPr>
        <w:footnoteReference w:id="135"/>
      </w:r>
      <w:r>
        <w:t xml:space="preserve"> </w:t>
      </w:r>
    </w:p>
    <w:p w14:paraId="7B468BBA" w14:textId="43391EF7" w:rsidR="00F8203B" w:rsidRDefault="000B4703" w:rsidP="000C30A7">
      <w:pPr>
        <w:pStyle w:val="ListParagraph"/>
        <w:numPr>
          <w:ilvl w:val="1"/>
          <w:numId w:val="4"/>
        </w:numPr>
        <w:ind w:hanging="357"/>
        <w:contextualSpacing w:val="0"/>
      </w:pPr>
      <w:r>
        <w:t>There is no</w:t>
      </w:r>
      <w:r w:rsidR="00F8203B">
        <w:t xml:space="preserve"> mechanism for people to reject appointed guardians.</w:t>
      </w:r>
      <w:r w:rsidR="00E13B2D">
        <w:rPr>
          <w:rStyle w:val="FootnoteReference"/>
        </w:rPr>
        <w:footnoteReference w:id="136"/>
      </w:r>
    </w:p>
    <w:p w14:paraId="64994F0B" w14:textId="37EB05B0" w:rsidR="006850C0" w:rsidRDefault="000B4703" w:rsidP="000C30A7">
      <w:pPr>
        <w:pStyle w:val="ListParagraph"/>
        <w:numPr>
          <w:ilvl w:val="1"/>
          <w:numId w:val="4"/>
        </w:numPr>
        <w:ind w:hanging="357"/>
        <w:contextualSpacing w:val="0"/>
      </w:pPr>
      <w:r>
        <w:t>The n</w:t>
      </w:r>
      <w:r w:rsidR="00785658">
        <w:t>umber of people subject to a guardianship order increased</w:t>
      </w:r>
      <w:r w:rsidR="00E770C0">
        <w:t xml:space="preserve"> by 60</w:t>
      </w:r>
      <w:r w:rsidR="00785658">
        <w:t xml:space="preserve"> between 2019/20 and 2020/21.</w:t>
      </w:r>
      <w:r w:rsidR="0091554E">
        <w:rPr>
          <w:rStyle w:val="FootnoteReference"/>
        </w:rPr>
        <w:footnoteReference w:id="137"/>
      </w:r>
    </w:p>
    <w:p w14:paraId="20CC9BEC" w14:textId="731C4153" w:rsidR="00785658" w:rsidRDefault="006850C0" w:rsidP="000C30A7">
      <w:pPr>
        <w:pStyle w:val="ListParagraph"/>
        <w:numPr>
          <w:ilvl w:val="1"/>
          <w:numId w:val="4"/>
        </w:numPr>
        <w:ind w:hanging="357"/>
        <w:contextualSpacing w:val="0"/>
      </w:pPr>
      <w:r>
        <w:t xml:space="preserve">The </w:t>
      </w:r>
      <w:r w:rsidR="003B5931">
        <w:t xml:space="preserve">Coronavirus (Scotland) Act 2020 </w:t>
      </w:r>
      <w:r w:rsidR="003B5931" w:rsidRPr="008B6D61">
        <w:t>introduced ‘stop the clock provisions’</w:t>
      </w:r>
      <w:r w:rsidR="003B5931">
        <w:t xml:space="preserve"> to delay the expiry of guardianship orders during the pandemic</w:t>
      </w:r>
      <w:r w:rsidR="00CD372C">
        <w:t xml:space="preserve">, extending </w:t>
      </w:r>
      <w:r w:rsidR="003B5931">
        <w:t>orders in force during this time by</w:t>
      </w:r>
      <w:r w:rsidR="5FE578D0">
        <w:t xml:space="preserve"> </w:t>
      </w:r>
      <w:r w:rsidR="003B5931">
        <w:t>176 days.</w:t>
      </w:r>
      <w:r w:rsidR="00213B5D">
        <w:rPr>
          <w:rStyle w:val="FootnoteReference"/>
        </w:rPr>
        <w:footnoteReference w:id="138"/>
      </w:r>
    </w:p>
    <w:p w14:paraId="3A41853E" w14:textId="77777777" w:rsidR="002E1E2B" w:rsidRPr="002E1E2B" w:rsidRDefault="002E1E2B" w:rsidP="000C30A7">
      <w:pPr>
        <w:pStyle w:val="Heading3"/>
        <w:ind w:hanging="357"/>
      </w:pPr>
      <w:r w:rsidRPr="002E1E2B">
        <w:t>Independent reviews</w:t>
      </w:r>
    </w:p>
    <w:p w14:paraId="16481815" w14:textId="7D9BE031" w:rsidR="00682123" w:rsidRPr="00531D67" w:rsidRDefault="006850C0" w:rsidP="00682123">
      <w:pPr>
        <w:pStyle w:val="ListParagraph"/>
        <w:numPr>
          <w:ilvl w:val="1"/>
          <w:numId w:val="4"/>
        </w:numPr>
        <w:ind w:hanging="357"/>
        <w:contextualSpacing w:val="0"/>
      </w:pPr>
      <w:r w:rsidRPr="00531D67">
        <w:t>The R</w:t>
      </w:r>
      <w:r w:rsidR="002E1E2B" w:rsidRPr="00531D67">
        <w:t xml:space="preserve">ome Review concluded </w:t>
      </w:r>
      <w:r w:rsidR="002E1E2B" w:rsidRPr="00531D67">
        <w:rPr>
          <w:rFonts w:eastAsia="Arial" w:cs="Arial"/>
          <w:color w:val="000000" w:themeColor="text1"/>
          <w:lang w:eastAsia="en-GB"/>
        </w:rPr>
        <w:t xml:space="preserve">that learning disability </w:t>
      </w:r>
      <w:r w:rsidR="006A0FE8" w:rsidRPr="00531D67">
        <w:rPr>
          <w:rFonts w:eastAsia="Arial" w:cs="Arial"/>
          <w:color w:val="000000" w:themeColor="text1"/>
          <w:lang w:eastAsia="en-GB"/>
        </w:rPr>
        <w:t xml:space="preserve">and autism </w:t>
      </w:r>
      <w:r w:rsidR="002E1E2B" w:rsidRPr="00531D67">
        <w:rPr>
          <w:rFonts w:eastAsia="Arial" w:cs="Arial"/>
          <w:color w:val="000000" w:themeColor="text1"/>
          <w:lang w:eastAsia="en-GB"/>
        </w:rPr>
        <w:t xml:space="preserve">should no longer </w:t>
      </w:r>
      <w:r w:rsidR="5975A953" w:rsidRPr="00531D67">
        <w:rPr>
          <w:rFonts w:eastAsia="Arial" w:cs="Arial"/>
          <w:color w:val="000000" w:themeColor="text1"/>
          <w:lang w:eastAsia="en-GB"/>
        </w:rPr>
        <w:t xml:space="preserve">be </w:t>
      </w:r>
      <w:r w:rsidR="002E1E2B" w:rsidRPr="00531D67">
        <w:rPr>
          <w:rFonts w:eastAsia="Arial" w:cs="Arial"/>
          <w:color w:val="000000" w:themeColor="text1"/>
          <w:lang w:eastAsia="en-GB"/>
        </w:rPr>
        <w:t xml:space="preserve">seen as a ‘mental disorder’ under mental health law. But </w:t>
      </w:r>
      <w:r w:rsidR="0013669B" w:rsidRPr="00531D67">
        <w:rPr>
          <w:rFonts w:eastAsia="Arial" w:cs="Arial"/>
          <w:color w:val="000000" w:themeColor="text1"/>
          <w:lang w:eastAsia="en-GB"/>
        </w:rPr>
        <w:t xml:space="preserve">the </w:t>
      </w:r>
      <w:r w:rsidR="002E1E2B" w:rsidRPr="00531D67">
        <w:rPr>
          <w:rFonts w:eastAsia="Arial" w:cs="Arial"/>
          <w:color w:val="000000" w:themeColor="text1"/>
          <w:lang w:eastAsia="en-GB"/>
        </w:rPr>
        <w:t>review also left room for some people with a</w:t>
      </w:r>
      <w:r w:rsidR="007C4248" w:rsidRPr="00531D67">
        <w:rPr>
          <w:rFonts w:eastAsia="Arial" w:cs="Arial"/>
          <w:color w:val="000000" w:themeColor="text1"/>
          <w:lang w:eastAsia="en-GB"/>
        </w:rPr>
        <w:t xml:space="preserve">utism and/or </w:t>
      </w:r>
      <w:r w:rsidR="002E1E2B" w:rsidRPr="00531D67">
        <w:rPr>
          <w:rFonts w:eastAsia="Arial" w:cs="Arial"/>
          <w:color w:val="000000" w:themeColor="text1"/>
          <w:lang w:eastAsia="en-GB"/>
        </w:rPr>
        <w:t>learning disability to be detained even if they don’t have a mental illness.</w:t>
      </w:r>
      <w:r w:rsidR="0013669B" w:rsidRPr="00531D67">
        <w:rPr>
          <w:rStyle w:val="FootnoteReference"/>
          <w:rFonts w:eastAsia="Arial" w:cs="Arial"/>
          <w:color w:val="000000" w:themeColor="text1"/>
          <w:lang w:eastAsia="en-GB"/>
        </w:rPr>
        <w:footnoteReference w:id="139"/>
      </w:r>
    </w:p>
    <w:p w14:paraId="7AE641E7" w14:textId="7BAF820F" w:rsidR="00682123" w:rsidRDefault="002E1E2B" w:rsidP="00682123">
      <w:pPr>
        <w:pStyle w:val="ListParagraph"/>
        <w:numPr>
          <w:ilvl w:val="1"/>
          <w:numId w:val="4"/>
        </w:numPr>
        <w:ind w:hanging="357"/>
        <w:contextualSpacing w:val="0"/>
      </w:pPr>
      <w:r w:rsidRPr="00531D67">
        <w:rPr>
          <w:rFonts w:eastAsia="Arial" w:cs="Arial"/>
          <w:color w:val="000000" w:themeColor="text1"/>
        </w:rPr>
        <w:t>Scottish Mental Health Law Review is reviewing developments in mental health law and practice since the Mental Health (Care and Treatment) (Scotland) Act 2003 came into force.</w:t>
      </w:r>
      <w:r w:rsidR="004B446C" w:rsidRPr="00531D67">
        <w:rPr>
          <w:rStyle w:val="FootnoteReference"/>
          <w:rFonts w:eastAsia="Arial" w:cs="Arial"/>
          <w:color w:val="000000" w:themeColor="text1"/>
        </w:rPr>
        <w:footnoteReference w:id="140"/>
      </w:r>
      <w:r w:rsidR="00B41830" w:rsidRPr="00531D67">
        <w:rPr>
          <w:rFonts w:eastAsia="Arial" w:cs="Arial"/>
          <w:color w:val="000000" w:themeColor="text1"/>
        </w:rPr>
        <w:t xml:space="preserve"> </w:t>
      </w:r>
      <w:r w:rsidR="00B41830" w:rsidRPr="00531D67">
        <w:rPr>
          <w:rStyle w:val="FootnoteReference"/>
          <w:rFonts w:eastAsia="Arial" w:cs="Arial"/>
          <w:color w:val="000000" w:themeColor="text1"/>
        </w:rPr>
        <w:footnoteReference w:id="141"/>
      </w:r>
      <w:r w:rsidR="005A2491" w:rsidRPr="00531D67">
        <w:rPr>
          <w:rFonts w:eastAsia="Arial" w:cs="Arial"/>
          <w:color w:val="000000" w:themeColor="text1"/>
        </w:rPr>
        <w:t xml:space="preserve"> </w:t>
      </w:r>
    </w:p>
    <w:p w14:paraId="76AAA0B7" w14:textId="77777777" w:rsidR="00682123" w:rsidRPr="00531D67" w:rsidRDefault="00682123" w:rsidP="00682123"/>
    <w:p w14:paraId="4401E5C6" w14:textId="34781C60" w:rsidR="002C6555" w:rsidRDefault="002C6555" w:rsidP="00A31EB0">
      <w:pPr>
        <w:pStyle w:val="Heading1"/>
        <w:rPr>
          <w:rStyle w:val="eop"/>
          <w:rFonts w:cs="Arial"/>
          <w:szCs w:val="28"/>
        </w:rPr>
      </w:pPr>
      <w:bookmarkStart w:id="22" w:name="_Toc90230124"/>
      <w:bookmarkStart w:id="23" w:name="_Toc90362847"/>
      <w:bookmarkStart w:id="24" w:name="_Toc98859038"/>
      <w:r w:rsidRPr="004A3DF6">
        <w:rPr>
          <w:rStyle w:val="normaltextrun"/>
          <w:rFonts w:cs="Arial"/>
          <w:szCs w:val="28"/>
        </w:rPr>
        <w:t>Article 13 – Access to justice</w:t>
      </w:r>
      <w:bookmarkEnd w:id="22"/>
      <w:bookmarkEnd w:id="23"/>
      <w:bookmarkEnd w:id="24"/>
      <w:r w:rsidRPr="004A3DF6">
        <w:rPr>
          <w:rStyle w:val="eop"/>
          <w:rFonts w:cs="Arial"/>
          <w:szCs w:val="28"/>
        </w:rPr>
        <w:t> </w:t>
      </w:r>
    </w:p>
    <w:p w14:paraId="1CB2844F" w14:textId="79156FDA" w:rsidR="00B008C0" w:rsidRPr="006A4692" w:rsidRDefault="00B008C0" w:rsidP="000C30A7">
      <w:pPr>
        <w:pStyle w:val="ListParagraph"/>
        <w:numPr>
          <w:ilvl w:val="0"/>
          <w:numId w:val="16"/>
        </w:numPr>
        <w:ind w:hanging="357"/>
        <w:contextualSpacing w:val="0"/>
        <w:rPr>
          <w:rFonts w:eastAsia="Arial" w:cs="Arial"/>
          <w:b/>
          <w:color w:val="000000" w:themeColor="text1"/>
        </w:rPr>
      </w:pPr>
      <w:r w:rsidRPr="006A4692">
        <w:rPr>
          <w:b/>
          <w:bCs/>
        </w:rPr>
        <w:t xml:space="preserve">73% of respondents to the 2021 </w:t>
      </w:r>
      <w:r w:rsidR="00A652E5">
        <w:rPr>
          <w:b/>
          <w:bCs/>
        </w:rPr>
        <w:t>UNCRPD</w:t>
      </w:r>
      <w:r w:rsidRPr="006A4692">
        <w:rPr>
          <w:b/>
          <w:bCs/>
        </w:rPr>
        <w:t xml:space="preserve"> survey felt that </w:t>
      </w:r>
      <w:r w:rsidR="00EE7CAB" w:rsidRPr="00EE7CAB">
        <w:rPr>
          <w:b/>
          <w:bCs/>
        </w:rPr>
        <w:t>DDP</w:t>
      </w:r>
      <w:r w:rsidRPr="006A4692">
        <w:rPr>
          <w:b/>
          <w:bCs/>
        </w:rPr>
        <w:t xml:space="preserve"> find it hard to get support if they have a legal problem. A quarter were</w:t>
      </w:r>
      <w:r w:rsidR="00E12CEB">
        <w:rPr>
          <w:b/>
        </w:rPr>
        <w:t xml:space="preserve"> not </w:t>
      </w:r>
      <w:r w:rsidRPr="006A4692">
        <w:rPr>
          <w:b/>
          <w:bCs/>
        </w:rPr>
        <w:t>sure.</w:t>
      </w:r>
      <w:r w:rsidR="000606F6">
        <w:rPr>
          <w:rStyle w:val="FootnoteReference"/>
          <w:b/>
          <w:bCs/>
        </w:rPr>
        <w:footnoteReference w:id="142"/>
      </w:r>
      <w:r w:rsidRPr="006A4692">
        <w:rPr>
          <w:b/>
          <w:bCs/>
        </w:rPr>
        <w:t xml:space="preserve"> </w:t>
      </w:r>
    </w:p>
    <w:p w14:paraId="55C0FB3C" w14:textId="5BB13DB4" w:rsidR="00A52E50" w:rsidRPr="00A52E50" w:rsidRDefault="00A52E50" w:rsidP="000C30A7">
      <w:pPr>
        <w:pStyle w:val="Heading3"/>
        <w:ind w:hanging="357"/>
      </w:pPr>
      <w:r>
        <w:t>Criminal justice system</w:t>
      </w:r>
    </w:p>
    <w:p w14:paraId="18F682BA" w14:textId="2011DF84" w:rsidR="002C6555" w:rsidRPr="0061078C" w:rsidRDefault="007545ED" w:rsidP="000C30A7">
      <w:pPr>
        <w:pStyle w:val="ListParagraph"/>
        <w:numPr>
          <w:ilvl w:val="1"/>
          <w:numId w:val="4"/>
        </w:numPr>
        <w:ind w:hanging="357"/>
        <w:contextualSpacing w:val="0"/>
      </w:pPr>
      <w:r w:rsidRPr="0061078C">
        <w:t>Th</w:t>
      </w:r>
      <w:r w:rsidR="00E12CEB">
        <w:t>ere is</w:t>
      </w:r>
      <w:r w:rsidRPr="0061078C">
        <w:t xml:space="preserve"> a l</w:t>
      </w:r>
      <w:r w:rsidR="002C6555" w:rsidRPr="0061078C">
        <w:t xml:space="preserve">ack of support for </w:t>
      </w:r>
      <w:r w:rsidR="00EE7CAB">
        <w:t>DDP</w:t>
      </w:r>
      <w:r w:rsidR="002C6555" w:rsidRPr="0061078C">
        <w:t xml:space="preserve"> in </w:t>
      </w:r>
      <w:r w:rsidRPr="0061078C">
        <w:t xml:space="preserve">the </w:t>
      </w:r>
      <w:r w:rsidR="002C6555" w:rsidRPr="0061078C">
        <w:t>justice system</w:t>
      </w:r>
      <w:r w:rsidR="004B3C16" w:rsidRPr="0061078C">
        <w:t>. W</w:t>
      </w:r>
      <w:r w:rsidR="004B3C16" w:rsidRPr="4149330C">
        <w:rPr>
          <w:rStyle w:val="apple-converted-space"/>
          <w:rFonts w:eastAsia="Arial" w:cs="Arial"/>
          <w:color w:val="000000" w:themeColor="text1"/>
        </w:rPr>
        <w:t>hen information is known about an accused person’s impairment, this is not always passed to others in the system</w:t>
      </w:r>
      <w:r w:rsidR="0061078C" w:rsidRPr="4149330C">
        <w:rPr>
          <w:rStyle w:val="apple-converted-space"/>
          <w:rFonts w:eastAsia="Arial" w:cs="Arial"/>
          <w:color w:val="000000" w:themeColor="text1"/>
        </w:rPr>
        <w:t>, meaning adjustments are made inconsistently</w:t>
      </w:r>
      <w:r w:rsidR="00C709C0" w:rsidRPr="0061078C">
        <w:t>.</w:t>
      </w:r>
      <w:r w:rsidR="000606F6" w:rsidRPr="0061078C">
        <w:rPr>
          <w:rStyle w:val="FootnoteReference"/>
        </w:rPr>
        <w:footnoteReference w:id="143"/>
      </w:r>
      <w:r w:rsidR="00C709C0" w:rsidRPr="0061078C">
        <w:t xml:space="preserve"> </w:t>
      </w:r>
    </w:p>
    <w:p w14:paraId="01A38275" w14:textId="510EBFF9" w:rsidR="00C709C0" w:rsidRDefault="00C709C0" w:rsidP="000C30A7">
      <w:pPr>
        <w:pStyle w:val="ListParagraph"/>
        <w:numPr>
          <w:ilvl w:val="1"/>
          <w:numId w:val="4"/>
        </w:numPr>
        <w:ind w:hanging="357"/>
        <w:contextualSpacing w:val="0"/>
      </w:pPr>
      <w:r>
        <w:t xml:space="preserve">Little evidence that adjustment provisions </w:t>
      </w:r>
      <w:r w:rsidR="00CA333D">
        <w:t xml:space="preserve">for ‘vulnerable witnesses’ </w:t>
      </w:r>
      <w:r>
        <w:t>are being used</w:t>
      </w:r>
      <w:r w:rsidR="00A52E50">
        <w:t>.</w:t>
      </w:r>
      <w:r w:rsidR="00876B23">
        <w:rPr>
          <w:rStyle w:val="FootnoteReference"/>
        </w:rPr>
        <w:footnoteReference w:id="144"/>
      </w:r>
      <w:r w:rsidR="00A52E50">
        <w:t xml:space="preserve"> </w:t>
      </w:r>
    </w:p>
    <w:p w14:paraId="424A6611" w14:textId="3E049A9B" w:rsidR="00D1761E" w:rsidRDefault="00C709C0" w:rsidP="000C30A7">
      <w:pPr>
        <w:pStyle w:val="ListParagraph"/>
        <w:numPr>
          <w:ilvl w:val="1"/>
          <w:numId w:val="4"/>
        </w:numPr>
        <w:ind w:hanging="357"/>
        <w:contextualSpacing w:val="0"/>
      </w:pPr>
      <w:r>
        <w:t xml:space="preserve">No compulsory training </w:t>
      </w:r>
      <w:r w:rsidR="00395845">
        <w:t>of Scottish judiciary in relation to disability.</w:t>
      </w:r>
      <w:r w:rsidR="00876B23">
        <w:rPr>
          <w:rStyle w:val="FootnoteReference"/>
        </w:rPr>
        <w:footnoteReference w:id="145"/>
      </w:r>
      <w:r w:rsidR="002649F2">
        <w:t xml:space="preserve"> </w:t>
      </w:r>
      <w:r w:rsidR="002649F2">
        <w:rPr>
          <w:rStyle w:val="FootnoteReference"/>
        </w:rPr>
        <w:footnoteReference w:id="146"/>
      </w:r>
      <w:r w:rsidR="003F11D8">
        <w:t>*</w:t>
      </w:r>
      <w:r w:rsidR="00395845">
        <w:t xml:space="preserve"> </w:t>
      </w:r>
      <w:bookmarkStart w:id="25" w:name="_Toc90230125"/>
      <w:bookmarkStart w:id="26" w:name="_Toc90362848"/>
    </w:p>
    <w:p w14:paraId="6C3CC1E4" w14:textId="0EDF56D7" w:rsidR="00D1761E" w:rsidRPr="006A4692" w:rsidRDefault="00D1761E" w:rsidP="000C30A7">
      <w:pPr>
        <w:pStyle w:val="ListParagraph"/>
        <w:numPr>
          <w:ilvl w:val="1"/>
          <w:numId w:val="4"/>
        </w:numPr>
        <w:ind w:hanging="357"/>
        <w:contextualSpacing w:val="0"/>
        <w:rPr>
          <w:rStyle w:val="normaltextrun"/>
          <w:rFonts w:cs="Arial"/>
          <w:szCs w:val="28"/>
        </w:rPr>
      </w:pPr>
      <w:r>
        <w:rPr>
          <w:rStyle w:val="normaltextrun"/>
          <w:rFonts w:eastAsia="Arial" w:cs="Arial"/>
          <w:color w:val="000000" w:themeColor="text1"/>
          <w:szCs w:val="28"/>
          <w:shd w:val="clear" w:color="auto" w:fill="FFFFFF"/>
        </w:rPr>
        <w:t>I</w:t>
      </w:r>
      <w:r w:rsidRPr="00D1761E">
        <w:rPr>
          <w:rStyle w:val="normaltextrun"/>
          <w:rFonts w:eastAsia="Arial" w:cs="Arial"/>
          <w:color w:val="000000" w:themeColor="text1"/>
          <w:szCs w:val="28"/>
          <w:shd w:val="clear" w:color="auto" w:fill="FFFFFF"/>
        </w:rPr>
        <w:t>ncreased adoption of</w:t>
      </w:r>
      <w:r w:rsidRPr="00D1761E">
        <w:rPr>
          <w:rStyle w:val="apple-converted-space"/>
          <w:rFonts w:eastAsia="Arial" w:cs="Arial"/>
          <w:color w:val="000000" w:themeColor="text1"/>
          <w:szCs w:val="28"/>
          <w:shd w:val="clear" w:color="auto" w:fill="FFFFFF"/>
        </w:rPr>
        <w:t> </w:t>
      </w:r>
      <w:r w:rsidRPr="00D1761E">
        <w:rPr>
          <w:rStyle w:val="normaltextrun"/>
          <w:rFonts w:eastAsia="Arial" w:cs="Arial"/>
          <w:color w:val="000000" w:themeColor="text1"/>
          <w:szCs w:val="28"/>
          <w:shd w:val="clear" w:color="auto" w:fill="FFFFFF"/>
        </w:rPr>
        <w:t>audio-visual</w:t>
      </w:r>
      <w:r w:rsidRPr="00D1761E">
        <w:rPr>
          <w:rStyle w:val="apple-converted-space"/>
          <w:rFonts w:eastAsia="Arial" w:cs="Arial"/>
          <w:color w:val="000000" w:themeColor="text1"/>
          <w:szCs w:val="28"/>
          <w:shd w:val="clear" w:color="auto" w:fill="FFFFFF"/>
        </w:rPr>
        <w:t> </w:t>
      </w:r>
      <w:r w:rsidRPr="00D1761E">
        <w:rPr>
          <w:rStyle w:val="normaltextrun"/>
          <w:rFonts w:eastAsia="Arial" w:cs="Arial"/>
          <w:color w:val="000000" w:themeColor="text1"/>
          <w:szCs w:val="28"/>
          <w:shd w:val="clear" w:color="auto" w:fill="FFFFFF"/>
        </w:rPr>
        <w:t>technology and remote trials in the criminal justice system</w:t>
      </w:r>
      <w:r>
        <w:rPr>
          <w:rStyle w:val="normaltextrun"/>
          <w:rFonts w:eastAsia="Arial" w:cs="Arial"/>
          <w:color w:val="000000" w:themeColor="text1"/>
          <w:szCs w:val="28"/>
          <w:shd w:val="clear" w:color="auto" w:fill="FFFFFF"/>
        </w:rPr>
        <w:t xml:space="preserve"> </w:t>
      </w:r>
      <w:r w:rsidRPr="00D1761E">
        <w:rPr>
          <w:rStyle w:val="normaltextrun"/>
          <w:rFonts w:eastAsia="Arial" w:cs="Arial"/>
          <w:color w:val="000000" w:themeColor="text1"/>
          <w:szCs w:val="28"/>
          <w:shd w:val="clear" w:color="auto" w:fill="FFFFFF"/>
        </w:rPr>
        <w:t>act</w:t>
      </w:r>
      <w:r w:rsidR="00C07256">
        <w:rPr>
          <w:rStyle w:val="normaltextrun"/>
          <w:rFonts w:eastAsia="Arial" w:cs="Arial"/>
          <w:color w:val="000000" w:themeColor="text1"/>
          <w:szCs w:val="28"/>
          <w:shd w:val="clear" w:color="auto" w:fill="FFFFFF"/>
        </w:rPr>
        <w:t>s</w:t>
      </w:r>
      <w:r w:rsidRPr="00D1761E">
        <w:rPr>
          <w:rStyle w:val="apple-converted-space"/>
          <w:rFonts w:eastAsia="Arial" w:cs="Arial"/>
          <w:color w:val="000000" w:themeColor="text1"/>
          <w:szCs w:val="28"/>
          <w:shd w:val="clear" w:color="auto" w:fill="FFFFFF"/>
        </w:rPr>
        <w:t> </w:t>
      </w:r>
      <w:r w:rsidRPr="00D1761E">
        <w:rPr>
          <w:rStyle w:val="normaltextrun"/>
          <w:rFonts w:eastAsia="Arial" w:cs="Arial"/>
          <w:color w:val="000000" w:themeColor="text1"/>
          <w:szCs w:val="28"/>
          <w:shd w:val="clear" w:color="auto" w:fill="FFFFFF"/>
        </w:rPr>
        <w:t>as a barrier to understanding and communication</w:t>
      </w:r>
      <w:r w:rsidRPr="00D1761E">
        <w:rPr>
          <w:rStyle w:val="apple-converted-space"/>
          <w:rFonts w:eastAsia="Arial" w:cs="Arial"/>
          <w:color w:val="000000" w:themeColor="text1"/>
          <w:szCs w:val="28"/>
          <w:shd w:val="clear" w:color="auto" w:fill="FFFFFF"/>
        </w:rPr>
        <w:t> </w:t>
      </w:r>
      <w:r w:rsidRPr="00D1761E">
        <w:rPr>
          <w:rStyle w:val="normaltextrun"/>
          <w:rFonts w:eastAsia="Arial" w:cs="Arial"/>
          <w:color w:val="000000" w:themeColor="text1"/>
          <w:szCs w:val="28"/>
          <w:shd w:val="clear" w:color="auto" w:fill="FFFFFF"/>
        </w:rPr>
        <w:t>for</w:t>
      </w:r>
      <w:r w:rsidRPr="00D1761E">
        <w:rPr>
          <w:rStyle w:val="apple-converted-space"/>
          <w:rFonts w:eastAsia="Arial" w:cs="Arial"/>
          <w:color w:val="000000" w:themeColor="text1"/>
          <w:szCs w:val="28"/>
          <w:shd w:val="clear" w:color="auto" w:fill="FFFFFF"/>
        </w:rPr>
        <w:t> </w:t>
      </w:r>
      <w:r w:rsidR="00EE7CAB">
        <w:t>DDP</w:t>
      </w:r>
      <w:r>
        <w:rPr>
          <w:rStyle w:val="normaltextrun"/>
          <w:rFonts w:eastAsia="Arial" w:cs="Arial"/>
          <w:color w:val="000000" w:themeColor="text1"/>
          <w:szCs w:val="28"/>
          <w:shd w:val="clear" w:color="auto" w:fill="FFFFFF"/>
        </w:rPr>
        <w:t>.</w:t>
      </w:r>
      <w:r w:rsidR="00F118FE">
        <w:rPr>
          <w:rStyle w:val="FootnoteReference"/>
          <w:rFonts w:eastAsia="Arial" w:cs="Arial"/>
          <w:color w:val="000000" w:themeColor="text1"/>
          <w:szCs w:val="28"/>
          <w:shd w:val="clear" w:color="auto" w:fill="FFFFFF"/>
        </w:rPr>
        <w:footnoteReference w:id="147"/>
      </w:r>
    </w:p>
    <w:p w14:paraId="3546B4F5" w14:textId="28799761" w:rsidR="00D1761E" w:rsidRDefault="00D1761E" w:rsidP="000C30A7">
      <w:pPr>
        <w:pStyle w:val="Heading3"/>
        <w:ind w:hanging="357"/>
      </w:pPr>
      <w:r>
        <w:t>Accessing legal advice</w:t>
      </w:r>
    </w:p>
    <w:p w14:paraId="7F2CE3E7" w14:textId="1807BC75" w:rsidR="00A86B08" w:rsidRDefault="00EE7CAB" w:rsidP="000C30A7">
      <w:pPr>
        <w:pStyle w:val="ListParagraph"/>
        <w:numPr>
          <w:ilvl w:val="1"/>
          <w:numId w:val="4"/>
        </w:numPr>
        <w:ind w:hanging="357"/>
        <w:contextualSpacing w:val="0"/>
      </w:pPr>
      <w:r>
        <w:t>DDP</w:t>
      </w:r>
      <w:r w:rsidR="0035209A">
        <w:t xml:space="preserve"> are more likely to say they have experienced a civil law problem.</w:t>
      </w:r>
      <w:r w:rsidR="0035209A">
        <w:rPr>
          <w:rStyle w:val="FootnoteReference"/>
        </w:rPr>
        <w:footnoteReference w:id="148"/>
      </w:r>
      <w:r w:rsidR="0035209A">
        <w:t xml:space="preserve"> But t</w:t>
      </w:r>
      <w:r w:rsidR="00F118FE">
        <w:t>here are s</w:t>
      </w:r>
      <w:r w:rsidR="00D1761E">
        <w:t xml:space="preserve">till barriers </w:t>
      </w:r>
      <w:r w:rsidR="0035209A">
        <w:t xml:space="preserve">to </w:t>
      </w:r>
      <w:r w:rsidR="00D1761E">
        <w:t>getting</w:t>
      </w:r>
      <w:r w:rsidR="00D33207">
        <w:t xml:space="preserve"> advice</w:t>
      </w:r>
      <w:r w:rsidR="00A86B08">
        <w:t>.</w:t>
      </w:r>
      <w:r w:rsidR="00F118FE">
        <w:rPr>
          <w:rStyle w:val="FootnoteReference"/>
        </w:rPr>
        <w:footnoteReference w:id="149"/>
      </w:r>
    </w:p>
    <w:p w14:paraId="35B73933" w14:textId="7BD58C79" w:rsidR="00B30C3E" w:rsidRDefault="00A86B08" w:rsidP="000C30A7">
      <w:pPr>
        <w:pStyle w:val="ListParagraph"/>
        <w:numPr>
          <w:ilvl w:val="1"/>
          <w:numId w:val="4"/>
        </w:numPr>
        <w:ind w:hanging="357"/>
        <w:contextualSpacing w:val="0"/>
      </w:pPr>
      <w:r>
        <w:t>Costs associated with reasonable adjustments are not met by legal aid</w:t>
      </w:r>
      <w:r w:rsidR="00E3330E">
        <w:t>.</w:t>
      </w:r>
      <w:r>
        <w:rPr>
          <w:rStyle w:val="FootnoteReference"/>
        </w:rPr>
        <w:footnoteReference w:id="150"/>
      </w:r>
    </w:p>
    <w:p w14:paraId="4FDD6CE9" w14:textId="4330675D" w:rsidR="00B30C3E" w:rsidRDefault="25C161B6" w:rsidP="000C30A7">
      <w:pPr>
        <w:pStyle w:val="Heading3"/>
        <w:ind w:hanging="357"/>
      </w:pPr>
      <w:r>
        <w:t xml:space="preserve">Deaf </w:t>
      </w:r>
      <w:r w:rsidR="00B30C3E">
        <w:t>BSL users</w:t>
      </w:r>
    </w:p>
    <w:p w14:paraId="6DFE6D4F" w14:textId="1AF37119" w:rsidR="00B30C3E" w:rsidRDefault="25C161B6" w:rsidP="000C30A7">
      <w:pPr>
        <w:pStyle w:val="ListParagraph"/>
        <w:numPr>
          <w:ilvl w:val="1"/>
          <w:numId w:val="4"/>
        </w:numPr>
        <w:ind w:hanging="357"/>
        <w:contextualSpacing w:val="0"/>
        <w:rPr>
          <w:rFonts w:eastAsia="Arial" w:cs="Arial"/>
          <w:szCs w:val="28"/>
        </w:rPr>
      </w:pPr>
      <w:r>
        <w:t xml:space="preserve">Deaf </w:t>
      </w:r>
      <w:r w:rsidR="00B30C3E">
        <w:t>BSL users are still not allowed to serve on juries.</w:t>
      </w:r>
      <w:r w:rsidR="00D17CCE">
        <w:rPr>
          <w:rStyle w:val="FootnoteReference"/>
        </w:rPr>
        <w:footnoteReference w:id="151"/>
      </w:r>
      <w:r w:rsidR="003F11D8">
        <w:t>*</w:t>
      </w:r>
      <w:r w:rsidR="00B30C3E">
        <w:t xml:space="preserve"> </w:t>
      </w:r>
    </w:p>
    <w:p w14:paraId="3F1FBF09" w14:textId="009B58F3" w:rsidR="00B30C3E" w:rsidRDefault="00B30C3E" w:rsidP="000C30A7">
      <w:pPr>
        <w:pStyle w:val="ListParagraph"/>
        <w:numPr>
          <w:ilvl w:val="1"/>
          <w:numId w:val="4"/>
        </w:numPr>
        <w:ind w:hanging="357"/>
        <w:contextualSpacing w:val="0"/>
      </w:pPr>
      <w:r>
        <w:t>Lack of available high quality BSL/English interpreters in courts and police stations</w:t>
      </w:r>
      <w:r w:rsidR="00013FA5">
        <w:t>.</w:t>
      </w:r>
      <w:r w:rsidR="00013FA5">
        <w:rPr>
          <w:rStyle w:val="FootnoteReference"/>
        </w:rPr>
        <w:footnoteReference w:id="152"/>
      </w:r>
      <w:r>
        <w:t xml:space="preserve"> </w:t>
      </w:r>
    </w:p>
    <w:p w14:paraId="5D55B581" w14:textId="77777777" w:rsidR="00B0531B" w:rsidRDefault="00B0531B" w:rsidP="00B0531B">
      <w:pPr>
        <w:pStyle w:val="ListParagraph"/>
        <w:ind w:left="1080"/>
        <w:contextualSpacing w:val="0"/>
      </w:pPr>
    </w:p>
    <w:p w14:paraId="02A58673" w14:textId="5A3C2A52" w:rsidR="00C5590D" w:rsidRPr="006A4692" w:rsidRDefault="00C15BEF" w:rsidP="00A31EB0">
      <w:pPr>
        <w:pStyle w:val="Heading1"/>
      </w:pPr>
      <w:bookmarkStart w:id="27" w:name="_Toc98859039"/>
      <w:r w:rsidRPr="00D1761E">
        <w:rPr>
          <w:rStyle w:val="normaltextrun"/>
          <w:rFonts w:cs="Arial"/>
          <w:szCs w:val="28"/>
        </w:rPr>
        <w:t>Article 14 – Liberty and security of person</w:t>
      </w:r>
      <w:bookmarkEnd w:id="25"/>
      <w:bookmarkEnd w:id="26"/>
      <w:bookmarkEnd w:id="27"/>
      <w:r w:rsidRPr="00D1761E">
        <w:rPr>
          <w:rStyle w:val="eop"/>
          <w:rFonts w:cs="Arial"/>
          <w:szCs w:val="28"/>
        </w:rPr>
        <w:t> </w:t>
      </w:r>
    </w:p>
    <w:p w14:paraId="5096CCFF" w14:textId="0E10A9AE" w:rsidR="00E97D4E" w:rsidRPr="00C876B6" w:rsidRDefault="00E97D4E" w:rsidP="000C30A7">
      <w:pPr>
        <w:pStyle w:val="Heading3"/>
        <w:ind w:hanging="357"/>
      </w:pPr>
      <w:r w:rsidRPr="00C876B6">
        <w:t>Detentions under the Mental Health Act</w:t>
      </w:r>
      <w:r w:rsidR="00DA7E89">
        <w:rPr>
          <w:rStyle w:val="FootnoteReference"/>
        </w:rPr>
        <w:footnoteReference w:id="153"/>
      </w:r>
      <w:r w:rsidR="00D5458A">
        <w:t>*</w:t>
      </w:r>
    </w:p>
    <w:p w14:paraId="23A109C8" w14:textId="77777777" w:rsidR="00894C04" w:rsidRDefault="009A05C4" w:rsidP="000C30A7">
      <w:pPr>
        <w:pStyle w:val="ListParagraph"/>
        <w:numPr>
          <w:ilvl w:val="1"/>
          <w:numId w:val="4"/>
        </w:numPr>
        <w:ind w:hanging="357"/>
        <w:contextualSpacing w:val="0"/>
      </w:pPr>
      <w:r w:rsidRPr="00C876B6">
        <w:t>During the pandemic (2020-2021</w:t>
      </w:r>
      <w:r w:rsidR="00894C04">
        <w:t>):</w:t>
      </w:r>
    </w:p>
    <w:p w14:paraId="44432668" w14:textId="73F2A89E" w:rsidR="00E97D4E" w:rsidRPr="00C876B6" w:rsidRDefault="00A73D74" w:rsidP="000C30A7">
      <w:pPr>
        <w:pStyle w:val="ListParagraph"/>
        <w:numPr>
          <w:ilvl w:val="2"/>
          <w:numId w:val="4"/>
        </w:numPr>
        <w:ind w:hanging="357"/>
        <w:contextualSpacing w:val="0"/>
      </w:pPr>
      <w:r>
        <w:t>D</w:t>
      </w:r>
      <w:r w:rsidR="009A05C4" w:rsidRPr="00C876B6">
        <w:t>etentions i</w:t>
      </w:r>
      <w:r w:rsidR="00E97D4E" w:rsidRPr="00C876B6">
        <w:t xml:space="preserve">ncreased by </w:t>
      </w:r>
      <w:r w:rsidR="00C40BDA">
        <w:t xml:space="preserve">10.5% </w:t>
      </w:r>
      <w:r w:rsidR="00023034">
        <w:t>from 2019-</w:t>
      </w:r>
      <w:r w:rsidR="00503D64">
        <w:t>2</w:t>
      </w:r>
      <w:r w:rsidR="00023034">
        <w:t xml:space="preserve">0 </w:t>
      </w:r>
      <w:r w:rsidR="00E97D4E" w:rsidRPr="00C876B6">
        <w:t xml:space="preserve">- compared to </w:t>
      </w:r>
      <w:r w:rsidR="00C464D1" w:rsidRPr="00C876B6">
        <w:t>five-year</w:t>
      </w:r>
      <w:r w:rsidR="00E97D4E" w:rsidRPr="00C876B6">
        <w:t xml:space="preserve"> average increase of </w:t>
      </w:r>
      <w:r w:rsidR="00023034">
        <w:t>4.</w:t>
      </w:r>
      <w:r w:rsidR="00E97D4E" w:rsidRPr="00C876B6">
        <w:t>5% year on year.</w:t>
      </w:r>
      <w:r w:rsidR="001B5D56">
        <w:rPr>
          <w:rStyle w:val="FootnoteReference"/>
        </w:rPr>
        <w:footnoteReference w:id="154"/>
      </w:r>
    </w:p>
    <w:p w14:paraId="5F254077" w14:textId="3180F84A" w:rsidR="00E97D4E" w:rsidRPr="00C876B6" w:rsidRDefault="0012355D" w:rsidP="000C30A7">
      <w:pPr>
        <w:pStyle w:val="ListParagraph"/>
        <w:numPr>
          <w:ilvl w:val="2"/>
          <w:numId w:val="4"/>
        </w:numPr>
        <w:ind w:hanging="357"/>
        <w:contextualSpacing w:val="0"/>
      </w:pPr>
      <w:r>
        <w:t>Consent of</w:t>
      </w:r>
      <w:r w:rsidR="0BB00CD9">
        <w:t xml:space="preserve"> a</w:t>
      </w:r>
      <w:r>
        <w:t xml:space="preserve"> </w:t>
      </w:r>
      <w:r w:rsidR="00E12CEB">
        <w:t>M</w:t>
      </w:r>
      <w:r w:rsidR="00E97D4E" w:rsidRPr="00C876B6">
        <w:t xml:space="preserve">ental </w:t>
      </w:r>
      <w:r w:rsidR="00E12CEB">
        <w:t>H</w:t>
      </w:r>
      <w:r w:rsidR="00E97D4E" w:rsidRPr="00C876B6">
        <w:t xml:space="preserve">ealth </w:t>
      </w:r>
      <w:r w:rsidR="00E12CEB">
        <w:t>O</w:t>
      </w:r>
      <w:r w:rsidR="00E97D4E" w:rsidRPr="00C876B6">
        <w:t xml:space="preserve">fficer in emergency detentions </w:t>
      </w:r>
      <w:r>
        <w:t>w</w:t>
      </w:r>
      <w:r w:rsidR="00E12CEB">
        <w:t>a</w:t>
      </w:r>
      <w:r>
        <w:t>s present in</w:t>
      </w:r>
      <w:r w:rsidR="00E97D4E" w:rsidRPr="00C876B6">
        <w:t xml:space="preserve"> less than half of cases – </w:t>
      </w:r>
      <w:r w:rsidR="00917EA8">
        <w:t>42.5</w:t>
      </w:r>
      <w:r w:rsidR="00E97D4E" w:rsidRPr="00C876B6">
        <w:t>%</w:t>
      </w:r>
      <w:r w:rsidR="00917EA8">
        <w:t xml:space="preserve"> - lowest for 10 years</w:t>
      </w:r>
      <w:r w:rsidR="00E97D4E" w:rsidRPr="00C876B6">
        <w:t>.</w:t>
      </w:r>
      <w:r w:rsidR="001B5D56">
        <w:rPr>
          <w:rStyle w:val="FootnoteReference"/>
        </w:rPr>
        <w:footnoteReference w:id="155"/>
      </w:r>
    </w:p>
    <w:p w14:paraId="33270985" w14:textId="1F8C8A3E" w:rsidR="00E97D4E" w:rsidRPr="00C876B6" w:rsidRDefault="00E97D4E" w:rsidP="000C30A7">
      <w:pPr>
        <w:pStyle w:val="ListParagraph"/>
        <w:numPr>
          <w:ilvl w:val="2"/>
          <w:numId w:val="4"/>
        </w:numPr>
        <w:ind w:hanging="357"/>
        <w:contextualSpacing w:val="0"/>
      </w:pPr>
      <w:r w:rsidRPr="00C876B6">
        <w:t>Preparation of Social Circumstances Reports</w:t>
      </w:r>
      <w:r w:rsidR="0012355D" w:rsidRPr="00536B3F">
        <w:rPr>
          <w:rStyle w:val="FootnoteReference"/>
        </w:rPr>
        <w:footnoteReference w:id="156"/>
      </w:r>
      <w:r w:rsidRPr="00C876B6">
        <w:t xml:space="preserve"> </w:t>
      </w:r>
      <w:r w:rsidR="00894C04">
        <w:t xml:space="preserve">was </w:t>
      </w:r>
      <w:r w:rsidRPr="00C876B6">
        <w:t>down from previous years.</w:t>
      </w:r>
      <w:r w:rsidR="00CF3531">
        <w:rPr>
          <w:rStyle w:val="FootnoteReference"/>
        </w:rPr>
        <w:footnoteReference w:id="157"/>
      </w:r>
      <w:r w:rsidRPr="00C876B6">
        <w:t xml:space="preserve"> </w:t>
      </w:r>
    </w:p>
    <w:p w14:paraId="11907DD0" w14:textId="09BC5591" w:rsidR="00D95492" w:rsidRDefault="00A73D74" w:rsidP="000C30A7">
      <w:pPr>
        <w:pStyle w:val="ListParagraph"/>
        <w:numPr>
          <w:ilvl w:val="2"/>
          <w:numId w:val="4"/>
        </w:numPr>
        <w:ind w:hanging="357"/>
        <w:contextualSpacing w:val="0"/>
      </w:pPr>
      <w:r>
        <w:t>H</w:t>
      </w:r>
      <w:r w:rsidR="00503D64" w:rsidRPr="00503D64">
        <w:t xml:space="preserve">igher number of detentions </w:t>
      </w:r>
      <w:r w:rsidR="00342226">
        <w:t>of</w:t>
      </w:r>
      <w:r w:rsidR="00503D64" w:rsidRPr="00503D64">
        <w:t xml:space="preserve"> </w:t>
      </w:r>
      <w:r w:rsidR="00365204">
        <w:t>BAME</w:t>
      </w:r>
      <w:r w:rsidR="00503D64">
        <w:t xml:space="preserve"> </w:t>
      </w:r>
      <w:r w:rsidR="00E6719A" w:rsidRPr="00503D64">
        <w:t xml:space="preserve">people </w:t>
      </w:r>
      <w:r w:rsidR="00503D64" w:rsidRPr="00503D64">
        <w:t>compared to population levels</w:t>
      </w:r>
      <w:r w:rsidR="00E97D4E" w:rsidRPr="00C876B6">
        <w:t>.</w:t>
      </w:r>
      <w:r w:rsidR="00CF3531">
        <w:rPr>
          <w:rStyle w:val="FootnoteReference"/>
        </w:rPr>
        <w:footnoteReference w:id="158"/>
      </w:r>
    </w:p>
    <w:p w14:paraId="0FE559F4" w14:textId="7639E384" w:rsidR="00342F6A" w:rsidRDefault="00561627" w:rsidP="000C30A7">
      <w:pPr>
        <w:pStyle w:val="ListParagraph"/>
        <w:numPr>
          <w:ilvl w:val="2"/>
          <w:numId w:val="4"/>
        </w:numPr>
        <w:ind w:hanging="357"/>
        <w:contextualSpacing w:val="0"/>
      </w:pPr>
      <w:r>
        <w:t>2,031</w:t>
      </w:r>
      <w:r w:rsidR="003A6F03">
        <w:t xml:space="preserve"> certificates </w:t>
      </w:r>
      <w:r w:rsidR="00641056">
        <w:t xml:space="preserve">were </w:t>
      </w:r>
      <w:r w:rsidR="003A6F03">
        <w:t>iss</w:t>
      </w:r>
      <w:r w:rsidR="00D95492">
        <w:t xml:space="preserve">ued </w:t>
      </w:r>
      <w:r w:rsidR="00641056">
        <w:t>authorising</w:t>
      </w:r>
      <w:r w:rsidR="00D95492">
        <w:t xml:space="preserve"> treatment to people considered incapable of consenting.</w:t>
      </w:r>
      <w:r w:rsidR="00960CB2">
        <w:rPr>
          <w:rStyle w:val="FootnoteReference"/>
        </w:rPr>
        <w:footnoteReference w:id="159"/>
      </w:r>
      <w:r w:rsidR="00627A75">
        <w:rPr>
          <w:vertAlign w:val="superscript"/>
        </w:rPr>
        <w:t xml:space="preserve"> </w:t>
      </w:r>
      <w:r w:rsidR="00ED3FC0">
        <w:rPr>
          <w:rStyle w:val="FootnoteReference"/>
        </w:rPr>
        <w:footnoteReference w:id="160"/>
      </w:r>
      <w:r w:rsidR="003F11D8">
        <w:rPr>
          <w:vertAlign w:val="superscript"/>
        </w:rPr>
        <w:t>*</w:t>
      </w:r>
      <w:r w:rsidR="006E0FB7">
        <w:t xml:space="preserve"> </w:t>
      </w:r>
    </w:p>
    <w:p w14:paraId="59E71678" w14:textId="70C9AF73" w:rsidR="00767CFC" w:rsidRPr="00C876B6" w:rsidRDefault="00767CFC" w:rsidP="000C30A7">
      <w:pPr>
        <w:pStyle w:val="ListParagraph"/>
        <w:numPr>
          <w:ilvl w:val="1"/>
          <w:numId w:val="4"/>
        </w:numPr>
        <w:ind w:hanging="357"/>
        <w:contextualSpacing w:val="0"/>
      </w:pPr>
      <w:r>
        <w:t xml:space="preserve">During the pandemic </w:t>
      </w:r>
      <w:r w:rsidR="00B56012">
        <w:t xml:space="preserve">people’s participation in decisions about their care and treatment and </w:t>
      </w:r>
      <w:r w:rsidR="000779CC">
        <w:t xml:space="preserve">access to </w:t>
      </w:r>
      <w:r w:rsidR="00186AAF">
        <w:t xml:space="preserve">independent </w:t>
      </w:r>
      <w:r w:rsidR="000779CC">
        <w:t xml:space="preserve">advocacy </w:t>
      </w:r>
      <w:r w:rsidR="00B56012">
        <w:t xml:space="preserve">was </w:t>
      </w:r>
      <w:r w:rsidR="00186AAF">
        <w:t>limited.</w:t>
      </w:r>
      <w:r w:rsidR="00D31A8E">
        <w:rPr>
          <w:rStyle w:val="FootnoteReference"/>
        </w:rPr>
        <w:footnoteReference w:id="161"/>
      </w:r>
    </w:p>
    <w:p w14:paraId="39B4AE54" w14:textId="76F27ED2" w:rsidR="003F6B67" w:rsidRDefault="001108DE" w:rsidP="000C30A7">
      <w:pPr>
        <w:pStyle w:val="Heading3"/>
        <w:ind w:hanging="357"/>
      </w:pPr>
      <w:r>
        <w:t>Institutions</w:t>
      </w:r>
      <w:r w:rsidR="00341C00">
        <w:rPr>
          <w:rStyle w:val="FootnoteReference"/>
        </w:rPr>
        <w:footnoteReference w:id="162"/>
      </w:r>
      <w:r w:rsidR="003F11D8">
        <w:t>*</w:t>
      </w:r>
    </w:p>
    <w:p w14:paraId="40AC32F3" w14:textId="0C4B471B" w:rsidR="00EE7758" w:rsidRDefault="00AD049D" w:rsidP="000C30A7">
      <w:pPr>
        <w:pStyle w:val="ListParagraph"/>
        <w:numPr>
          <w:ilvl w:val="1"/>
          <w:numId w:val="4"/>
        </w:numPr>
        <w:ind w:hanging="357"/>
        <w:contextualSpacing w:val="0"/>
      </w:pPr>
      <w:r>
        <w:rPr>
          <w:szCs w:val="28"/>
        </w:rPr>
        <w:t xml:space="preserve">People with learning disabilities are still being detained inappropriately in assessment and treatment units. </w:t>
      </w:r>
      <w:r w:rsidR="002D3948">
        <w:t>In 2018, 705 people were in out of area placements</w:t>
      </w:r>
      <w:r w:rsidR="009E6B62" w:rsidRPr="000C73AA">
        <w:rPr>
          <w:rStyle w:val="FootnoteReference"/>
        </w:rPr>
        <w:footnoteReference w:id="163"/>
      </w:r>
      <w:r w:rsidR="002D3948" w:rsidRPr="000C73AA">
        <w:t xml:space="preserve"> </w:t>
      </w:r>
      <w:r w:rsidR="00F135A0" w:rsidRPr="000C73AA">
        <w:t>(</w:t>
      </w:r>
      <w:r w:rsidR="00F135A0">
        <w:t xml:space="preserve">45% for more than 10 years) </w:t>
      </w:r>
      <w:r w:rsidR="002D3948">
        <w:t>and 67 people on delayed discharge</w:t>
      </w:r>
      <w:r w:rsidR="000C73AA">
        <w:rPr>
          <w:rStyle w:val="FootnoteReference"/>
        </w:rPr>
        <w:footnoteReference w:id="164"/>
      </w:r>
      <w:r w:rsidR="002D3948">
        <w:t xml:space="preserve"> </w:t>
      </w:r>
      <w:r w:rsidR="00F135A0">
        <w:t>(22% for more than 10 years).</w:t>
      </w:r>
      <w:r w:rsidR="00CF3531">
        <w:rPr>
          <w:rStyle w:val="FootnoteReference"/>
        </w:rPr>
        <w:footnoteReference w:id="165"/>
      </w:r>
      <w:r w:rsidR="00F135A0">
        <w:t xml:space="preserve"> </w:t>
      </w:r>
      <w:r w:rsidR="00EE7758">
        <w:t>No updated official statistics have been published</w:t>
      </w:r>
      <w:r w:rsidR="000E0F00">
        <w:t xml:space="preserve"> and </w:t>
      </w:r>
      <w:r w:rsidR="001A1D91">
        <w:t>people continue to live in inappropriate placements</w:t>
      </w:r>
      <w:r w:rsidR="00EE7758">
        <w:t>.</w:t>
      </w:r>
      <w:r w:rsidR="001A1D91">
        <w:rPr>
          <w:rStyle w:val="FootnoteReference"/>
        </w:rPr>
        <w:footnoteReference w:id="166"/>
      </w:r>
      <w:r w:rsidR="001A1D91" w:rsidRPr="001A1D91">
        <w:rPr>
          <w:vertAlign w:val="superscript"/>
        </w:rPr>
        <w:t xml:space="preserve"> </w:t>
      </w:r>
      <w:r w:rsidR="001A1D91">
        <w:rPr>
          <w:rStyle w:val="FootnoteReference"/>
        </w:rPr>
        <w:footnoteReference w:id="167"/>
      </w:r>
    </w:p>
    <w:p w14:paraId="2C1176AF" w14:textId="1CB976D3" w:rsidR="002D3486" w:rsidRDefault="00386098" w:rsidP="000C30A7">
      <w:pPr>
        <w:pStyle w:val="ListParagraph"/>
        <w:numPr>
          <w:ilvl w:val="1"/>
          <w:numId w:val="4"/>
        </w:numPr>
        <w:ind w:hanging="357"/>
        <w:contextualSpacing w:val="0"/>
      </w:pPr>
      <w:r>
        <w:t xml:space="preserve">A Scottish Government report states that Positive Behavioural Support should be </w:t>
      </w:r>
      <w:r w:rsidR="00CC196B">
        <w:t>provided for autistic people with challenging behaviour</w:t>
      </w:r>
      <w:r w:rsidR="00CC1F39">
        <w:t>.</w:t>
      </w:r>
      <w:r w:rsidR="00DD2A32">
        <w:rPr>
          <w:rStyle w:val="FootnoteReference"/>
        </w:rPr>
        <w:footnoteReference w:id="168"/>
      </w:r>
      <w:r w:rsidR="001C11F6" w:rsidRPr="001C11F6">
        <w:t xml:space="preserve"> </w:t>
      </w:r>
    </w:p>
    <w:p w14:paraId="538A727E" w14:textId="6DBC92A3" w:rsidR="00DB2F69" w:rsidRDefault="00067DFF" w:rsidP="000C30A7">
      <w:pPr>
        <w:pStyle w:val="ListParagraph"/>
        <w:numPr>
          <w:ilvl w:val="1"/>
          <w:numId w:val="4"/>
        </w:numPr>
        <w:ind w:hanging="357"/>
        <w:contextualSpacing w:val="0"/>
      </w:pPr>
      <w:r>
        <w:rPr>
          <w:szCs w:val="28"/>
        </w:rPr>
        <w:t>People living in assessment and treatment units</w:t>
      </w:r>
      <w:r>
        <w:t xml:space="preserve"> </w:t>
      </w:r>
      <w:r w:rsidR="00DB2F69">
        <w:t>said that they would like to live in the community</w:t>
      </w:r>
      <w:r w:rsidR="1E5F9DE3">
        <w:t>,</w:t>
      </w:r>
      <w:r w:rsidR="00DB2F69">
        <w:t xml:space="preserve"> and </w:t>
      </w:r>
      <w:r w:rsidR="1E5F9DE3">
        <w:t>that</w:t>
      </w:r>
      <w:r w:rsidR="00DB2F69">
        <w:t xml:space="preserve"> additional restrictions during lockdown impacted their wellbeing.</w:t>
      </w:r>
      <w:r w:rsidR="00DB2F69">
        <w:rPr>
          <w:rStyle w:val="FootnoteReference"/>
        </w:rPr>
        <w:footnoteReference w:id="169"/>
      </w:r>
    </w:p>
    <w:p w14:paraId="6951EE72" w14:textId="7147039A" w:rsidR="00BE79CE" w:rsidRPr="00BE79CE" w:rsidRDefault="00BE79CE" w:rsidP="000C30A7">
      <w:pPr>
        <w:pStyle w:val="ListParagraph"/>
        <w:numPr>
          <w:ilvl w:val="1"/>
          <w:numId w:val="4"/>
        </w:numPr>
        <w:ind w:hanging="357"/>
        <w:contextualSpacing w:val="0"/>
        <w:rPr>
          <w:b/>
          <w:bCs/>
        </w:rPr>
      </w:pPr>
      <w:r>
        <w:t xml:space="preserve">There is concern about the </w:t>
      </w:r>
      <w:r w:rsidRPr="003B4E43">
        <w:rPr>
          <w:rStyle w:val="Strong"/>
          <w:rFonts w:cs="Arial"/>
          <w:b w:val="0"/>
          <w:bCs w:val="0"/>
          <w:color w:val="333333"/>
          <w:sz w:val="27"/>
          <w:szCs w:val="27"/>
          <w:shd w:val="clear" w:color="auto" w:fill="FFFFFF"/>
        </w:rPr>
        <w:t>use of psychotropic medication and restraint</w:t>
      </w:r>
      <w:r>
        <w:rPr>
          <w:rStyle w:val="Strong"/>
          <w:rFonts w:cs="Arial"/>
          <w:b w:val="0"/>
          <w:bCs w:val="0"/>
          <w:color w:val="333333"/>
          <w:sz w:val="27"/>
          <w:szCs w:val="27"/>
          <w:shd w:val="clear" w:color="auto" w:fill="FFFFFF"/>
        </w:rPr>
        <w:t xml:space="preserve"> on autistic people</w:t>
      </w:r>
      <w:r w:rsidRPr="003B4E43">
        <w:rPr>
          <w:rStyle w:val="Strong"/>
          <w:rFonts w:cs="Arial"/>
          <w:b w:val="0"/>
          <w:bCs w:val="0"/>
          <w:color w:val="333333"/>
          <w:sz w:val="27"/>
          <w:szCs w:val="27"/>
          <w:shd w:val="clear" w:color="auto" w:fill="FFFFFF"/>
        </w:rPr>
        <w:t xml:space="preserve">, and ‘very long delays’ in discharging </w:t>
      </w:r>
      <w:r>
        <w:rPr>
          <w:rStyle w:val="Strong"/>
          <w:rFonts w:cs="Arial"/>
          <w:b w:val="0"/>
          <w:bCs w:val="0"/>
          <w:color w:val="333333"/>
          <w:sz w:val="27"/>
          <w:szCs w:val="27"/>
          <w:shd w:val="clear" w:color="auto" w:fill="FFFFFF"/>
        </w:rPr>
        <w:t>autistic people</w:t>
      </w:r>
      <w:r w:rsidRPr="003B4E43">
        <w:rPr>
          <w:rStyle w:val="Strong"/>
          <w:rFonts w:cs="Arial"/>
          <w:b w:val="0"/>
          <w:bCs w:val="0"/>
          <w:color w:val="333333"/>
          <w:sz w:val="27"/>
          <w:szCs w:val="27"/>
          <w:shd w:val="clear" w:color="auto" w:fill="FFFFFF"/>
        </w:rPr>
        <w:t xml:space="preserve"> from hospital</w:t>
      </w:r>
      <w:r>
        <w:rPr>
          <w:rStyle w:val="Strong"/>
          <w:rFonts w:cs="Arial"/>
          <w:b w:val="0"/>
          <w:bCs w:val="0"/>
          <w:color w:val="333333"/>
          <w:sz w:val="27"/>
          <w:szCs w:val="27"/>
          <w:shd w:val="clear" w:color="auto" w:fill="FFFFFF"/>
        </w:rPr>
        <w:t>.</w:t>
      </w:r>
      <w:r>
        <w:rPr>
          <w:rStyle w:val="FootnoteReference"/>
          <w:rFonts w:cs="Arial"/>
          <w:color w:val="333333"/>
          <w:sz w:val="27"/>
          <w:szCs w:val="27"/>
          <w:shd w:val="clear" w:color="auto" w:fill="FFFFFF"/>
        </w:rPr>
        <w:footnoteReference w:id="170"/>
      </w:r>
    </w:p>
    <w:p w14:paraId="18044ACA" w14:textId="77777777" w:rsidR="00DB2F69" w:rsidRDefault="00DB2F69" w:rsidP="00DB2F69">
      <w:pPr>
        <w:ind w:left="720"/>
      </w:pPr>
    </w:p>
    <w:p w14:paraId="14E617C2" w14:textId="14387764" w:rsidR="006B561B" w:rsidRDefault="009C1385" w:rsidP="000C30A7">
      <w:pPr>
        <w:pStyle w:val="Heading3"/>
      </w:pPr>
      <w:r>
        <w:t>Covid-19 and</w:t>
      </w:r>
      <w:r w:rsidR="006B561B">
        <w:t xml:space="preserve"> discharges</w:t>
      </w:r>
      <w:r>
        <w:t xml:space="preserve"> to care homes</w:t>
      </w:r>
    </w:p>
    <w:p w14:paraId="593914B2" w14:textId="6ACE1357" w:rsidR="006B561B" w:rsidRDefault="00F036B3" w:rsidP="000C30A7">
      <w:pPr>
        <w:pStyle w:val="ListParagraph"/>
        <w:numPr>
          <w:ilvl w:val="1"/>
          <w:numId w:val="5"/>
        </w:numPr>
        <w:contextualSpacing w:val="0"/>
      </w:pPr>
      <w:r>
        <w:t>R</w:t>
      </w:r>
      <w:r w:rsidR="002850B0">
        <w:t>esearch found that ‘unlawful’ discharges had taken place and that people working in hospital discharge lacked full awareness of powers held by attorneys and guardians.</w:t>
      </w:r>
      <w:r w:rsidR="009A319E">
        <w:rPr>
          <w:rStyle w:val="FootnoteReference"/>
        </w:rPr>
        <w:footnoteReference w:id="171"/>
      </w:r>
      <w:r w:rsidR="00E269AD">
        <w:t xml:space="preserve"> </w:t>
      </w:r>
    </w:p>
    <w:p w14:paraId="1E00E2C4" w14:textId="77777777" w:rsidR="000C30A7" w:rsidRDefault="000C30A7" w:rsidP="000C30A7"/>
    <w:p w14:paraId="028B9126" w14:textId="0B241DBC" w:rsidR="00C5590D" w:rsidRPr="006A4692" w:rsidRDefault="003167E1" w:rsidP="00A31EB0">
      <w:pPr>
        <w:pStyle w:val="Heading1"/>
      </w:pPr>
      <w:bookmarkStart w:id="28" w:name="_Toc90230126"/>
      <w:bookmarkStart w:id="29" w:name="_Toc90362849"/>
      <w:bookmarkStart w:id="30" w:name="_Toc98859040"/>
      <w:r w:rsidRPr="004A3DF6">
        <w:rPr>
          <w:rStyle w:val="eop"/>
          <w:rFonts w:cs="Arial"/>
          <w:szCs w:val="28"/>
        </w:rPr>
        <w:t>Article 16 - Freedom from exploitation, violence and abuse</w:t>
      </w:r>
      <w:bookmarkEnd w:id="28"/>
      <w:bookmarkEnd w:id="29"/>
      <w:bookmarkEnd w:id="30"/>
    </w:p>
    <w:p w14:paraId="1D3B61DC" w14:textId="26DA248E" w:rsidR="00FF0069" w:rsidRPr="00434EDB" w:rsidRDefault="00F012C1" w:rsidP="000C30A7">
      <w:pPr>
        <w:pStyle w:val="Heading3"/>
        <w:ind w:hanging="357"/>
      </w:pPr>
      <w:r w:rsidRPr="00434EDB">
        <w:t>Hate crime</w:t>
      </w:r>
      <w:r w:rsidR="00FF43B6" w:rsidRPr="00434EDB">
        <w:rPr>
          <w:rStyle w:val="FootnoteReference"/>
          <w:szCs w:val="28"/>
        </w:rPr>
        <w:footnoteReference w:id="172"/>
      </w:r>
      <w:r w:rsidR="006B04B8" w:rsidRPr="00434EDB">
        <w:t>*</w:t>
      </w:r>
    </w:p>
    <w:p w14:paraId="2947FF66" w14:textId="424FC0D0" w:rsidR="00BA53CE" w:rsidRPr="00434EDB" w:rsidRDefault="0029248F" w:rsidP="000C30A7">
      <w:pPr>
        <w:pStyle w:val="ListParagraph"/>
        <w:numPr>
          <w:ilvl w:val="1"/>
          <w:numId w:val="5"/>
        </w:numPr>
        <w:ind w:hanging="357"/>
        <w:contextualSpacing w:val="0"/>
        <w:rPr>
          <w:szCs w:val="28"/>
        </w:rPr>
      </w:pPr>
      <w:r w:rsidRPr="00434EDB">
        <w:rPr>
          <w:rStyle w:val="eop"/>
          <w:rFonts w:eastAsia="Arial" w:cs="Arial"/>
          <w:color w:val="000000" w:themeColor="text1"/>
          <w:szCs w:val="28"/>
        </w:rPr>
        <w:t xml:space="preserve">There was a </w:t>
      </w:r>
      <w:r w:rsidR="00FF0069" w:rsidRPr="00434EDB">
        <w:rPr>
          <w:rStyle w:val="eop"/>
          <w:rFonts w:eastAsia="Arial" w:cs="Arial"/>
          <w:color w:val="000000" w:themeColor="text1"/>
          <w:szCs w:val="28"/>
        </w:rPr>
        <w:t>14% increase in the number of disability hate crime charges between 2019/20 and 2020/21</w:t>
      </w:r>
      <w:r w:rsidR="00BA53CE" w:rsidRPr="00434EDB">
        <w:rPr>
          <w:szCs w:val="28"/>
        </w:rPr>
        <w:t>.</w:t>
      </w:r>
      <w:r w:rsidR="00A3497D" w:rsidRPr="00434EDB">
        <w:rPr>
          <w:rStyle w:val="FootnoteReference"/>
          <w:szCs w:val="28"/>
        </w:rPr>
        <w:footnoteReference w:id="173"/>
      </w:r>
      <w:r w:rsidR="00BA53CE" w:rsidRPr="00434EDB">
        <w:rPr>
          <w:szCs w:val="28"/>
        </w:rPr>
        <w:t xml:space="preserve"> </w:t>
      </w:r>
    </w:p>
    <w:p w14:paraId="65DC14DC" w14:textId="5B69869F" w:rsidR="00F046B9" w:rsidRPr="00434EDB" w:rsidRDefault="001319C7" w:rsidP="000C30A7">
      <w:pPr>
        <w:pStyle w:val="ListParagraph"/>
        <w:numPr>
          <w:ilvl w:val="1"/>
          <w:numId w:val="5"/>
        </w:numPr>
        <w:ind w:hanging="357"/>
        <w:contextualSpacing w:val="0"/>
        <w:rPr>
          <w:rStyle w:val="text-format-content"/>
          <w:szCs w:val="28"/>
        </w:rPr>
      </w:pPr>
      <w:r w:rsidRPr="00434EDB">
        <w:rPr>
          <w:rStyle w:val="text-format-content"/>
          <w:rFonts w:cs="Arial"/>
          <w:color w:val="333333"/>
          <w:szCs w:val="28"/>
          <w:shd w:val="clear" w:color="auto" w:fill="FFFFFF"/>
        </w:rPr>
        <w:t>Evidence suggests</w:t>
      </w:r>
      <w:r w:rsidR="00A8273B" w:rsidRPr="00434EDB">
        <w:rPr>
          <w:rStyle w:val="text-format-content"/>
          <w:rFonts w:cs="Arial"/>
          <w:color w:val="333333"/>
          <w:szCs w:val="28"/>
          <w:shd w:val="clear" w:color="auto" w:fill="FFFFFF"/>
        </w:rPr>
        <w:t xml:space="preserve"> that disabled LGBT</w:t>
      </w:r>
      <w:r w:rsidR="00B531DE">
        <w:rPr>
          <w:rStyle w:val="text-format-content"/>
          <w:rFonts w:cs="Arial"/>
          <w:color w:val="333333"/>
          <w:szCs w:val="28"/>
          <w:shd w:val="clear" w:color="auto" w:fill="FFFFFF"/>
        </w:rPr>
        <w:t>+</w:t>
      </w:r>
      <w:r w:rsidR="00A8273B" w:rsidRPr="00434EDB">
        <w:rPr>
          <w:rStyle w:val="text-format-content"/>
          <w:rFonts w:cs="Arial"/>
          <w:color w:val="333333"/>
          <w:szCs w:val="28"/>
          <w:shd w:val="clear" w:color="auto" w:fill="FFFFFF"/>
        </w:rPr>
        <w:t xml:space="preserve"> people are more likely to experience a hate crime than non-disabled LGBT</w:t>
      </w:r>
      <w:r w:rsidR="00B531DE">
        <w:rPr>
          <w:rStyle w:val="text-format-content"/>
          <w:rFonts w:cs="Arial"/>
          <w:color w:val="333333"/>
          <w:szCs w:val="28"/>
          <w:shd w:val="clear" w:color="auto" w:fill="FFFFFF"/>
        </w:rPr>
        <w:t>+</w:t>
      </w:r>
      <w:r w:rsidR="00A8273B" w:rsidRPr="00434EDB">
        <w:rPr>
          <w:rStyle w:val="text-format-content"/>
          <w:rFonts w:cs="Arial"/>
          <w:color w:val="333333"/>
          <w:szCs w:val="28"/>
          <w:shd w:val="clear" w:color="auto" w:fill="FFFFFF"/>
        </w:rPr>
        <w:t xml:space="preserve"> people.</w:t>
      </w:r>
      <w:r w:rsidR="00A8273B" w:rsidRPr="00434EDB">
        <w:rPr>
          <w:rStyle w:val="FootnoteReference"/>
          <w:rFonts w:cs="Arial"/>
          <w:color w:val="333333"/>
          <w:szCs w:val="28"/>
          <w:shd w:val="clear" w:color="auto" w:fill="FFFFFF"/>
        </w:rPr>
        <w:footnoteReference w:id="174"/>
      </w:r>
      <w:r w:rsidR="00A8273B" w:rsidRPr="00434EDB">
        <w:rPr>
          <w:rStyle w:val="text-format-content"/>
          <w:rFonts w:cs="Arial"/>
          <w:color w:val="333333"/>
          <w:szCs w:val="28"/>
          <w:shd w:val="clear" w:color="auto" w:fill="FFFFFF"/>
        </w:rPr>
        <w:t xml:space="preserve"> However, there is a lack of intersectional data on hate crime.</w:t>
      </w:r>
    </w:p>
    <w:p w14:paraId="66B47CEE" w14:textId="3EB4913E" w:rsidR="00A8273B" w:rsidRPr="00E12DEF" w:rsidRDefault="00F046B9" w:rsidP="000C30A7">
      <w:pPr>
        <w:pStyle w:val="ListParagraph"/>
        <w:numPr>
          <w:ilvl w:val="1"/>
          <w:numId w:val="5"/>
        </w:numPr>
        <w:ind w:hanging="357"/>
        <w:contextualSpacing w:val="0"/>
      </w:pPr>
      <w:r w:rsidRPr="00434EDB">
        <w:rPr>
          <w:szCs w:val="28"/>
          <w:lang w:eastAsia="en-GB"/>
        </w:rPr>
        <w:t xml:space="preserve">Once in force, the </w:t>
      </w:r>
      <w:r w:rsidRPr="00434EDB">
        <w:rPr>
          <w:rStyle w:val="eop"/>
          <w:rFonts w:eastAsia="Arial" w:cs="Arial"/>
          <w:color w:val="000000" w:themeColor="text1"/>
          <w:szCs w:val="28"/>
        </w:rPr>
        <w:t xml:space="preserve">Hate </w:t>
      </w:r>
      <w:r w:rsidRPr="00434EDB">
        <w:rPr>
          <w:szCs w:val="28"/>
          <w:lang w:eastAsia="en-GB"/>
        </w:rPr>
        <w:t xml:space="preserve">Crime and Public Order (Scotland) Act 2021, will consolidate, modernise and extend existing hate crime law and create new offences of stirring up hatred which </w:t>
      </w:r>
      <w:r w:rsidR="6EB2E038" w:rsidRPr="00434EDB">
        <w:rPr>
          <w:szCs w:val="28"/>
          <w:lang w:eastAsia="en-GB"/>
        </w:rPr>
        <w:t xml:space="preserve">will </w:t>
      </w:r>
      <w:r w:rsidRPr="00434EDB">
        <w:rPr>
          <w:szCs w:val="28"/>
          <w:lang w:eastAsia="en-GB"/>
        </w:rPr>
        <w:t xml:space="preserve">apply to disability. </w:t>
      </w:r>
      <w:r w:rsidRPr="00434EDB">
        <w:rPr>
          <w:rFonts w:eastAsia="Arial" w:cs="Arial"/>
          <w:color w:val="000000" w:themeColor="text1"/>
          <w:szCs w:val="28"/>
        </w:rPr>
        <w:t xml:space="preserve">However, it is unclear how </w:t>
      </w:r>
      <w:r w:rsidRPr="4149330C">
        <w:rPr>
          <w:rFonts w:eastAsia="Arial" w:cs="Arial"/>
          <w:color w:val="000000" w:themeColor="text1"/>
        </w:rPr>
        <w:t>intersectional hate crime</w:t>
      </w:r>
      <w:r w:rsidR="6EB2E038" w:rsidRPr="4149330C">
        <w:rPr>
          <w:rFonts w:eastAsia="Arial" w:cs="Arial"/>
          <w:color w:val="000000" w:themeColor="text1"/>
        </w:rPr>
        <w:t xml:space="preserve"> could be reported</w:t>
      </w:r>
      <w:r w:rsidRPr="4149330C">
        <w:rPr>
          <w:rFonts w:eastAsia="Arial" w:cs="Arial"/>
          <w:color w:val="000000" w:themeColor="text1"/>
        </w:rPr>
        <w:t>.</w:t>
      </w:r>
      <w:r w:rsidR="00371BF3">
        <w:rPr>
          <w:rStyle w:val="FootnoteReference"/>
          <w:rFonts w:eastAsia="Arial" w:cs="Arial"/>
          <w:color w:val="000000" w:themeColor="text1"/>
        </w:rPr>
        <w:footnoteReference w:id="175"/>
      </w:r>
      <w:r w:rsidR="00371BF3">
        <w:rPr>
          <w:rFonts w:eastAsia="Arial" w:cs="Arial"/>
          <w:color w:val="000000" w:themeColor="text1"/>
        </w:rPr>
        <w:t xml:space="preserve"> </w:t>
      </w:r>
      <w:r w:rsidRPr="4149330C">
        <w:rPr>
          <w:rStyle w:val="FootnoteReference"/>
          <w:rFonts w:eastAsia="Arial" w:cs="Arial"/>
          <w:color w:val="000000" w:themeColor="text1"/>
        </w:rPr>
        <w:footnoteReference w:id="176"/>
      </w:r>
      <w:r w:rsidR="006B04B8" w:rsidRPr="4149330C">
        <w:rPr>
          <w:rFonts w:eastAsia="Arial" w:cs="Arial"/>
          <w:color w:val="000000" w:themeColor="text1"/>
        </w:rPr>
        <w:t>*</w:t>
      </w:r>
      <w:r w:rsidRPr="4149330C">
        <w:rPr>
          <w:rFonts w:eastAsia="Arial" w:cs="Arial"/>
          <w:color w:val="000000" w:themeColor="text1"/>
        </w:rPr>
        <w:t xml:space="preserve"> </w:t>
      </w:r>
    </w:p>
    <w:p w14:paraId="62DD64E3" w14:textId="3464BE48" w:rsidR="007516E7" w:rsidRPr="00B0531B" w:rsidRDefault="00BA53CE" w:rsidP="007516E7">
      <w:pPr>
        <w:pStyle w:val="ListParagraph"/>
        <w:numPr>
          <w:ilvl w:val="1"/>
          <w:numId w:val="5"/>
        </w:numPr>
        <w:ind w:hanging="357"/>
        <w:contextualSpacing w:val="0"/>
        <w:rPr>
          <w:rStyle w:val="eop"/>
        </w:rPr>
      </w:pPr>
      <w:r w:rsidRPr="00BA53CE">
        <w:rPr>
          <w:rFonts w:eastAsia="Arial" w:cs="Arial"/>
          <w:color w:val="000000" w:themeColor="text1"/>
          <w:szCs w:val="28"/>
        </w:rPr>
        <w:t xml:space="preserve">During the pandemic there have been reports of hate crimes against </w:t>
      </w:r>
      <w:r w:rsidR="00EE7CAB">
        <w:t>DDP</w:t>
      </w:r>
      <w:r>
        <w:rPr>
          <w:rFonts w:eastAsia="Arial" w:cs="Arial"/>
          <w:color w:val="000000" w:themeColor="text1"/>
          <w:szCs w:val="28"/>
        </w:rPr>
        <w:t>.</w:t>
      </w:r>
      <w:r w:rsidR="0043524C">
        <w:rPr>
          <w:rStyle w:val="FootnoteReference"/>
          <w:rFonts w:eastAsia="Arial" w:cs="Arial"/>
          <w:color w:val="000000" w:themeColor="text1"/>
          <w:szCs w:val="28"/>
        </w:rPr>
        <w:footnoteReference w:id="177"/>
      </w:r>
    </w:p>
    <w:p w14:paraId="60BB9E09" w14:textId="0835FCC9" w:rsidR="00BA53CE" w:rsidRPr="00120353" w:rsidRDefault="00BA53CE" w:rsidP="000C30A7">
      <w:pPr>
        <w:pStyle w:val="Heading3"/>
        <w:ind w:hanging="357"/>
        <w:rPr>
          <w:rStyle w:val="eop"/>
        </w:rPr>
      </w:pPr>
      <w:r>
        <w:t>Domestic abuse</w:t>
      </w:r>
    </w:p>
    <w:p w14:paraId="14FBB73F" w14:textId="228A543B" w:rsidR="00187FB4" w:rsidRDefault="00145DB1" w:rsidP="000C30A7">
      <w:pPr>
        <w:pStyle w:val="ListParagraph"/>
        <w:numPr>
          <w:ilvl w:val="1"/>
          <w:numId w:val="5"/>
        </w:numPr>
        <w:ind w:hanging="357"/>
        <w:contextualSpacing w:val="0"/>
      </w:pPr>
      <w:r>
        <w:t>There are h</w:t>
      </w:r>
      <w:r w:rsidR="000F2505">
        <w:t xml:space="preserve">igher rates of domestic abuse for </w:t>
      </w:r>
      <w:r w:rsidR="00037D08">
        <w:t>DDP</w:t>
      </w:r>
      <w:r w:rsidR="4ED90701">
        <w:t xml:space="preserve"> than non-disabled people</w:t>
      </w:r>
      <w:r w:rsidR="00AC5BA3">
        <w:t>,</w:t>
      </w:r>
      <w:r w:rsidR="00EC5620">
        <w:rPr>
          <w:rStyle w:val="FootnoteReference"/>
        </w:rPr>
        <w:footnoteReference w:id="178"/>
      </w:r>
      <w:r w:rsidR="00AC5BA3">
        <w:t xml:space="preserve"> however there is a </w:t>
      </w:r>
      <w:r w:rsidR="00B6608C">
        <w:t>serious l</w:t>
      </w:r>
      <w:r w:rsidR="00187FB4">
        <w:t xml:space="preserve">ack of intersectional data </w:t>
      </w:r>
      <w:r w:rsidR="00D036E0">
        <w:t xml:space="preserve">and research </w:t>
      </w:r>
      <w:r w:rsidR="00187FB4">
        <w:t xml:space="preserve">on </w:t>
      </w:r>
      <w:r w:rsidR="0058568D">
        <w:t>the issue</w:t>
      </w:r>
      <w:r w:rsidR="002C4DF8">
        <w:t>.</w:t>
      </w:r>
      <w:r w:rsidR="00B04A49">
        <w:rPr>
          <w:rStyle w:val="FootnoteReference"/>
        </w:rPr>
        <w:footnoteReference w:id="179"/>
      </w:r>
    </w:p>
    <w:p w14:paraId="20AA9BCF" w14:textId="59AC998B" w:rsidR="002C4DF8" w:rsidRDefault="002C4DF8" w:rsidP="000C30A7">
      <w:pPr>
        <w:pStyle w:val="ListParagraph"/>
        <w:numPr>
          <w:ilvl w:val="1"/>
          <w:numId w:val="5"/>
        </w:numPr>
        <w:ind w:hanging="357"/>
        <w:contextualSpacing w:val="0"/>
      </w:pPr>
      <w:r>
        <w:t xml:space="preserve">Support available to </w:t>
      </w:r>
      <w:r w:rsidR="001E4F5A">
        <w:t xml:space="preserve">women experiencing domestic abuse who are </w:t>
      </w:r>
      <w:r w:rsidR="005A490A">
        <w:t>Deaf BSL user</w:t>
      </w:r>
      <w:r w:rsidR="001E4F5A">
        <w:t>s</w:t>
      </w:r>
      <w:r w:rsidR="005A490A">
        <w:t xml:space="preserve"> or hard of hearing </w:t>
      </w:r>
      <w:r>
        <w:t>is limited. More data</w:t>
      </w:r>
      <w:r w:rsidR="00B6608C">
        <w:t xml:space="preserve"> is</w:t>
      </w:r>
      <w:r>
        <w:t xml:space="preserve"> needed to ensure </w:t>
      </w:r>
      <w:r w:rsidR="5FE04CC5">
        <w:t xml:space="preserve">the </w:t>
      </w:r>
      <w:r>
        <w:t>right support is available.</w:t>
      </w:r>
      <w:r w:rsidR="00B42FE9">
        <w:rPr>
          <w:rStyle w:val="FootnoteReference"/>
        </w:rPr>
        <w:footnoteReference w:id="180"/>
      </w:r>
      <w:r>
        <w:t xml:space="preserve"> </w:t>
      </w:r>
      <w:r w:rsidR="001E4F5A">
        <w:t xml:space="preserve"> </w:t>
      </w:r>
    </w:p>
    <w:p w14:paraId="365B1B59" w14:textId="77777777" w:rsidR="00B0531B" w:rsidRDefault="00B0531B" w:rsidP="00B0531B">
      <w:pPr>
        <w:pStyle w:val="ListParagraph"/>
        <w:ind w:left="1080"/>
        <w:contextualSpacing w:val="0"/>
      </w:pPr>
    </w:p>
    <w:p w14:paraId="527D1FC8" w14:textId="4565ED29" w:rsidR="00B7414B" w:rsidRPr="00EA7FC6" w:rsidRDefault="00B7414B" w:rsidP="00A31EB0">
      <w:pPr>
        <w:pStyle w:val="Heading1"/>
        <w:rPr>
          <w:rStyle w:val="eop"/>
          <w:rFonts w:cs="Arial"/>
          <w:szCs w:val="28"/>
        </w:rPr>
      </w:pPr>
      <w:bookmarkStart w:id="31" w:name="_Toc90362850"/>
      <w:bookmarkStart w:id="32" w:name="_Toc98859041"/>
      <w:r w:rsidRPr="00EA7FC6">
        <w:rPr>
          <w:rStyle w:val="normaltextrun"/>
          <w:rFonts w:cs="Arial"/>
          <w:szCs w:val="28"/>
        </w:rPr>
        <w:t xml:space="preserve">Article </w:t>
      </w:r>
      <w:r w:rsidR="00641500">
        <w:rPr>
          <w:rStyle w:val="normaltextrun"/>
          <w:rFonts w:cs="Arial"/>
          <w:szCs w:val="28"/>
        </w:rPr>
        <w:t>18</w:t>
      </w:r>
      <w:r w:rsidRPr="00EA7FC6">
        <w:rPr>
          <w:rStyle w:val="normaltextrun"/>
          <w:rFonts w:cs="Arial"/>
          <w:szCs w:val="28"/>
        </w:rPr>
        <w:t xml:space="preserve"> – </w:t>
      </w:r>
      <w:bookmarkEnd w:id="31"/>
      <w:r w:rsidR="00641500">
        <w:rPr>
          <w:rStyle w:val="normaltextrun"/>
          <w:rFonts w:cs="Arial"/>
          <w:szCs w:val="28"/>
        </w:rPr>
        <w:t>Liberty of movement</w:t>
      </w:r>
      <w:r w:rsidR="00342A04">
        <w:rPr>
          <w:rStyle w:val="FootnoteReference"/>
          <w:rFonts w:cs="Arial"/>
          <w:szCs w:val="28"/>
        </w:rPr>
        <w:footnoteReference w:id="181"/>
      </w:r>
      <w:bookmarkEnd w:id="32"/>
      <w:r w:rsidRPr="00EA7FC6">
        <w:rPr>
          <w:rStyle w:val="eop"/>
          <w:rFonts w:cs="Arial"/>
          <w:szCs w:val="28"/>
        </w:rPr>
        <w:t> </w:t>
      </w:r>
    </w:p>
    <w:p w14:paraId="0FDAE619" w14:textId="77777777" w:rsidR="0024664E" w:rsidRPr="001277A9" w:rsidRDefault="0024664E" w:rsidP="000C30A7">
      <w:pPr>
        <w:pStyle w:val="Heading3"/>
        <w:rPr>
          <w:strike/>
        </w:rPr>
      </w:pPr>
      <w:r w:rsidRPr="001277A9">
        <w:t>Brexit</w:t>
      </w:r>
    </w:p>
    <w:p w14:paraId="5490CFB4" w14:textId="4CCF626E" w:rsidR="00B7414B" w:rsidRPr="00972C33" w:rsidRDefault="0024664E" w:rsidP="000C30A7">
      <w:pPr>
        <w:pStyle w:val="ListParagraph"/>
        <w:numPr>
          <w:ilvl w:val="0"/>
          <w:numId w:val="22"/>
        </w:numPr>
        <w:contextualSpacing w:val="0"/>
        <w:rPr>
          <w:rFonts w:eastAsia="Arial" w:cs="Arial"/>
        </w:rPr>
      </w:pPr>
      <w:r>
        <w:t xml:space="preserve">Brexit agreements include almost no devolved </w:t>
      </w:r>
      <w:r w:rsidR="3BC65042">
        <w:t xml:space="preserve">Scottish </w:t>
      </w:r>
      <w:r>
        <w:t xml:space="preserve">social security </w:t>
      </w:r>
      <w:r w:rsidR="3BC65042">
        <w:t xml:space="preserve">payments </w:t>
      </w:r>
      <w:r>
        <w:t>– impacting portabilit</w:t>
      </w:r>
      <w:r w:rsidR="0048332C">
        <w:t xml:space="preserve">y and how people meet residence requirements to </w:t>
      </w:r>
      <w:r w:rsidR="00972C33">
        <w:t>claim benefits.</w:t>
      </w:r>
      <w:r w:rsidR="0007628A">
        <w:rPr>
          <w:rStyle w:val="FootnoteReference"/>
        </w:rPr>
        <w:footnoteReference w:id="182"/>
      </w:r>
      <w:r w:rsidR="00972C33">
        <w:t xml:space="preserve"> </w:t>
      </w:r>
    </w:p>
    <w:p w14:paraId="0C8FBCAC" w14:textId="15DE0C2D" w:rsidR="00972C33" w:rsidRPr="00972C33" w:rsidRDefault="00972C33" w:rsidP="000C30A7">
      <w:pPr>
        <w:pStyle w:val="ListParagraph"/>
        <w:numPr>
          <w:ilvl w:val="0"/>
          <w:numId w:val="22"/>
        </w:numPr>
        <w:contextualSpacing w:val="0"/>
        <w:rPr>
          <w:rFonts w:eastAsia="Arial" w:cs="Arial"/>
        </w:rPr>
      </w:pPr>
      <w:r>
        <w:t>The alternative to the European Health Insurance Card is not valid in some countries.</w:t>
      </w:r>
      <w:r w:rsidR="00F13FB7">
        <w:rPr>
          <w:rStyle w:val="FootnoteReference"/>
        </w:rPr>
        <w:footnoteReference w:id="183"/>
      </w:r>
      <w:r>
        <w:t xml:space="preserve"> </w:t>
      </w:r>
    </w:p>
    <w:p w14:paraId="644FF4B4" w14:textId="1287241A" w:rsidR="001421F5" w:rsidRPr="00B0531B" w:rsidRDefault="00972C33" w:rsidP="00B0531B">
      <w:pPr>
        <w:pStyle w:val="ListParagraph"/>
        <w:numPr>
          <w:ilvl w:val="0"/>
          <w:numId w:val="22"/>
        </w:numPr>
        <w:contextualSpacing w:val="0"/>
        <w:rPr>
          <w:rFonts w:eastAsia="Arial" w:cs="Arial"/>
          <w:szCs w:val="28"/>
        </w:rPr>
      </w:pPr>
      <w:r>
        <w:t>UK Blue Badge parking permit scheme is no longer recognised in some EU countries.</w:t>
      </w:r>
      <w:r w:rsidR="00F13FB7">
        <w:rPr>
          <w:rStyle w:val="FootnoteReference"/>
        </w:rPr>
        <w:footnoteReference w:id="184"/>
      </w:r>
      <w:r>
        <w:t xml:space="preserve"> </w:t>
      </w:r>
    </w:p>
    <w:p w14:paraId="3B507B7F" w14:textId="26837B61" w:rsidR="001421F5" w:rsidRPr="00C71810" w:rsidRDefault="001277A9" w:rsidP="000C30A7">
      <w:pPr>
        <w:pStyle w:val="Heading3"/>
        <w:rPr>
          <w:rFonts w:eastAsia="Arial" w:cs="Arial"/>
          <w:szCs w:val="28"/>
        </w:rPr>
      </w:pPr>
      <w:r>
        <w:t xml:space="preserve">Care packages </w:t>
      </w:r>
    </w:p>
    <w:p w14:paraId="69B5CB0F" w14:textId="76D167AF" w:rsidR="002A4BBA" w:rsidRPr="002848DA" w:rsidRDefault="00C71810" w:rsidP="000C30A7">
      <w:pPr>
        <w:pStyle w:val="ListParagraph"/>
        <w:numPr>
          <w:ilvl w:val="0"/>
          <w:numId w:val="22"/>
        </w:numPr>
        <w:contextualSpacing w:val="0"/>
        <w:rPr>
          <w:rFonts w:eastAsia="Arial" w:cs="Arial"/>
          <w:szCs w:val="28"/>
        </w:rPr>
      </w:pPr>
      <w:r>
        <w:t>The lack of portability of care packages</w:t>
      </w:r>
      <w:r w:rsidR="00974F03">
        <w:t xml:space="preserve">/plans makes it difficult for </w:t>
      </w:r>
      <w:r w:rsidR="008F3A8C">
        <w:t>DDP</w:t>
      </w:r>
      <w:r w:rsidR="00974F03">
        <w:t xml:space="preserve"> to move to different local authority areas.</w:t>
      </w:r>
      <w:r w:rsidR="00974F03">
        <w:rPr>
          <w:rStyle w:val="FootnoteReference"/>
        </w:rPr>
        <w:footnoteReference w:id="185"/>
      </w:r>
      <w:r w:rsidR="00974F03">
        <w:t xml:space="preserve"> </w:t>
      </w:r>
    </w:p>
    <w:p w14:paraId="229C233F" w14:textId="77777777" w:rsidR="00DD04B2" w:rsidRDefault="00DD04B2" w:rsidP="00A31EB0">
      <w:pPr>
        <w:pStyle w:val="Heading1"/>
        <w:rPr>
          <w:rStyle w:val="eop"/>
          <w:rFonts w:cs="Arial"/>
          <w:szCs w:val="28"/>
        </w:rPr>
      </w:pPr>
      <w:bookmarkStart w:id="33" w:name="_Toc90362851"/>
      <w:bookmarkStart w:id="34" w:name="_Toc98859042"/>
      <w:r w:rsidRPr="00A42F4C">
        <w:rPr>
          <w:rStyle w:val="normaltextrun"/>
          <w:rFonts w:cs="Arial"/>
          <w:szCs w:val="28"/>
        </w:rPr>
        <w:t>Article 19 – Living independently and being included in the community</w:t>
      </w:r>
      <w:bookmarkEnd w:id="33"/>
      <w:bookmarkEnd w:id="34"/>
      <w:r w:rsidRPr="004A3DF6">
        <w:rPr>
          <w:rStyle w:val="eop"/>
          <w:rFonts w:cs="Arial"/>
          <w:szCs w:val="28"/>
        </w:rPr>
        <w:t> </w:t>
      </w:r>
    </w:p>
    <w:p w14:paraId="59B39275" w14:textId="769A6F48" w:rsidR="000F7E0B" w:rsidRPr="00C5590D" w:rsidRDefault="000F7E0B" w:rsidP="000C30A7">
      <w:pPr>
        <w:pStyle w:val="ListParagraph"/>
        <w:numPr>
          <w:ilvl w:val="0"/>
          <w:numId w:val="17"/>
        </w:numPr>
        <w:ind w:hanging="357"/>
        <w:contextualSpacing w:val="0"/>
        <w:rPr>
          <w:rFonts w:cs="Arial"/>
          <w:b/>
          <w:bCs/>
          <w:color w:val="000000" w:themeColor="text1"/>
          <w:szCs w:val="28"/>
        </w:rPr>
      </w:pPr>
      <w:r w:rsidRPr="00C5590D">
        <w:rPr>
          <w:rFonts w:cs="Arial"/>
          <w:b/>
          <w:bCs/>
          <w:color w:val="000000" w:themeColor="text1"/>
          <w:szCs w:val="28"/>
        </w:rPr>
        <w:t xml:space="preserve">71% of participants in the 2021 </w:t>
      </w:r>
      <w:r w:rsidR="00A652E5">
        <w:rPr>
          <w:rFonts w:cs="Arial"/>
          <w:b/>
          <w:bCs/>
          <w:color w:val="000000" w:themeColor="text1"/>
          <w:szCs w:val="28"/>
        </w:rPr>
        <w:t>UNCRPD</w:t>
      </w:r>
      <w:r w:rsidRPr="00C5590D">
        <w:rPr>
          <w:rFonts w:cs="Arial"/>
          <w:b/>
          <w:bCs/>
          <w:color w:val="000000" w:themeColor="text1"/>
          <w:szCs w:val="28"/>
        </w:rPr>
        <w:t xml:space="preserve"> survey said </w:t>
      </w:r>
      <w:r w:rsidR="00037D08" w:rsidRPr="00037D08">
        <w:rPr>
          <w:b/>
          <w:bCs/>
        </w:rPr>
        <w:t>DDP</w:t>
      </w:r>
      <w:r w:rsidRPr="00C5590D">
        <w:rPr>
          <w:rFonts w:cs="Arial"/>
          <w:b/>
          <w:bCs/>
          <w:color w:val="000000" w:themeColor="text1"/>
          <w:szCs w:val="28"/>
        </w:rPr>
        <w:t xml:space="preserve"> are still not given the support they need to live independently.</w:t>
      </w:r>
      <w:r w:rsidR="00E22FFB">
        <w:rPr>
          <w:rStyle w:val="FootnoteReference"/>
          <w:rFonts w:cs="Arial"/>
          <w:b/>
          <w:bCs/>
          <w:color w:val="000000" w:themeColor="text1"/>
          <w:szCs w:val="28"/>
        </w:rPr>
        <w:footnoteReference w:id="186"/>
      </w:r>
    </w:p>
    <w:p w14:paraId="51C35BB6" w14:textId="2DF8BA6A" w:rsidR="00771B42" w:rsidRDefault="00771B42" w:rsidP="000C30A7">
      <w:pPr>
        <w:pStyle w:val="Heading3"/>
        <w:ind w:hanging="357"/>
      </w:pPr>
      <w:r>
        <w:t>Social care support</w:t>
      </w:r>
    </w:p>
    <w:p w14:paraId="282B0A8E" w14:textId="04EEF68C" w:rsidR="00170FF0" w:rsidRDefault="00853574" w:rsidP="000C30A7">
      <w:pPr>
        <w:pStyle w:val="ListParagraph"/>
        <w:numPr>
          <w:ilvl w:val="1"/>
          <w:numId w:val="6"/>
        </w:numPr>
        <w:ind w:hanging="357"/>
        <w:contextualSpacing w:val="0"/>
      </w:pPr>
      <w:r>
        <w:t>1 in 20 people in Scotland were receiving social care support during 2018/19. Over half were women.</w:t>
      </w:r>
      <w:r w:rsidR="00E22FFB">
        <w:rPr>
          <w:rStyle w:val="FootnoteReference"/>
        </w:rPr>
        <w:footnoteReference w:id="187"/>
      </w:r>
    </w:p>
    <w:p w14:paraId="56615BF3" w14:textId="5EE846B0" w:rsidR="00853574" w:rsidRDefault="00853574" w:rsidP="000C30A7">
      <w:pPr>
        <w:pStyle w:val="Heading3"/>
        <w:ind w:hanging="357"/>
      </w:pPr>
      <w:r>
        <w:t>Self-directed support</w:t>
      </w:r>
      <w:r w:rsidR="00845281" w:rsidRPr="0074519A">
        <w:rPr>
          <w:rStyle w:val="FootnoteReference"/>
        </w:rPr>
        <w:footnoteReference w:id="188"/>
      </w:r>
    </w:p>
    <w:p w14:paraId="4326195C" w14:textId="65D94066" w:rsidR="00853574" w:rsidRDefault="00502569" w:rsidP="000C30A7">
      <w:pPr>
        <w:pStyle w:val="ListParagraph"/>
        <w:numPr>
          <w:ilvl w:val="1"/>
          <w:numId w:val="6"/>
        </w:numPr>
        <w:ind w:hanging="357"/>
        <w:contextualSpacing w:val="0"/>
      </w:pPr>
      <w:r>
        <w:t>Of the people receiving support in 2018/19, 79% were involved in choosing and controlling their support through SDS options.</w:t>
      </w:r>
      <w:r w:rsidR="0077219C">
        <w:rPr>
          <w:rStyle w:val="FootnoteReference"/>
        </w:rPr>
        <w:footnoteReference w:id="189"/>
      </w:r>
    </w:p>
    <w:p w14:paraId="54E5ACA4" w14:textId="7893F2FF" w:rsidR="00844A9D" w:rsidRDefault="00844A9D" w:rsidP="000C30A7">
      <w:pPr>
        <w:pStyle w:val="ListParagraph"/>
        <w:numPr>
          <w:ilvl w:val="1"/>
          <w:numId w:val="6"/>
        </w:numPr>
        <w:ind w:hanging="357"/>
        <w:contextualSpacing w:val="0"/>
      </w:pPr>
      <w:r>
        <w:t>Increase</w:t>
      </w:r>
      <w:r w:rsidR="002848DA">
        <w:t xml:space="preserve">d </w:t>
      </w:r>
      <w:r>
        <w:t>demand and limited budgets ha</w:t>
      </w:r>
      <w:r w:rsidR="00A70637">
        <w:t>ve</w:t>
      </w:r>
      <w:r>
        <w:t xml:space="preserve"> </w:t>
      </w:r>
      <w:r w:rsidR="006E5DEE">
        <w:t>put pressure on local authorities’ ability to provide adequate SDS.</w:t>
      </w:r>
      <w:r w:rsidR="00F408B3">
        <w:rPr>
          <w:rStyle w:val="FootnoteReference"/>
        </w:rPr>
        <w:footnoteReference w:id="190"/>
      </w:r>
      <w:r w:rsidR="006E5DEE">
        <w:t xml:space="preserve"> </w:t>
      </w:r>
    </w:p>
    <w:p w14:paraId="5CF5346C" w14:textId="7EBE16DE" w:rsidR="008F796F" w:rsidRPr="009470C3" w:rsidRDefault="008F796F" w:rsidP="000C30A7">
      <w:pPr>
        <w:pStyle w:val="ListParagraph"/>
        <w:numPr>
          <w:ilvl w:val="1"/>
          <w:numId w:val="6"/>
        </w:numPr>
        <w:ind w:hanging="357"/>
        <w:contextualSpacing w:val="0"/>
      </w:pPr>
      <w:r w:rsidRPr="009470C3">
        <w:t>People in receipt of SDS face an ‘inconsistent and unpredictable’ complaint process when challenging decisions.</w:t>
      </w:r>
      <w:r w:rsidR="00463755" w:rsidRPr="009470C3">
        <w:rPr>
          <w:rStyle w:val="FootnoteReference"/>
        </w:rPr>
        <w:footnoteReference w:id="191"/>
      </w:r>
    </w:p>
    <w:p w14:paraId="34E2352D" w14:textId="2FCE1DE5" w:rsidR="006E5DEE" w:rsidRDefault="006E5DEE" w:rsidP="000C30A7">
      <w:pPr>
        <w:pStyle w:val="ListParagraph"/>
        <w:numPr>
          <w:ilvl w:val="1"/>
          <w:numId w:val="6"/>
        </w:numPr>
        <w:ind w:hanging="357"/>
        <w:contextualSpacing w:val="0"/>
      </w:pPr>
      <w:r>
        <w:t>When effectively implemented, SDS has positive outcomes</w:t>
      </w:r>
      <w:r w:rsidR="00D8638E">
        <w:t xml:space="preserve"> but there </w:t>
      </w:r>
      <w:r>
        <w:t>is a l</w:t>
      </w:r>
      <w:r w:rsidR="00215FA9">
        <w:t>a</w:t>
      </w:r>
      <w:r>
        <w:t xml:space="preserve">ck of </w:t>
      </w:r>
      <w:r w:rsidR="00215FA9">
        <w:t>consistency in SDS provision.</w:t>
      </w:r>
      <w:r w:rsidR="00D8638E">
        <w:rPr>
          <w:rStyle w:val="FootnoteReference"/>
        </w:rPr>
        <w:footnoteReference w:id="192"/>
      </w:r>
      <w:r w:rsidR="00E53F8F">
        <w:rPr>
          <w:rStyle w:val="FootnoteReference"/>
        </w:rPr>
        <w:t xml:space="preserve"> </w:t>
      </w:r>
      <w:r w:rsidR="00E53F8F">
        <w:rPr>
          <w:rStyle w:val="FootnoteReference"/>
        </w:rPr>
        <w:footnoteReference w:id="193"/>
      </w:r>
      <w:r w:rsidR="00215FA9">
        <w:t xml:space="preserve"> </w:t>
      </w:r>
    </w:p>
    <w:p w14:paraId="5724D2A5" w14:textId="153E9F1A" w:rsidR="00215FA9" w:rsidRDefault="00215FA9" w:rsidP="000C30A7">
      <w:pPr>
        <w:pStyle w:val="ListParagraph"/>
        <w:numPr>
          <w:ilvl w:val="1"/>
          <w:numId w:val="6"/>
        </w:numPr>
        <w:ind w:hanging="357"/>
        <w:contextualSpacing w:val="0"/>
      </w:pPr>
      <w:r>
        <w:t xml:space="preserve">More than a quarter of people said their SDS option had been chosen for them by a social worker </w:t>
      </w:r>
      <w:r w:rsidR="002C09B7">
        <w:t>–</w:t>
      </w:r>
      <w:r>
        <w:t xml:space="preserve"> </w:t>
      </w:r>
      <w:r w:rsidR="002C09B7">
        <w:t xml:space="preserve">women and </w:t>
      </w:r>
      <w:r w:rsidR="00365204">
        <w:t xml:space="preserve">BAME </w:t>
      </w:r>
      <w:r w:rsidR="00037D08">
        <w:t>DDP</w:t>
      </w:r>
      <w:r w:rsidR="002C09B7">
        <w:t xml:space="preserve"> were more likely to say this.</w:t>
      </w:r>
      <w:r w:rsidR="00486057">
        <w:rPr>
          <w:rStyle w:val="FootnoteReference"/>
        </w:rPr>
        <w:footnoteReference w:id="194"/>
      </w:r>
    </w:p>
    <w:p w14:paraId="008A5705" w14:textId="3A1449A1" w:rsidR="000F7E0B" w:rsidRDefault="00170FF0" w:rsidP="000C30A7">
      <w:pPr>
        <w:pStyle w:val="Heading3"/>
        <w:ind w:hanging="357"/>
      </w:pPr>
      <w:r>
        <w:t>Impact of Covid-19</w:t>
      </w:r>
    </w:p>
    <w:p w14:paraId="6F73695E" w14:textId="72DC2CD1" w:rsidR="009958A3" w:rsidRDefault="00037D08" w:rsidP="000C30A7">
      <w:pPr>
        <w:pStyle w:val="ListParagraph"/>
        <w:numPr>
          <w:ilvl w:val="1"/>
          <w:numId w:val="6"/>
        </w:numPr>
        <w:ind w:hanging="357"/>
        <w:contextualSpacing w:val="0"/>
      </w:pPr>
      <w:r>
        <w:t>DDP</w:t>
      </w:r>
      <w:r w:rsidR="009958A3">
        <w:t xml:space="preserve"> lost social care support </w:t>
      </w:r>
      <w:r w:rsidR="00FB4751">
        <w:t>during</w:t>
      </w:r>
      <w:r w:rsidR="009958A3">
        <w:t xml:space="preserve"> the pandemic </w:t>
      </w:r>
      <w:r w:rsidR="001F571D">
        <w:t>and</w:t>
      </w:r>
      <w:r w:rsidR="005E310C">
        <w:t xml:space="preserve"> </w:t>
      </w:r>
      <w:r w:rsidR="00CC56C8">
        <w:t>were left in desperate situations as a result.</w:t>
      </w:r>
      <w:r w:rsidR="007500ED">
        <w:rPr>
          <w:rStyle w:val="FootnoteReference"/>
        </w:rPr>
        <w:footnoteReference w:id="195"/>
      </w:r>
      <w:r w:rsidR="00732D28">
        <w:t xml:space="preserve"> Some people still have not had their support fully reinstated.</w:t>
      </w:r>
      <w:r w:rsidR="00CB7290">
        <w:rPr>
          <w:rStyle w:val="FootnoteReference"/>
        </w:rPr>
        <w:footnoteReference w:id="196"/>
      </w:r>
      <w:r w:rsidR="00CC56C8">
        <w:t xml:space="preserve"> </w:t>
      </w:r>
      <w:r w:rsidR="00430DBA">
        <w:t xml:space="preserve"> </w:t>
      </w:r>
    </w:p>
    <w:p w14:paraId="4EDB78C3" w14:textId="77777777" w:rsidR="00E341DC" w:rsidRDefault="00E341DC" w:rsidP="000C30A7">
      <w:pPr>
        <w:pStyle w:val="ListParagraph"/>
        <w:numPr>
          <w:ilvl w:val="1"/>
          <w:numId w:val="6"/>
        </w:numPr>
        <w:ind w:hanging="357"/>
        <w:contextualSpacing w:val="0"/>
      </w:pPr>
      <w:r>
        <w:t>Some people continued to pay for care they didn’t receive.</w:t>
      </w:r>
      <w:r>
        <w:rPr>
          <w:rStyle w:val="FootnoteReference"/>
        </w:rPr>
        <w:footnoteReference w:id="197"/>
      </w:r>
    </w:p>
    <w:p w14:paraId="7C3349E1" w14:textId="147A4C8D" w:rsidR="00D517DB" w:rsidRDefault="00D517DB" w:rsidP="000C30A7">
      <w:pPr>
        <w:pStyle w:val="ListParagraph"/>
        <w:numPr>
          <w:ilvl w:val="1"/>
          <w:numId w:val="6"/>
        </w:numPr>
        <w:ind w:hanging="357"/>
        <w:contextualSpacing w:val="0"/>
      </w:pPr>
      <w:r>
        <w:t xml:space="preserve">Visually impaired people, Deafblind people and people with learning disabilities </w:t>
      </w:r>
      <w:r w:rsidRPr="00A31EB0">
        <w:t>experience</w:t>
      </w:r>
      <w:r w:rsidR="004B6A86" w:rsidRPr="00A31EB0">
        <w:t>d</w:t>
      </w:r>
      <w:r w:rsidRPr="00A31EB0">
        <w:t xml:space="preserve"> particular impacts.</w:t>
      </w:r>
      <w:r w:rsidR="00093933" w:rsidRPr="00A31EB0">
        <w:rPr>
          <w:rStyle w:val="FootnoteReference"/>
        </w:rPr>
        <w:footnoteReference w:id="198"/>
      </w:r>
      <w:r>
        <w:t xml:space="preserve"> </w:t>
      </w:r>
    </w:p>
    <w:p w14:paraId="576572F1" w14:textId="5A86C72C" w:rsidR="00E27F10" w:rsidRDefault="00E27F10" w:rsidP="000C30A7">
      <w:pPr>
        <w:pStyle w:val="ListParagraph"/>
        <w:numPr>
          <w:ilvl w:val="1"/>
          <w:numId w:val="6"/>
        </w:numPr>
        <w:ind w:hanging="357"/>
        <w:contextualSpacing w:val="0"/>
      </w:pPr>
      <w:r>
        <w:t>Guidance setting out that people on SDS could use their budgets flexibly during the pandemic was not well publicised.</w:t>
      </w:r>
      <w:r>
        <w:rPr>
          <w:rStyle w:val="FootnoteReference"/>
        </w:rPr>
        <w:footnoteReference w:id="199"/>
      </w:r>
      <w:r>
        <w:t xml:space="preserve"> </w:t>
      </w:r>
    </w:p>
    <w:p w14:paraId="3A728BAE" w14:textId="470C0B25" w:rsidR="00E27F10" w:rsidRDefault="00E27F10" w:rsidP="000C30A7">
      <w:pPr>
        <w:pStyle w:val="ListParagraph"/>
        <w:numPr>
          <w:ilvl w:val="1"/>
          <w:numId w:val="6"/>
        </w:numPr>
        <w:ind w:hanging="357"/>
        <w:contextualSpacing w:val="0"/>
      </w:pPr>
      <w:r>
        <w:t>Concerns that people are having unspent SDS money reclaimed.</w:t>
      </w:r>
      <w:r>
        <w:rPr>
          <w:rStyle w:val="FootnoteReference"/>
        </w:rPr>
        <w:footnoteReference w:id="200"/>
      </w:r>
      <w:r>
        <w:t xml:space="preserve"> </w:t>
      </w:r>
    </w:p>
    <w:p w14:paraId="493C25F2" w14:textId="37596627" w:rsidR="002F5E37" w:rsidRPr="00E814B4" w:rsidRDefault="002F5E37" w:rsidP="000C30A7">
      <w:pPr>
        <w:pStyle w:val="Heading3"/>
        <w:ind w:hanging="357"/>
      </w:pPr>
      <w:r w:rsidRPr="00E814B4">
        <w:t>National care service</w:t>
      </w:r>
    </w:p>
    <w:p w14:paraId="4FA3BC6A" w14:textId="77777777" w:rsidR="00EB701D" w:rsidRPr="00BA18C8" w:rsidRDefault="00216192" w:rsidP="000C30A7">
      <w:pPr>
        <w:pStyle w:val="ListParagraph"/>
        <w:numPr>
          <w:ilvl w:val="1"/>
          <w:numId w:val="6"/>
        </w:numPr>
        <w:ind w:hanging="357"/>
        <w:contextualSpacing w:val="0"/>
      </w:pPr>
      <w:r>
        <w:t xml:space="preserve">The Scottish Government has committed to bringing forward the National Care Service Bill, following the recommendations of </w:t>
      </w:r>
      <w:r w:rsidRPr="00BA18C8">
        <w:t>the Independent Review of Adult Social Care.</w:t>
      </w:r>
      <w:r w:rsidR="00A30D3C" w:rsidRPr="00BA18C8">
        <w:rPr>
          <w:rStyle w:val="FootnoteReference"/>
        </w:rPr>
        <w:footnoteReference w:id="201"/>
      </w:r>
    </w:p>
    <w:p w14:paraId="51ADAA9C" w14:textId="65F0AD98" w:rsidR="00E3661B" w:rsidRPr="00BA18C8" w:rsidRDefault="00E3661B" w:rsidP="000C30A7">
      <w:pPr>
        <w:pStyle w:val="ListParagraph"/>
        <w:numPr>
          <w:ilvl w:val="1"/>
          <w:numId w:val="6"/>
        </w:numPr>
        <w:ind w:hanging="357"/>
        <w:contextualSpacing w:val="0"/>
        <w:rPr>
          <w:rFonts w:cs="Arial"/>
        </w:rPr>
      </w:pPr>
      <w:r w:rsidRPr="00BA18C8">
        <w:rPr>
          <w:rFonts w:eastAsia="Times New Roman" w:cs="Arial"/>
          <w:szCs w:val="28"/>
          <w:shd w:val="clear" w:color="auto" w:fill="FFFFFF"/>
          <w:lang w:eastAsia="en-GB"/>
        </w:rPr>
        <w:t xml:space="preserve">The </w:t>
      </w:r>
      <w:r w:rsidR="00EB701D" w:rsidRPr="00BA18C8">
        <w:rPr>
          <w:rFonts w:eastAsia="Times New Roman" w:cs="Arial"/>
          <w:szCs w:val="28"/>
          <w:shd w:val="clear" w:color="auto" w:fill="FFFFFF"/>
          <w:lang w:eastAsia="en-GB"/>
        </w:rPr>
        <w:t>review</w:t>
      </w:r>
      <w:r w:rsidR="00235D59">
        <w:rPr>
          <w:rStyle w:val="FootnoteReference"/>
          <w:rFonts w:eastAsia="Times New Roman" w:cs="Arial"/>
          <w:szCs w:val="28"/>
          <w:shd w:val="clear" w:color="auto" w:fill="FFFFFF"/>
          <w:lang w:eastAsia="en-GB"/>
        </w:rPr>
        <w:footnoteReference w:id="202"/>
      </w:r>
      <w:r w:rsidRPr="00BA18C8">
        <w:rPr>
          <w:rFonts w:eastAsia="Times New Roman" w:cs="Arial"/>
          <w:szCs w:val="28"/>
          <w:shd w:val="clear" w:color="auto" w:fill="FFFFFF"/>
          <w:lang w:eastAsia="en-GB"/>
        </w:rPr>
        <w:t xml:space="preserve"> recommended the re-opening of the Independent Living Fund to new applicants</w:t>
      </w:r>
      <w:r w:rsidR="00EB701D" w:rsidRPr="00BA18C8">
        <w:rPr>
          <w:rFonts w:eastAsia="Times New Roman" w:cs="Arial"/>
          <w:szCs w:val="28"/>
          <w:shd w:val="clear" w:color="auto" w:fill="FFFFFF"/>
          <w:lang w:eastAsia="en-GB"/>
        </w:rPr>
        <w:t>.</w:t>
      </w:r>
      <w:r w:rsidR="00EB701D" w:rsidRPr="00BA18C8">
        <w:rPr>
          <w:rStyle w:val="FootnoteReference"/>
          <w:rFonts w:eastAsia="Times New Roman" w:cs="Arial"/>
          <w:szCs w:val="28"/>
          <w:shd w:val="clear" w:color="auto" w:fill="FFFFFF"/>
          <w:lang w:eastAsia="en-GB"/>
        </w:rPr>
        <w:footnoteReference w:id="203"/>
      </w:r>
      <w:r w:rsidR="00EB701D" w:rsidRPr="00BA18C8">
        <w:rPr>
          <w:rFonts w:eastAsia="Times New Roman" w:cs="Arial"/>
          <w:szCs w:val="28"/>
          <w:shd w:val="clear" w:color="auto" w:fill="FFFFFF"/>
          <w:lang w:eastAsia="en-GB"/>
        </w:rPr>
        <w:t xml:space="preserve"> </w:t>
      </w:r>
    </w:p>
    <w:p w14:paraId="0A741F02" w14:textId="77777777" w:rsidR="00E3661B" w:rsidRDefault="00E3661B" w:rsidP="00EB701D">
      <w:pPr>
        <w:pStyle w:val="ListParagraph"/>
        <w:ind w:left="1080"/>
      </w:pPr>
    </w:p>
    <w:p w14:paraId="2C62640D" w14:textId="7BB0B6A3" w:rsidR="00216192" w:rsidRDefault="00216192" w:rsidP="000C30A7">
      <w:pPr>
        <w:pStyle w:val="Heading3"/>
        <w:ind w:hanging="357"/>
      </w:pPr>
      <w:r>
        <w:t>Carers and supporters</w:t>
      </w:r>
    </w:p>
    <w:p w14:paraId="55A51C11" w14:textId="3AFF0744" w:rsidR="00216192" w:rsidRDefault="00216192" w:rsidP="000C30A7">
      <w:pPr>
        <w:pStyle w:val="ListParagraph"/>
        <w:numPr>
          <w:ilvl w:val="1"/>
          <w:numId w:val="6"/>
        </w:numPr>
        <w:ind w:hanging="357"/>
        <w:contextualSpacing w:val="0"/>
      </w:pPr>
      <w:r>
        <w:t>Number of unpaid carers increased to over 1 million during the pandemic. Over half are in paid employment and the majority are women.</w:t>
      </w:r>
      <w:r w:rsidR="007961E2">
        <w:rPr>
          <w:rStyle w:val="FootnoteReference"/>
        </w:rPr>
        <w:footnoteReference w:id="204"/>
      </w:r>
      <w:r>
        <w:t xml:space="preserve"> </w:t>
      </w:r>
    </w:p>
    <w:p w14:paraId="1D25ECC2" w14:textId="115DB874" w:rsidR="00E047CF" w:rsidRDefault="00E047CF" w:rsidP="000C30A7">
      <w:pPr>
        <w:pStyle w:val="ListParagraph"/>
        <w:numPr>
          <w:ilvl w:val="1"/>
          <w:numId w:val="6"/>
        </w:numPr>
        <w:ind w:hanging="357"/>
        <w:contextualSpacing w:val="0"/>
      </w:pPr>
      <w:r>
        <w:t xml:space="preserve">Pandemic has increased </w:t>
      </w:r>
      <w:r w:rsidR="00037D08">
        <w:t>DDP</w:t>
      </w:r>
      <w:r>
        <w:t>’s reliance on family members and others to provide informal care.</w:t>
      </w:r>
      <w:r w:rsidR="00DE5A85">
        <w:t xml:space="preserve"> People had no choice but to take on (increased) caring roles.</w:t>
      </w:r>
      <w:r w:rsidR="00D50DF9">
        <w:rPr>
          <w:rStyle w:val="FootnoteReference"/>
        </w:rPr>
        <w:footnoteReference w:id="205"/>
      </w:r>
      <w:r w:rsidR="00A2157B" w:rsidRPr="00DE5A85">
        <w:rPr>
          <w:vertAlign w:val="superscript"/>
        </w:rPr>
        <w:t xml:space="preserve"> </w:t>
      </w:r>
      <w:r w:rsidR="00A2157B">
        <w:rPr>
          <w:rStyle w:val="FootnoteReference"/>
        </w:rPr>
        <w:footnoteReference w:id="206"/>
      </w:r>
      <w:r>
        <w:t xml:space="preserve"> </w:t>
      </w:r>
    </w:p>
    <w:p w14:paraId="401D42D6" w14:textId="7F2141F2" w:rsidR="002E32DF" w:rsidRDefault="00E047CF" w:rsidP="000C30A7">
      <w:pPr>
        <w:pStyle w:val="ListParagraph"/>
        <w:numPr>
          <w:ilvl w:val="1"/>
          <w:numId w:val="6"/>
        </w:numPr>
        <w:ind w:hanging="357"/>
        <w:contextualSpacing w:val="0"/>
      </w:pPr>
      <w:r>
        <w:t>Changes to caring/support arrangements had emotional</w:t>
      </w:r>
      <w:r w:rsidR="00CD0628">
        <w:t>, financial</w:t>
      </w:r>
      <w:r>
        <w:t xml:space="preserve"> </w:t>
      </w:r>
      <w:r w:rsidR="00AD6762">
        <w:t>and practical impacts.</w:t>
      </w:r>
      <w:r w:rsidR="00AC372D">
        <w:rPr>
          <w:rStyle w:val="FootnoteReference"/>
        </w:rPr>
        <w:footnoteReference w:id="207"/>
      </w:r>
    </w:p>
    <w:p w14:paraId="2F1DF0AB" w14:textId="408CD472" w:rsidR="002E32DF" w:rsidRDefault="002E32DF" w:rsidP="000C30A7">
      <w:pPr>
        <w:pStyle w:val="Heading3"/>
        <w:ind w:hanging="357"/>
      </w:pPr>
      <w:r>
        <w:t>Brexit</w:t>
      </w:r>
    </w:p>
    <w:p w14:paraId="312F368D" w14:textId="1E08D706" w:rsidR="006E7A00" w:rsidRDefault="00037D08" w:rsidP="000C30A7">
      <w:pPr>
        <w:pStyle w:val="ListParagraph"/>
        <w:numPr>
          <w:ilvl w:val="1"/>
          <w:numId w:val="6"/>
        </w:numPr>
        <w:ind w:hanging="357"/>
        <w:contextualSpacing w:val="0"/>
      </w:pPr>
      <w:r>
        <w:t>DDP</w:t>
      </w:r>
      <w:r w:rsidR="006E7A00">
        <w:t xml:space="preserve"> have experienced disruption to support due to Brexit.</w:t>
      </w:r>
      <w:r w:rsidR="006E7A00">
        <w:rPr>
          <w:rStyle w:val="FootnoteReference"/>
        </w:rPr>
        <w:footnoteReference w:id="208"/>
      </w:r>
      <w:r w:rsidR="006E7A00">
        <w:t xml:space="preserve"> </w:t>
      </w:r>
    </w:p>
    <w:p w14:paraId="52B125EC" w14:textId="537A00F2" w:rsidR="002E32DF" w:rsidRDefault="002E32DF" w:rsidP="000C30A7">
      <w:pPr>
        <w:pStyle w:val="ListParagraph"/>
        <w:numPr>
          <w:ilvl w:val="1"/>
          <w:numId w:val="6"/>
        </w:numPr>
        <w:ind w:hanging="357"/>
        <w:contextualSpacing w:val="0"/>
      </w:pPr>
      <w:r>
        <w:t xml:space="preserve">Before Brexit, </w:t>
      </w:r>
      <w:r w:rsidR="00F77BD5">
        <w:t xml:space="preserve">over 5% social care support and childcare </w:t>
      </w:r>
      <w:r w:rsidR="00652385">
        <w:t xml:space="preserve">staff </w:t>
      </w:r>
      <w:r w:rsidR="00F77BD5">
        <w:t>were from EU countries</w:t>
      </w:r>
      <w:r w:rsidR="00195522">
        <w:t xml:space="preserve"> and there were already high levels of vacancies</w:t>
      </w:r>
      <w:r w:rsidR="00F77BD5">
        <w:t>.</w:t>
      </w:r>
      <w:r w:rsidR="00F9049A">
        <w:rPr>
          <w:rStyle w:val="FootnoteReference"/>
        </w:rPr>
        <w:footnoteReference w:id="209"/>
      </w:r>
      <w:r w:rsidR="00A67BE1" w:rsidRPr="00A67BE1">
        <w:rPr>
          <w:vertAlign w:val="superscript"/>
        </w:rPr>
        <w:t xml:space="preserve"> </w:t>
      </w:r>
      <w:r w:rsidR="00A67BE1">
        <w:rPr>
          <w:rStyle w:val="FootnoteReference"/>
        </w:rPr>
        <w:footnoteReference w:id="210"/>
      </w:r>
      <w:r w:rsidR="00F77BD5">
        <w:t xml:space="preserve"> </w:t>
      </w:r>
      <w:r w:rsidR="006E7A00">
        <w:t xml:space="preserve">  </w:t>
      </w:r>
    </w:p>
    <w:p w14:paraId="4AAF14EA" w14:textId="28D98548" w:rsidR="00C4760F" w:rsidRDefault="00F77BD5" w:rsidP="00C4760F">
      <w:pPr>
        <w:pStyle w:val="ListParagraph"/>
        <w:numPr>
          <w:ilvl w:val="1"/>
          <w:numId w:val="6"/>
        </w:numPr>
        <w:ind w:hanging="357"/>
        <w:contextualSpacing w:val="0"/>
      </w:pPr>
      <w:r>
        <w:t xml:space="preserve">As recently as October 2021 people have </w:t>
      </w:r>
      <w:r w:rsidR="00A67BE1">
        <w:t>received</w:t>
      </w:r>
      <w:r>
        <w:t xml:space="preserve"> letters advising them that their care packages have been cut due to staff shortages.</w:t>
      </w:r>
      <w:r w:rsidR="00AC3C6B">
        <w:rPr>
          <w:rStyle w:val="FootnoteReference"/>
        </w:rPr>
        <w:footnoteReference w:id="211"/>
      </w:r>
      <w:r>
        <w:t xml:space="preserve"> </w:t>
      </w:r>
      <w:r w:rsidR="005255BF">
        <w:rPr>
          <w:rStyle w:val="FootnoteReference"/>
        </w:rPr>
        <w:footnoteReference w:id="212"/>
      </w:r>
    </w:p>
    <w:p w14:paraId="5926B59E" w14:textId="77777777" w:rsidR="00B0531B" w:rsidRDefault="00B0531B" w:rsidP="00B0531B">
      <w:pPr>
        <w:pStyle w:val="ListParagraph"/>
        <w:ind w:left="1080"/>
        <w:contextualSpacing w:val="0"/>
      </w:pPr>
    </w:p>
    <w:p w14:paraId="6675BF82" w14:textId="6289C410" w:rsidR="00634CC6" w:rsidRPr="00FE4CF4" w:rsidRDefault="00B82C88" w:rsidP="00A31EB0">
      <w:pPr>
        <w:pStyle w:val="Heading1"/>
      </w:pPr>
      <w:bookmarkStart w:id="35" w:name="_Toc90230133"/>
      <w:bookmarkStart w:id="36" w:name="_Toc90362856"/>
      <w:bookmarkStart w:id="37" w:name="_Toc98859043"/>
      <w:r w:rsidRPr="00FE4CF4">
        <w:rPr>
          <w:rStyle w:val="normaltextrun"/>
          <w:rFonts w:cs="Arial"/>
        </w:rPr>
        <w:t>Article 21 – Freedom of expression and opinion, and access to information</w:t>
      </w:r>
      <w:bookmarkEnd w:id="35"/>
      <w:bookmarkEnd w:id="36"/>
      <w:bookmarkEnd w:id="37"/>
    </w:p>
    <w:p w14:paraId="7C355279" w14:textId="77777777" w:rsidR="00001950" w:rsidRPr="00354375" w:rsidRDefault="00001950" w:rsidP="000C30A7">
      <w:pPr>
        <w:pStyle w:val="Heading3"/>
        <w:rPr>
          <w:rFonts w:eastAsia="Arial" w:cs="Arial"/>
        </w:rPr>
      </w:pPr>
      <w:r>
        <w:t>Information</w:t>
      </w:r>
    </w:p>
    <w:p w14:paraId="707714CC" w14:textId="752DC842" w:rsidR="00001950" w:rsidRDefault="00001950" w:rsidP="000C30A7">
      <w:pPr>
        <w:pStyle w:val="ListParagraph"/>
        <w:numPr>
          <w:ilvl w:val="1"/>
          <w:numId w:val="1"/>
        </w:numPr>
        <w:contextualSpacing w:val="0"/>
      </w:pPr>
      <w:r w:rsidRPr="00D45622">
        <w:t xml:space="preserve">Social Security (Scotland) Act </w:t>
      </w:r>
      <w:r>
        <w:t xml:space="preserve">2018 </w:t>
      </w:r>
      <w:r w:rsidRPr="00D45622">
        <w:t>requi</w:t>
      </w:r>
      <w:r>
        <w:t>res</w:t>
      </w:r>
      <w:r w:rsidRPr="00D45622">
        <w:t xml:space="preserve"> Scottish Ministers to have regard to the importance of providing accessible information when promoting benefits take up</w:t>
      </w:r>
      <w:r>
        <w:t xml:space="preserve">. </w:t>
      </w:r>
    </w:p>
    <w:p w14:paraId="2365BE43" w14:textId="23A753C3" w:rsidR="00001950" w:rsidRDefault="00001950" w:rsidP="000C30A7">
      <w:pPr>
        <w:pStyle w:val="ListParagraph"/>
        <w:numPr>
          <w:ilvl w:val="1"/>
          <w:numId w:val="1"/>
        </w:numPr>
        <w:contextualSpacing w:val="0"/>
      </w:pPr>
      <w:r>
        <w:t xml:space="preserve">Various </w:t>
      </w:r>
      <w:r w:rsidRPr="00D45622">
        <w:t>consultations</w:t>
      </w:r>
      <w:r>
        <w:t xml:space="preserve"> on issues affecting </w:t>
      </w:r>
      <w:r w:rsidR="00877C02">
        <w:t>DDP</w:t>
      </w:r>
      <w:r w:rsidRPr="00D45622">
        <w:t xml:space="preserve"> have been published without accessible versions.</w:t>
      </w:r>
      <w:r w:rsidRPr="00D45622">
        <w:rPr>
          <w:rStyle w:val="FootnoteReference"/>
        </w:rPr>
        <w:footnoteReference w:id="213"/>
      </w:r>
      <w:r w:rsidRPr="00D45622">
        <w:t xml:space="preserve">  </w:t>
      </w:r>
    </w:p>
    <w:p w14:paraId="7D9CCDA8" w14:textId="3FD3C607" w:rsidR="00001950" w:rsidRPr="00B0531B" w:rsidRDefault="00001950" w:rsidP="00B0531B">
      <w:pPr>
        <w:pStyle w:val="ListParagraph"/>
        <w:numPr>
          <w:ilvl w:val="1"/>
          <w:numId w:val="1"/>
        </w:numPr>
        <w:contextualSpacing w:val="0"/>
      </w:pPr>
      <w:r>
        <w:t>Measures like distancing, face masks and online services impacted on deaf and hard of hearing people’s ability to communicate with and access services.</w:t>
      </w:r>
      <w:r>
        <w:rPr>
          <w:rStyle w:val="FootnoteReference"/>
        </w:rPr>
        <w:footnoteReference w:id="214"/>
      </w:r>
      <w:r>
        <w:t xml:space="preserve"> </w:t>
      </w:r>
    </w:p>
    <w:p w14:paraId="1E587BC6" w14:textId="77777777" w:rsidR="00FE4CF4" w:rsidRPr="00FE4CF4" w:rsidRDefault="00FE4CF4" w:rsidP="000C30A7">
      <w:pPr>
        <w:pStyle w:val="Heading3"/>
      </w:pPr>
      <w:r w:rsidRPr="00FE4CF4">
        <w:t>Access to information during pandemic</w:t>
      </w:r>
    </w:p>
    <w:p w14:paraId="01581CD8" w14:textId="11F0E335" w:rsidR="00FE4CF4" w:rsidRDefault="00FE4CF4" w:rsidP="000C30A7">
      <w:pPr>
        <w:pStyle w:val="ListParagraph"/>
        <w:numPr>
          <w:ilvl w:val="1"/>
          <w:numId w:val="1"/>
        </w:numPr>
        <w:contextualSpacing w:val="0"/>
      </w:pPr>
      <w:r>
        <w:t>There was a general lack of accessible information during pandemic.</w:t>
      </w:r>
      <w:r>
        <w:rPr>
          <w:rStyle w:val="FootnoteReference"/>
        </w:rPr>
        <w:footnoteReference w:id="215"/>
      </w:r>
      <w:r>
        <w:t xml:space="preserve"> Third sector organisations had to step in to provide in accessible </w:t>
      </w:r>
      <w:r w:rsidR="00C40C44">
        <w:t xml:space="preserve">information and </w:t>
      </w:r>
      <w:r>
        <w:t>support.</w:t>
      </w:r>
      <w:r>
        <w:rPr>
          <w:rStyle w:val="FootnoteReference"/>
        </w:rPr>
        <w:footnoteReference w:id="216"/>
      </w:r>
      <w:r>
        <w:t xml:space="preserve"> </w:t>
      </w:r>
    </w:p>
    <w:p w14:paraId="2C5736E7" w14:textId="77777777" w:rsidR="00FE4CF4" w:rsidRDefault="00FE4CF4" w:rsidP="000C30A7">
      <w:pPr>
        <w:pStyle w:val="ListParagraph"/>
        <w:numPr>
          <w:ilvl w:val="1"/>
          <w:numId w:val="1"/>
        </w:numPr>
        <w:contextualSpacing w:val="0"/>
      </w:pPr>
      <w:r>
        <w:t>UK government briefings were inaccessible to BSL users</w:t>
      </w:r>
      <w:r>
        <w:rPr>
          <w:rStyle w:val="FootnoteReference"/>
        </w:rPr>
        <w:footnoteReference w:id="217"/>
      </w:r>
      <w:r>
        <w:t xml:space="preserve">, but Scottish Government briefings provided BSL interpreters. </w:t>
      </w:r>
    </w:p>
    <w:p w14:paraId="28E20ABF" w14:textId="77777777" w:rsidR="00FE4CF4" w:rsidRDefault="00FE4CF4" w:rsidP="000C30A7">
      <w:pPr>
        <w:pStyle w:val="ListParagraph"/>
        <w:numPr>
          <w:ilvl w:val="1"/>
          <w:numId w:val="1"/>
        </w:numPr>
        <w:contextualSpacing w:val="0"/>
      </w:pPr>
      <w:r>
        <w:t>There is no consistent approach by public bodies to producing BSL information.</w:t>
      </w:r>
      <w:r>
        <w:rPr>
          <w:rStyle w:val="FootnoteReference"/>
        </w:rPr>
        <w:footnoteReference w:id="218"/>
      </w:r>
      <w:r>
        <w:t xml:space="preserve"> </w:t>
      </w:r>
    </w:p>
    <w:p w14:paraId="28867B96" w14:textId="77777777" w:rsidR="0022616C" w:rsidRDefault="0022616C" w:rsidP="0022616C">
      <w:pPr>
        <w:rPr>
          <w:strike/>
        </w:rPr>
      </w:pPr>
    </w:p>
    <w:p w14:paraId="16D3378C" w14:textId="3A96F86D" w:rsidR="0022616C" w:rsidRDefault="0022616C" w:rsidP="00A31EB0">
      <w:pPr>
        <w:pStyle w:val="Heading1"/>
      </w:pPr>
      <w:bookmarkStart w:id="38" w:name="_Toc98859044"/>
      <w:r w:rsidRPr="0022616C">
        <w:t>Article 23 – Respect for privacy and the family</w:t>
      </w:r>
      <w:bookmarkEnd w:id="38"/>
    </w:p>
    <w:p w14:paraId="13747704" w14:textId="611DCA9E" w:rsidR="0022616C" w:rsidRPr="0022616C" w:rsidRDefault="0022616C" w:rsidP="000C30A7">
      <w:pPr>
        <w:pStyle w:val="Heading3"/>
        <w:ind w:hanging="357"/>
      </w:pPr>
      <w:r>
        <w:t>Disabled women</w:t>
      </w:r>
    </w:p>
    <w:p w14:paraId="36DA85ED" w14:textId="77777777" w:rsidR="0022616C" w:rsidRDefault="0022616C" w:rsidP="000C30A7">
      <w:pPr>
        <w:pStyle w:val="ListParagraph"/>
        <w:numPr>
          <w:ilvl w:val="0"/>
          <w:numId w:val="30"/>
        </w:numPr>
        <w:ind w:hanging="357"/>
        <w:contextualSpacing w:val="0"/>
      </w:pPr>
      <w:r>
        <w:t>Disabled women (particularly those with learning disability) with children experience greater intervention from social services.</w:t>
      </w:r>
      <w:r>
        <w:rPr>
          <w:rStyle w:val="FootnoteReference"/>
        </w:rPr>
        <w:footnoteReference w:id="219"/>
      </w:r>
      <w:r>
        <w:t xml:space="preserve"> </w:t>
      </w:r>
    </w:p>
    <w:p w14:paraId="7850A006" w14:textId="77777777" w:rsidR="0022616C" w:rsidRDefault="0022616C" w:rsidP="000C30A7">
      <w:pPr>
        <w:pStyle w:val="ListParagraph"/>
        <w:numPr>
          <w:ilvl w:val="0"/>
          <w:numId w:val="30"/>
        </w:numPr>
        <w:ind w:hanging="357"/>
        <w:contextualSpacing w:val="0"/>
        <w:rPr>
          <w:szCs w:val="28"/>
        </w:rPr>
      </w:pPr>
      <w:r w:rsidRPr="001201B1">
        <w:rPr>
          <w:szCs w:val="28"/>
        </w:rPr>
        <w:t>A new programme</w:t>
      </w:r>
      <w:r>
        <w:rPr>
          <w:rStyle w:val="FootnoteReference"/>
          <w:szCs w:val="28"/>
        </w:rPr>
        <w:footnoteReference w:id="220"/>
      </w:r>
      <w:r w:rsidRPr="001201B1">
        <w:rPr>
          <w:szCs w:val="28"/>
        </w:rPr>
        <w:t xml:space="preserve"> adopted by one Scottish local authority</w:t>
      </w:r>
      <w:r>
        <w:rPr>
          <w:szCs w:val="28"/>
        </w:rPr>
        <w:t xml:space="preserve">, provides support to women </w:t>
      </w:r>
      <w:r w:rsidRPr="001201B1">
        <w:rPr>
          <w:szCs w:val="28"/>
        </w:rPr>
        <w:t xml:space="preserve">who have had, or are at risk of having, children removed from their care on condition </w:t>
      </w:r>
      <w:r>
        <w:rPr>
          <w:szCs w:val="28"/>
        </w:rPr>
        <w:t>that they</w:t>
      </w:r>
      <w:r w:rsidRPr="001201B1">
        <w:rPr>
          <w:szCs w:val="28"/>
        </w:rPr>
        <w:t xml:space="preserve"> us</w:t>
      </w:r>
      <w:r>
        <w:rPr>
          <w:szCs w:val="28"/>
        </w:rPr>
        <w:t>e</w:t>
      </w:r>
      <w:r w:rsidRPr="001201B1">
        <w:rPr>
          <w:szCs w:val="28"/>
        </w:rPr>
        <w:t xml:space="preserve"> long-lasting contraception</w:t>
      </w:r>
      <w:r>
        <w:rPr>
          <w:szCs w:val="28"/>
        </w:rPr>
        <w:t>.</w:t>
      </w:r>
      <w:r w:rsidRPr="001E3609">
        <w:rPr>
          <w:rStyle w:val="FootnoteReference"/>
          <w:szCs w:val="28"/>
        </w:rPr>
        <w:footnoteReference w:id="221"/>
      </w:r>
    </w:p>
    <w:p w14:paraId="431E9137" w14:textId="77777777" w:rsidR="0022616C" w:rsidRPr="0022616C" w:rsidRDefault="0022616C" w:rsidP="0022616C"/>
    <w:p w14:paraId="4E40DB5B" w14:textId="6682A6EE" w:rsidR="00634CC6" w:rsidRDefault="00634CC6" w:rsidP="00A31EB0">
      <w:pPr>
        <w:pStyle w:val="Heading1"/>
      </w:pPr>
      <w:bookmarkStart w:id="39" w:name="_Toc90230135"/>
      <w:bookmarkStart w:id="40" w:name="_Toc90362858"/>
      <w:bookmarkStart w:id="41" w:name="_Toc98859045"/>
      <w:r w:rsidRPr="004A3DF6">
        <w:t xml:space="preserve">Article 24 </w:t>
      </w:r>
      <w:r w:rsidR="001D38C0">
        <w:t>–</w:t>
      </w:r>
      <w:r w:rsidRPr="004A3DF6">
        <w:t xml:space="preserve"> Education</w:t>
      </w:r>
      <w:bookmarkEnd w:id="39"/>
      <w:bookmarkEnd w:id="40"/>
      <w:r w:rsidR="00B950A1">
        <w:rPr>
          <w:rStyle w:val="FootnoteReference"/>
        </w:rPr>
        <w:footnoteReference w:id="222"/>
      </w:r>
      <w:bookmarkEnd w:id="41"/>
    </w:p>
    <w:p w14:paraId="1B885BB3" w14:textId="701736EC" w:rsidR="001D38C0" w:rsidRPr="006D0411" w:rsidRDefault="006D0411" w:rsidP="000C30A7">
      <w:pPr>
        <w:spacing w:line="276" w:lineRule="auto"/>
        <w:rPr>
          <w:rFonts w:eastAsia="Calibri" w:cs="Arial"/>
          <w:b/>
          <w:szCs w:val="28"/>
        </w:rPr>
      </w:pPr>
      <w:r>
        <w:rPr>
          <w:rStyle w:val="normaltextrun"/>
          <w:rFonts w:eastAsia="Calibri" w:cs="Arial"/>
          <w:b/>
          <w:szCs w:val="28"/>
        </w:rPr>
        <w:t xml:space="preserve">Around 60% of respondents to the 2021 </w:t>
      </w:r>
      <w:r w:rsidR="00A652E5">
        <w:rPr>
          <w:rStyle w:val="normaltextrun"/>
          <w:rFonts w:eastAsia="Calibri" w:cs="Arial"/>
          <w:b/>
          <w:szCs w:val="28"/>
        </w:rPr>
        <w:t>UNCRPD</w:t>
      </w:r>
      <w:r>
        <w:rPr>
          <w:rStyle w:val="normaltextrun"/>
          <w:rFonts w:eastAsia="Calibri" w:cs="Arial"/>
          <w:b/>
          <w:szCs w:val="28"/>
        </w:rPr>
        <w:t xml:space="preserve"> survey said that disabled adults and children are not fully able to take part in education in Scotland today.</w:t>
      </w:r>
      <w:r>
        <w:rPr>
          <w:rStyle w:val="FootnoteReference"/>
          <w:rFonts w:eastAsia="Calibri" w:cs="Arial"/>
          <w:b/>
          <w:szCs w:val="28"/>
        </w:rPr>
        <w:footnoteReference w:id="223"/>
      </w:r>
    </w:p>
    <w:p w14:paraId="71A720B5" w14:textId="6DBACD6F" w:rsidR="00DE6828" w:rsidRDefault="00DE6828" w:rsidP="000C30A7">
      <w:pPr>
        <w:pStyle w:val="Heading3"/>
      </w:pPr>
      <w:r>
        <w:t>Attainment and exclusions</w:t>
      </w:r>
      <w:r w:rsidR="007D1395">
        <w:rPr>
          <w:rStyle w:val="FootnoteReference"/>
        </w:rPr>
        <w:footnoteReference w:id="224"/>
      </w:r>
    </w:p>
    <w:p w14:paraId="0B0EAB42" w14:textId="27E77EC7" w:rsidR="00C213C4" w:rsidRDefault="00DE6828" w:rsidP="000C30A7">
      <w:pPr>
        <w:pStyle w:val="ListParagraph"/>
        <w:numPr>
          <w:ilvl w:val="0"/>
          <w:numId w:val="24"/>
        </w:numPr>
        <w:contextualSpacing w:val="0"/>
      </w:pPr>
      <w:r>
        <w:t>Disabled children still less likely to achieve Curriculum for Excellence levels and leave school with qualifications.</w:t>
      </w:r>
      <w:r w:rsidR="008D67EB">
        <w:rPr>
          <w:rStyle w:val="FootnoteReference"/>
        </w:rPr>
        <w:footnoteReference w:id="225"/>
      </w:r>
      <w:r>
        <w:t xml:space="preserve"> </w:t>
      </w:r>
      <w:r w:rsidR="007C71A0">
        <w:rPr>
          <w:rStyle w:val="FootnoteReference"/>
        </w:rPr>
        <w:footnoteReference w:id="226"/>
      </w:r>
      <w:r w:rsidR="00AC25CF">
        <w:t xml:space="preserve"> </w:t>
      </w:r>
      <w:r w:rsidR="00AC25CF">
        <w:rPr>
          <w:rStyle w:val="FootnoteReference"/>
        </w:rPr>
        <w:footnoteReference w:id="227"/>
      </w:r>
    </w:p>
    <w:p w14:paraId="6627F09F" w14:textId="3082825A" w:rsidR="00DE6828" w:rsidRDefault="00DE6828" w:rsidP="000C30A7">
      <w:pPr>
        <w:pStyle w:val="ListParagraph"/>
        <w:numPr>
          <w:ilvl w:val="0"/>
          <w:numId w:val="24"/>
        </w:numPr>
        <w:contextualSpacing w:val="0"/>
      </w:pPr>
      <w:r>
        <w:t>Disabled children</w:t>
      </w:r>
      <w:r w:rsidR="003C759D">
        <w:t xml:space="preserve"> are</w:t>
      </w:r>
      <w:r>
        <w:t xml:space="preserve"> considerably more likely to be excluded</w:t>
      </w:r>
      <w:r w:rsidR="00FC4F3B">
        <w:t xml:space="preserve"> – the rate is almost double that of non-disabled children</w:t>
      </w:r>
      <w:r>
        <w:t>.</w:t>
      </w:r>
      <w:r w:rsidR="003C759D">
        <w:rPr>
          <w:rStyle w:val="FootnoteReference"/>
        </w:rPr>
        <w:footnoteReference w:id="228"/>
      </w:r>
      <w:r>
        <w:t xml:space="preserve"> </w:t>
      </w:r>
    </w:p>
    <w:p w14:paraId="726A481B" w14:textId="6E8735D4" w:rsidR="00931CBF" w:rsidRDefault="00931CBF" w:rsidP="000C30A7">
      <w:pPr>
        <w:pStyle w:val="ListParagraph"/>
        <w:numPr>
          <w:ilvl w:val="0"/>
          <w:numId w:val="24"/>
        </w:numPr>
        <w:contextualSpacing w:val="0"/>
      </w:pPr>
      <w:r>
        <w:t>Autistic children are missing school due to formal and unlawful exclusions. Some children are put on a part-time timetable to manage their behaviour.</w:t>
      </w:r>
      <w:r>
        <w:rPr>
          <w:rStyle w:val="FootnoteReference"/>
        </w:rPr>
        <w:footnoteReference w:id="229"/>
      </w:r>
    </w:p>
    <w:p w14:paraId="31CDE625" w14:textId="22A06C81" w:rsidR="00671DA4" w:rsidRDefault="00671DA4" w:rsidP="000C30A7">
      <w:pPr>
        <w:pStyle w:val="Heading3"/>
      </w:pPr>
      <w:r>
        <w:t>Covid-19 pandemic</w:t>
      </w:r>
    </w:p>
    <w:p w14:paraId="35062679" w14:textId="4B4CC1C8" w:rsidR="00C213C4" w:rsidRDefault="00E04A9B" w:rsidP="000C30A7">
      <w:pPr>
        <w:pStyle w:val="ListParagraph"/>
        <w:numPr>
          <w:ilvl w:val="0"/>
          <w:numId w:val="25"/>
        </w:numPr>
        <w:contextualSpacing w:val="0"/>
      </w:pPr>
      <w:r>
        <w:t>There were p</w:t>
      </w:r>
      <w:r w:rsidR="009955A0">
        <w:t xml:space="preserve">articular issues for parents of disabled children </w:t>
      </w:r>
      <w:r>
        <w:t xml:space="preserve">who were trying to teach their children at home. </w:t>
      </w:r>
      <w:r w:rsidR="00636FD1">
        <w:t xml:space="preserve">Many </w:t>
      </w:r>
      <w:r w:rsidR="009955A0">
        <w:t xml:space="preserve">did not have </w:t>
      </w:r>
      <w:r w:rsidR="00636FD1">
        <w:t>the</w:t>
      </w:r>
      <w:r w:rsidR="005D5755">
        <w:t xml:space="preserve"> specialist resources or skills to </w:t>
      </w:r>
      <w:r w:rsidR="009955A0">
        <w:t>teach.</w:t>
      </w:r>
      <w:r w:rsidR="00E42D8F">
        <w:rPr>
          <w:rStyle w:val="FootnoteReference"/>
        </w:rPr>
        <w:footnoteReference w:id="230"/>
      </w:r>
      <w:r w:rsidR="009955A0">
        <w:t xml:space="preserve"> </w:t>
      </w:r>
    </w:p>
    <w:p w14:paraId="6F21BCDA" w14:textId="67CFC68C" w:rsidR="00C213C4" w:rsidRDefault="006E357C" w:rsidP="000C30A7">
      <w:pPr>
        <w:pStyle w:val="ListParagraph"/>
        <w:numPr>
          <w:ilvl w:val="0"/>
          <w:numId w:val="25"/>
        </w:numPr>
        <w:contextualSpacing w:val="0"/>
      </w:pPr>
      <w:r>
        <w:t>Disabled children’s e</w:t>
      </w:r>
      <w:r w:rsidR="009955A0">
        <w:t xml:space="preserve">ducation and development </w:t>
      </w:r>
      <w:r w:rsidR="00C21B48">
        <w:t xml:space="preserve">has </w:t>
      </w:r>
      <w:r w:rsidR="009955A0">
        <w:t>been negatively impacted</w:t>
      </w:r>
      <w:r>
        <w:t xml:space="preserve"> because of the disruption</w:t>
      </w:r>
      <w:r w:rsidR="009955A0">
        <w:t>.</w:t>
      </w:r>
      <w:r w:rsidR="004D18F9">
        <w:rPr>
          <w:rStyle w:val="FootnoteReference"/>
        </w:rPr>
        <w:footnoteReference w:id="231"/>
      </w:r>
      <w:r w:rsidR="00B70587">
        <w:t xml:space="preserve"> </w:t>
      </w:r>
      <w:r w:rsidR="00B70587">
        <w:rPr>
          <w:rStyle w:val="FootnoteReference"/>
        </w:rPr>
        <w:footnoteReference w:id="232"/>
      </w:r>
      <w:r w:rsidR="009955A0">
        <w:t xml:space="preserve"> </w:t>
      </w:r>
    </w:p>
    <w:p w14:paraId="1D616865" w14:textId="05A2165B" w:rsidR="00C213C4" w:rsidRDefault="009955A0" w:rsidP="000C30A7">
      <w:pPr>
        <w:pStyle w:val="ListParagraph"/>
        <w:numPr>
          <w:ilvl w:val="0"/>
          <w:numId w:val="25"/>
        </w:numPr>
        <w:contextualSpacing w:val="0"/>
      </w:pPr>
      <w:r>
        <w:t xml:space="preserve">Move to online learning </w:t>
      </w:r>
      <w:r w:rsidR="006E357C">
        <w:t xml:space="preserve">was </w:t>
      </w:r>
      <w:r w:rsidR="00D408FB">
        <w:t xml:space="preserve">not accessible for some autistic children, </w:t>
      </w:r>
      <w:r w:rsidR="00A73308">
        <w:t xml:space="preserve">children with learning disabilities, </w:t>
      </w:r>
      <w:r w:rsidR="0043615C">
        <w:t>Deaf BSL user children</w:t>
      </w:r>
      <w:r w:rsidR="00D408FB">
        <w:t xml:space="preserve"> and visually impaired children.</w:t>
      </w:r>
      <w:r w:rsidR="00BA3F7A">
        <w:rPr>
          <w:rStyle w:val="FootnoteReference"/>
        </w:rPr>
        <w:footnoteReference w:id="233"/>
      </w:r>
      <w:r w:rsidR="00D408FB">
        <w:t xml:space="preserve"> </w:t>
      </w:r>
    </w:p>
    <w:p w14:paraId="7DB2F2C2" w14:textId="0EFD04B3" w:rsidR="00B07209" w:rsidRDefault="00015CE1" w:rsidP="000C30A7">
      <w:pPr>
        <w:pStyle w:val="ListParagraph"/>
        <w:numPr>
          <w:ilvl w:val="0"/>
          <w:numId w:val="25"/>
        </w:numPr>
        <w:contextualSpacing w:val="0"/>
      </w:pPr>
      <w:r>
        <w:t xml:space="preserve">There is concern </w:t>
      </w:r>
      <w:r w:rsidR="00492762">
        <w:t>that</w:t>
      </w:r>
      <w:r>
        <w:t xml:space="preserve"> the </w:t>
      </w:r>
      <w:r w:rsidR="00DB3BFB">
        <w:t xml:space="preserve">education attainment gap will increase for disabled young people because of </w:t>
      </w:r>
      <w:r>
        <w:t>long-term</w:t>
      </w:r>
      <w:r w:rsidR="00B80F86">
        <w:t xml:space="preserve"> impact of school closures</w:t>
      </w:r>
      <w:r w:rsidR="001B621A">
        <w:t>.</w:t>
      </w:r>
      <w:r w:rsidR="00C319E8">
        <w:rPr>
          <w:rStyle w:val="FootnoteReference"/>
        </w:rPr>
        <w:footnoteReference w:id="234"/>
      </w:r>
    </w:p>
    <w:p w14:paraId="0F3E382D" w14:textId="6D184CED" w:rsidR="00A43156" w:rsidRPr="005C68BF" w:rsidRDefault="00391DFD" w:rsidP="000C30A7">
      <w:pPr>
        <w:pStyle w:val="Heading3"/>
      </w:pPr>
      <w:r w:rsidRPr="005C68BF">
        <w:t>Transitions</w:t>
      </w:r>
      <w:r w:rsidR="666D5625" w:rsidRPr="005C68BF">
        <w:t xml:space="preserve"> to adult services</w:t>
      </w:r>
    </w:p>
    <w:p w14:paraId="220A85C0" w14:textId="77777777" w:rsidR="00BC0298" w:rsidRDefault="00391DFD" w:rsidP="000C30A7">
      <w:pPr>
        <w:pStyle w:val="ListParagraph"/>
        <w:numPr>
          <w:ilvl w:val="0"/>
          <w:numId w:val="28"/>
        </w:numPr>
        <w:contextualSpacing w:val="0"/>
      </w:pPr>
      <w:r>
        <w:t>Concerns around transition planning ha</w:t>
      </w:r>
      <w:r w:rsidR="00496E56">
        <w:t>ve</w:t>
      </w:r>
      <w:r>
        <w:t xml:space="preserve"> been exacerbated since pandemic.</w:t>
      </w:r>
      <w:r w:rsidR="00966225">
        <w:rPr>
          <w:rStyle w:val="FootnoteReference"/>
        </w:rPr>
        <w:footnoteReference w:id="235"/>
      </w:r>
      <w:r>
        <w:t xml:space="preserve"> </w:t>
      </w:r>
    </w:p>
    <w:p w14:paraId="782F42F8" w14:textId="4A5E06E8" w:rsidR="00BC0298" w:rsidRDefault="00A903AC" w:rsidP="000C30A7">
      <w:pPr>
        <w:pStyle w:val="ListParagraph"/>
        <w:numPr>
          <w:ilvl w:val="0"/>
          <w:numId w:val="28"/>
        </w:numPr>
        <w:contextualSpacing w:val="0"/>
      </w:pPr>
      <w:r>
        <w:t>Parents and carers anxious about young people’s transitions and the impact of health and well-being</w:t>
      </w:r>
      <w:r w:rsidR="00B13947">
        <w:t xml:space="preserve">, with many reporting that </w:t>
      </w:r>
      <w:r w:rsidR="004C5BA7">
        <w:t>their young person didn’t have a plan in place.</w:t>
      </w:r>
      <w:r w:rsidR="00496E56">
        <w:rPr>
          <w:rStyle w:val="FootnoteReference"/>
        </w:rPr>
        <w:footnoteReference w:id="236"/>
      </w:r>
      <w:r w:rsidR="004C5BA7">
        <w:t xml:space="preserve"> </w:t>
      </w:r>
    </w:p>
    <w:p w14:paraId="2ADBFBD7" w14:textId="77777777" w:rsidR="00AA368C" w:rsidRDefault="0059523A" w:rsidP="000C30A7">
      <w:pPr>
        <w:pStyle w:val="ListParagraph"/>
        <w:numPr>
          <w:ilvl w:val="0"/>
          <w:numId w:val="28"/>
        </w:numPr>
        <w:contextualSpacing w:val="0"/>
      </w:pPr>
      <w:r>
        <w:t>A T</w:t>
      </w:r>
      <w:r w:rsidR="004C5BA7">
        <w:t xml:space="preserve">ransitions Bill </w:t>
      </w:r>
      <w:r>
        <w:t xml:space="preserve">has been </w:t>
      </w:r>
      <w:r w:rsidR="004C5BA7">
        <w:t xml:space="preserve">introduced </w:t>
      </w:r>
      <w:r w:rsidR="00B07209">
        <w:t xml:space="preserve">in </w:t>
      </w:r>
      <w:r>
        <w:t xml:space="preserve">the </w:t>
      </w:r>
      <w:r w:rsidR="00B07209">
        <w:t xml:space="preserve">Scottish Parliament which would require </w:t>
      </w:r>
      <w:r>
        <w:t xml:space="preserve">transitions </w:t>
      </w:r>
      <w:r w:rsidR="00B07209">
        <w:t>support to stay</w:t>
      </w:r>
      <w:r w:rsidR="007E3397">
        <w:t xml:space="preserve"> in place for longer</w:t>
      </w:r>
      <w:r w:rsidR="002448D6">
        <w:t>.</w:t>
      </w:r>
      <w:r w:rsidR="00496E56">
        <w:rPr>
          <w:rStyle w:val="FootnoteReference"/>
        </w:rPr>
        <w:footnoteReference w:id="237"/>
      </w:r>
      <w:r w:rsidR="002448D6">
        <w:t xml:space="preserve"> </w:t>
      </w:r>
    </w:p>
    <w:p w14:paraId="26920A1C" w14:textId="1D401F5A" w:rsidR="00AA368C" w:rsidRPr="00B0531B" w:rsidRDefault="00AA368C" w:rsidP="00B0531B">
      <w:pPr>
        <w:pStyle w:val="ListParagraph"/>
        <w:numPr>
          <w:ilvl w:val="0"/>
          <w:numId w:val="28"/>
        </w:numPr>
        <w:contextualSpacing w:val="0"/>
        <w:rPr>
          <w:rFonts w:cs="Arial"/>
        </w:rPr>
      </w:pPr>
      <w:r w:rsidRPr="00434B11">
        <w:rPr>
          <w:rFonts w:eastAsia="Times New Roman" w:cs="Arial"/>
          <w:szCs w:val="28"/>
          <w:shd w:val="clear" w:color="auto" w:fill="FFFFFF"/>
          <w:lang w:eastAsia="en-GB"/>
        </w:rPr>
        <w:t>Demand for the ILF Scotland Transition Fund has grown significantly during the pandemic, reflecting challenges in statutory transition planning for young DDP</w:t>
      </w:r>
      <w:r w:rsidR="00834D3A" w:rsidRPr="00434B11">
        <w:rPr>
          <w:rFonts w:eastAsia="Times New Roman" w:cs="Arial"/>
          <w:szCs w:val="28"/>
          <w:shd w:val="clear" w:color="auto" w:fill="FFFFFF"/>
          <w:lang w:eastAsia="en-GB"/>
        </w:rPr>
        <w:t>.</w:t>
      </w:r>
      <w:r w:rsidR="00834D3A" w:rsidRPr="00434B11">
        <w:rPr>
          <w:rStyle w:val="FootnoteReference"/>
          <w:rFonts w:eastAsia="Times New Roman" w:cs="Arial"/>
          <w:szCs w:val="28"/>
          <w:shd w:val="clear" w:color="auto" w:fill="FFFFFF"/>
          <w:lang w:eastAsia="en-GB"/>
        </w:rPr>
        <w:footnoteReference w:id="238"/>
      </w:r>
    </w:p>
    <w:p w14:paraId="340F67F1" w14:textId="2BEDF505" w:rsidR="007E3397" w:rsidRDefault="007E3397" w:rsidP="000C30A7">
      <w:pPr>
        <w:pStyle w:val="Heading3"/>
      </w:pPr>
      <w:r>
        <w:t>BSL users</w:t>
      </w:r>
      <w:r w:rsidR="00130D52">
        <w:rPr>
          <w:rStyle w:val="FootnoteReference"/>
        </w:rPr>
        <w:footnoteReference w:id="239"/>
      </w:r>
      <w:r w:rsidR="00F604C7">
        <w:t>*</w:t>
      </w:r>
    </w:p>
    <w:p w14:paraId="68A6ACB1" w14:textId="77777777" w:rsidR="00BC0298" w:rsidRDefault="007E3397" w:rsidP="000C30A7">
      <w:pPr>
        <w:pStyle w:val="ListParagraph"/>
        <w:numPr>
          <w:ilvl w:val="0"/>
          <w:numId w:val="29"/>
        </w:numPr>
        <w:contextualSpacing w:val="0"/>
      </w:pPr>
      <w:r>
        <w:t xml:space="preserve">The Scottish Qualifications Authority </w:t>
      </w:r>
      <w:r w:rsidR="003E366A">
        <w:t xml:space="preserve">has introduced BSL qualifications. </w:t>
      </w:r>
    </w:p>
    <w:p w14:paraId="5638C54D" w14:textId="240D53BE" w:rsidR="00314C0F" w:rsidRDefault="003E366A" w:rsidP="000C30A7">
      <w:pPr>
        <w:pStyle w:val="ListParagraph"/>
        <w:numPr>
          <w:ilvl w:val="0"/>
          <w:numId w:val="29"/>
        </w:numPr>
        <w:contextualSpacing w:val="0"/>
      </w:pPr>
      <w:r>
        <w:t>A new university course is in development to train primary school teachers with enhanced BSL skills.</w:t>
      </w:r>
      <w:r w:rsidR="00314C0F">
        <w:t xml:space="preserve"> Currently there are not enough teachers with BSL skills in mainstream schools</w:t>
      </w:r>
      <w:r w:rsidR="00456177">
        <w:t xml:space="preserve">, which </w:t>
      </w:r>
      <w:r w:rsidR="00314C0F">
        <w:t>impacts on Deaf BSL user children’s attainment.</w:t>
      </w:r>
      <w:r w:rsidR="00981A48">
        <w:rPr>
          <w:rStyle w:val="FootnoteReference"/>
        </w:rPr>
        <w:footnoteReference w:id="240"/>
      </w:r>
      <w:r w:rsidR="00C22C69" w:rsidRPr="00C22C69">
        <w:rPr>
          <w:vertAlign w:val="superscript"/>
        </w:rPr>
        <w:t xml:space="preserve">, </w:t>
      </w:r>
      <w:r w:rsidR="00C22C69">
        <w:rPr>
          <w:rStyle w:val="FootnoteReference"/>
        </w:rPr>
        <w:footnoteReference w:id="241"/>
      </w:r>
    </w:p>
    <w:p w14:paraId="5AF60033" w14:textId="70844007" w:rsidR="00314C0F" w:rsidRPr="004B4519" w:rsidRDefault="00314C0F" w:rsidP="000C30A7">
      <w:pPr>
        <w:pStyle w:val="ListParagraph"/>
        <w:numPr>
          <w:ilvl w:val="0"/>
          <w:numId w:val="29"/>
        </w:numPr>
        <w:contextualSpacing w:val="0"/>
      </w:pPr>
      <w:r>
        <w:t>D</w:t>
      </w:r>
      <w:r w:rsidRPr="004B4519">
        <w:t xml:space="preserve">eaf asylum seekers/refugee’s need for support for learning BSL is not recognised. People have entitlement to English classes but there is no equivalent for </w:t>
      </w:r>
      <w:r w:rsidR="49ED2B49">
        <w:t>D</w:t>
      </w:r>
      <w:r w:rsidRPr="004B4519">
        <w:t xml:space="preserve">eaf asylum seekers. </w:t>
      </w:r>
    </w:p>
    <w:p w14:paraId="769BE8A4" w14:textId="77777777" w:rsidR="00314C0F" w:rsidRDefault="00314C0F" w:rsidP="00314C0F">
      <w:pPr>
        <w:ind w:left="720"/>
      </w:pPr>
    </w:p>
    <w:p w14:paraId="7A402087" w14:textId="77777777" w:rsidR="003D5F86" w:rsidRDefault="003D5F86" w:rsidP="00A31EB0">
      <w:pPr>
        <w:pStyle w:val="Heading1"/>
      </w:pPr>
      <w:bookmarkStart w:id="42" w:name="_Toc90362861"/>
      <w:bookmarkStart w:id="43" w:name="_Toc98859046"/>
      <w:r w:rsidRPr="004A3DF6">
        <w:t>Article 25 – Health</w:t>
      </w:r>
      <w:bookmarkEnd w:id="42"/>
      <w:bookmarkEnd w:id="43"/>
    </w:p>
    <w:p w14:paraId="1DEB2D9C" w14:textId="148EC737" w:rsidR="00632171" w:rsidRPr="00C5590D" w:rsidRDefault="00632171" w:rsidP="000C30A7">
      <w:pPr>
        <w:pStyle w:val="ListParagraph"/>
        <w:numPr>
          <w:ilvl w:val="0"/>
          <w:numId w:val="18"/>
        </w:numPr>
        <w:spacing w:line="276" w:lineRule="auto"/>
        <w:contextualSpacing w:val="0"/>
        <w:rPr>
          <w:rStyle w:val="eop"/>
          <w:rFonts w:cs="Arial"/>
          <w:b/>
          <w:bCs/>
          <w:szCs w:val="24"/>
        </w:rPr>
      </w:pPr>
      <w:r w:rsidRPr="00C5590D">
        <w:rPr>
          <w:rFonts w:cs="Arial"/>
          <w:b/>
          <w:bCs/>
          <w:noProof/>
          <w:color w:val="000000" w:themeColor="text1"/>
          <w:szCs w:val="28"/>
        </w:rPr>
        <w:t xml:space="preserve">82% of respondents to the 2021 </w:t>
      </w:r>
      <w:r w:rsidR="00A652E5">
        <w:rPr>
          <w:rFonts w:cs="Arial"/>
          <w:b/>
          <w:bCs/>
          <w:noProof/>
          <w:color w:val="000000" w:themeColor="text1"/>
          <w:szCs w:val="28"/>
        </w:rPr>
        <w:t>UNCRPD</w:t>
      </w:r>
      <w:r w:rsidRPr="00C5590D">
        <w:rPr>
          <w:rFonts w:cs="Arial"/>
          <w:b/>
          <w:bCs/>
          <w:noProof/>
          <w:color w:val="000000" w:themeColor="text1"/>
          <w:szCs w:val="28"/>
        </w:rPr>
        <w:t xml:space="preserve"> survey felt </w:t>
      </w:r>
      <w:r w:rsidR="00877C02" w:rsidRPr="00877C02">
        <w:rPr>
          <w:b/>
          <w:bCs/>
        </w:rPr>
        <w:t>DDP</w:t>
      </w:r>
      <w:r w:rsidRPr="00C5590D">
        <w:rPr>
          <w:rFonts w:cs="Arial"/>
          <w:b/>
          <w:bCs/>
          <w:noProof/>
          <w:color w:val="000000" w:themeColor="text1"/>
          <w:szCs w:val="28"/>
        </w:rPr>
        <w:t xml:space="preserve"> still stuggle to access the health care they need.</w:t>
      </w:r>
      <w:r w:rsidR="00CF6255">
        <w:rPr>
          <w:rStyle w:val="FootnoteReference"/>
          <w:rFonts w:cs="Arial"/>
          <w:b/>
          <w:bCs/>
          <w:noProof/>
          <w:color w:val="000000" w:themeColor="text1"/>
          <w:szCs w:val="28"/>
        </w:rPr>
        <w:footnoteReference w:id="242"/>
      </w:r>
    </w:p>
    <w:p w14:paraId="1171FDA5" w14:textId="79D2A98D" w:rsidR="00632171" w:rsidRDefault="00C43F69" w:rsidP="000C30A7">
      <w:pPr>
        <w:pStyle w:val="Heading3"/>
      </w:pPr>
      <w:r>
        <w:t>Covid-19 and health</w:t>
      </w:r>
    </w:p>
    <w:p w14:paraId="4BC2D346" w14:textId="6BD920F3" w:rsidR="00C43F69" w:rsidRDefault="00877C02" w:rsidP="000C30A7">
      <w:pPr>
        <w:pStyle w:val="ListParagraph"/>
        <w:numPr>
          <w:ilvl w:val="1"/>
          <w:numId w:val="12"/>
        </w:numPr>
        <w:contextualSpacing w:val="0"/>
      </w:pPr>
      <w:r>
        <w:t>DDP</w:t>
      </w:r>
      <w:r w:rsidR="005C0DAB">
        <w:t xml:space="preserve"> lost access to health services during pandemic </w:t>
      </w:r>
      <w:r w:rsidR="00B87A3A">
        <w:t>and there is</w:t>
      </w:r>
      <w:r w:rsidR="005C0DAB">
        <w:t xml:space="preserve"> concern about deteriorating health</w:t>
      </w:r>
      <w:r w:rsidR="007F352E">
        <w:t xml:space="preserve"> with people </w:t>
      </w:r>
      <w:r w:rsidR="00F57003">
        <w:t xml:space="preserve">in Scotland and across the UK </w:t>
      </w:r>
      <w:r w:rsidR="007F352E">
        <w:t>reporting their health ha</w:t>
      </w:r>
      <w:r w:rsidR="00F0408B">
        <w:t>s</w:t>
      </w:r>
      <w:r w:rsidR="007F352E">
        <w:t xml:space="preserve"> got worse</w:t>
      </w:r>
      <w:r w:rsidR="005C0DAB">
        <w:t>.</w:t>
      </w:r>
      <w:r w:rsidR="00226F45">
        <w:rPr>
          <w:rStyle w:val="FootnoteReference"/>
        </w:rPr>
        <w:footnoteReference w:id="243"/>
      </w:r>
      <w:r w:rsidR="005C0DAB">
        <w:t xml:space="preserve"> </w:t>
      </w:r>
      <w:r w:rsidR="00DB5C17">
        <w:t>Treatment</w:t>
      </w:r>
      <w:r w:rsidR="00582108">
        <w:t xml:space="preserve"> backlo</w:t>
      </w:r>
      <w:r w:rsidR="00641A77">
        <w:t>g</w:t>
      </w:r>
      <w:r w:rsidR="00DB5C17">
        <w:t>s</w:t>
      </w:r>
      <w:r w:rsidR="00641A77">
        <w:t xml:space="preserve"> </w:t>
      </w:r>
      <w:r w:rsidR="0029266C">
        <w:t xml:space="preserve">due to </w:t>
      </w:r>
      <w:r w:rsidR="00641A77" w:rsidRPr="00641A77">
        <w:t xml:space="preserve">services </w:t>
      </w:r>
      <w:r w:rsidR="00C165E3">
        <w:t>being</w:t>
      </w:r>
      <w:r w:rsidR="00641A77" w:rsidRPr="00641A77">
        <w:t xml:space="preserve"> suspended or reduced </w:t>
      </w:r>
      <w:r w:rsidR="239D149A">
        <w:t xml:space="preserve">makes it likely that </w:t>
      </w:r>
      <w:r w:rsidR="00986CB3">
        <w:t xml:space="preserve">people </w:t>
      </w:r>
      <w:r w:rsidR="37DCC438">
        <w:t xml:space="preserve">will </w:t>
      </w:r>
      <w:r w:rsidR="00986CB3">
        <w:t>be waiting a long</w:t>
      </w:r>
      <w:r w:rsidR="002C3A86">
        <w:t xml:space="preserve"> time to get the treatment they need.</w:t>
      </w:r>
      <w:r w:rsidR="002C3A86">
        <w:rPr>
          <w:rStyle w:val="FootnoteReference"/>
        </w:rPr>
        <w:footnoteReference w:id="244"/>
      </w:r>
      <w:r w:rsidR="00327F6B" w:rsidRPr="00D071C8">
        <w:rPr>
          <w:vertAlign w:val="superscript"/>
        </w:rPr>
        <w:t>,</w:t>
      </w:r>
      <w:r w:rsidR="00D071C8">
        <w:rPr>
          <w:rStyle w:val="FootnoteReference"/>
        </w:rPr>
        <w:t xml:space="preserve"> </w:t>
      </w:r>
      <w:r w:rsidR="00327F6B">
        <w:rPr>
          <w:rStyle w:val="FootnoteReference"/>
        </w:rPr>
        <w:footnoteReference w:id="245"/>
      </w:r>
      <w:r w:rsidR="002C3A86">
        <w:t xml:space="preserve"> </w:t>
      </w:r>
      <w:r w:rsidR="00867172">
        <w:t xml:space="preserve"> </w:t>
      </w:r>
    </w:p>
    <w:p w14:paraId="4B83D846" w14:textId="3BD04F67" w:rsidR="00DF14DD" w:rsidRDefault="00DF14DD" w:rsidP="000C30A7">
      <w:pPr>
        <w:pStyle w:val="ListParagraph"/>
        <w:numPr>
          <w:ilvl w:val="1"/>
          <w:numId w:val="12"/>
        </w:numPr>
        <w:contextualSpacing w:val="0"/>
      </w:pPr>
      <w:r>
        <w:t>F</w:t>
      </w:r>
      <w:r w:rsidR="007F352E">
        <w:t xml:space="preserve">amilies with disabled children said </w:t>
      </w:r>
      <w:r w:rsidR="00C56F4F">
        <w:t xml:space="preserve">they </w:t>
      </w:r>
      <w:r w:rsidR="007F352E">
        <w:t xml:space="preserve">had </w:t>
      </w:r>
      <w:r w:rsidR="00C56F4F">
        <w:t>missed reviews, health assessments, hospital and GP appointments.</w:t>
      </w:r>
      <w:r w:rsidR="00AE4F44">
        <w:rPr>
          <w:rStyle w:val="FootnoteReference"/>
        </w:rPr>
        <w:footnoteReference w:id="246"/>
      </w:r>
      <w:r w:rsidR="00C56F4F">
        <w:t xml:space="preserve"> </w:t>
      </w:r>
    </w:p>
    <w:p w14:paraId="443587D2" w14:textId="7BCD8AEC" w:rsidR="00DF14DD" w:rsidRDefault="00DF14DD" w:rsidP="000C30A7">
      <w:pPr>
        <w:pStyle w:val="Heading3"/>
      </w:pPr>
      <w:r>
        <w:t>Shielding</w:t>
      </w:r>
      <w:r w:rsidR="002C3A86">
        <w:rPr>
          <w:rStyle w:val="FootnoteReference"/>
        </w:rPr>
        <w:footnoteReference w:id="247"/>
      </w:r>
      <w:r>
        <w:t xml:space="preserve"> </w:t>
      </w:r>
    </w:p>
    <w:p w14:paraId="43F19DF9" w14:textId="7E2F6A2C" w:rsidR="00DF14DD" w:rsidRDefault="00E52745" w:rsidP="000C30A7">
      <w:pPr>
        <w:pStyle w:val="ListParagraph"/>
        <w:numPr>
          <w:ilvl w:val="1"/>
          <w:numId w:val="12"/>
        </w:numPr>
        <w:contextualSpacing w:val="0"/>
      </w:pPr>
      <w:r>
        <w:t xml:space="preserve">People who shielded without a letter from the Chief Medical Officer </w:t>
      </w:r>
      <w:r w:rsidR="00EB491A">
        <w:t xml:space="preserve">were doing so because of </w:t>
      </w:r>
      <w:r w:rsidR="2FD37803">
        <w:t xml:space="preserve">knowledge of their own </w:t>
      </w:r>
      <w:r w:rsidR="00EB491A">
        <w:t>medical conditions, with some being advised by medical professionals to do so.</w:t>
      </w:r>
      <w:r w:rsidR="00A800B4">
        <w:rPr>
          <w:rStyle w:val="FootnoteReference"/>
        </w:rPr>
        <w:footnoteReference w:id="248"/>
      </w:r>
    </w:p>
    <w:p w14:paraId="290751C0" w14:textId="6FF20AA2" w:rsidR="00EB491A" w:rsidRDefault="00DF7F5A" w:rsidP="000C30A7">
      <w:pPr>
        <w:pStyle w:val="ListParagraph"/>
        <w:numPr>
          <w:ilvl w:val="1"/>
          <w:numId w:val="12"/>
        </w:numPr>
        <w:contextualSpacing w:val="0"/>
      </w:pPr>
      <w:r>
        <w:t>S</w:t>
      </w:r>
      <w:r w:rsidR="00EB491A">
        <w:t xml:space="preserve">hielding </w:t>
      </w:r>
      <w:r>
        <w:t xml:space="preserve">impacted </w:t>
      </w:r>
      <w:r w:rsidR="00EB491A">
        <w:t xml:space="preserve">on </w:t>
      </w:r>
      <w:r>
        <w:t xml:space="preserve">people’s </w:t>
      </w:r>
      <w:r w:rsidR="00EB491A">
        <w:t xml:space="preserve">physical and mental health </w:t>
      </w:r>
      <w:r w:rsidR="00D071C8">
        <w:t>due to</w:t>
      </w:r>
      <w:r w:rsidR="00EB491A">
        <w:t xml:space="preserve"> lack of exercise and isolation.</w:t>
      </w:r>
      <w:r w:rsidR="000F7650">
        <w:rPr>
          <w:rStyle w:val="FootnoteReference"/>
        </w:rPr>
        <w:footnoteReference w:id="249"/>
      </w:r>
      <w:r w:rsidR="00EB491A">
        <w:t xml:space="preserve"> </w:t>
      </w:r>
    </w:p>
    <w:p w14:paraId="61705960" w14:textId="04F53943" w:rsidR="00C13583" w:rsidRPr="00632171" w:rsidRDefault="00504C9B" w:rsidP="000C30A7">
      <w:pPr>
        <w:pStyle w:val="ListParagraph"/>
        <w:numPr>
          <w:ilvl w:val="1"/>
          <w:numId w:val="12"/>
        </w:numPr>
        <w:contextualSpacing w:val="0"/>
      </w:pPr>
      <w:r>
        <w:t>4 in 10</w:t>
      </w:r>
      <w:r w:rsidR="00C13583">
        <w:t xml:space="preserve"> people</w:t>
      </w:r>
      <w:r>
        <w:t xml:space="preserve"> who were</w:t>
      </w:r>
      <w:r w:rsidR="00C13583">
        <w:t xml:space="preserve"> shielding said the condition they were shielding for had got worse.</w:t>
      </w:r>
      <w:r>
        <w:rPr>
          <w:rStyle w:val="FootnoteReference"/>
        </w:rPr>
        <w:footnoteReference w:id="250"/>
      </w:r>
      <w:r w:rsidR="00C13583">
        <w:t xml:space="preserve"> </w:t>
      </w:r>
    </w:p>
    <w:p w14:paraId="6A73DF08" w14:textId="67C8E5BA" w:rsidR="003D5F86" w:rsidRDefault="00F31DA0" w:rsidP="000C30A7">
      <w:pPr>
        <w:pStyle w:val="Heading3"/>
      </w:pPr>
      <w:r>
        <w:t>Mental health</w:t>
      </w:r>
    </w:p>
    <w:p w14:paraId="716D4F19" w14:textId="67A2A485" w:rsidR="00F31DA0" w:rsidRDefault="00062586" w:rsidP="000C30A7">
      <w:pPr>
        <w:pStyle w:val="ListParagraph"/>
        <w:numPr>
          <w:ilvl w:val="1"/>
          <w:numId w:val="7"/>
        </w:numPr>
        <w:contextualSpacing w:val="0"/>
      </w:pPr>
      <w:r>
        <w:t>Support for people experiencing poor mental health</w:t>
      </w:r>
      <w:r w:rsidR="009A535A">
        <w:t xml:space="preserve"> was</w:t>
      </w:r>
      <w:r>
        <w:t xml:space="preserve"> impacted by systematic changes to how mental health care and treatment has been delivered</w:t>
      </w:r>
      <w:r w:rsidR="002448D6">
        <w:t xml:space="preserve"> during pandemic</w:t>
      </w:r>
      <w:r w:rsidR="009A535A">
        <w:t>, particularly the l</w:t>
      </w:r>
      <w:r>
        <w:t>oss of face-to-face meetings.</w:t>
      </w:r>
      <w:r w:rsidR="002835AA">
        <w:rPr>
          <w:rStyle w:val="FootnoteReference"/>
        </w:rPr>
        <w:footnoteReference w:id="251"/>
      </w:r>
      <w:r>
        <w:t xml:space="preserve"> </w:t>
      </w:r>
      <w:r w:rsidR="007C6B0C">
        <w:rPr>
          <w:rStyle w:val="FootnoteReference"/>
        </w:rPr>
        <w:footnoteReference w:id="252"/>
      </w:r>
    </w:p>
    <w:p w14:paraId="4DA70AFC" w14:textId="32C5F864" w:rsidR="00062586" w:rsidRDefault="00013184" w:rsidP="000C30A7">
      <w:pPr>
        <w:pStyle w:val="ListParagraph"/>
        <w:numPr>
          <w:ilvl w:val="1"/>
          <w:numId w:val="7"/>
        </w:numPr>
        <w:contextualSpacing w:val="0"/>
      </w:pPr>
      <w:r>
        <w:t xml:space="preserve">Across the UK there was an </w:t>
      </w:r>
      <w:r w:rsidR="004A1926">
        <w:t>i</w:t>
      </w:r>
      <w:r w:rsidR="00062586">
        <w:t>ncrease in suicidal thoughts</w:t>
      </w:r>
      <w:r w:rsidR="004A1926">
        <w:t xml:space="preserve"> </w:t>
      </w:r>
      <w:r w:rsidR="00897B4F">
        <w:t xml:space="preserve">and depression </w:t>
      </w:r>
      <w:r w:rsidR="006E1CF2">
        <w:t xml:space="preserve">– disabled adults </w:t>
      </w:r>
      <w:r w:rsidR="00B14D93">
        <w:t>are</w:t>
      </w:r>
      <w:r w:rsidR="006E1CF2">
        <w:t xml:space="preserve"> more likely to have experienced an increase in moderate to severe symptoms</w:t>
      </w:r>
      <w:r w:rsidR="00897B4F">
        <w:t xml:space="preserve"> of depression</w:t>
      </w:r>
      <w:r w:rsidR="006E1CF2">
        <w:t>.</w:t>
      </w:r>
      <w:r w:rsidRPr="00013184">
        <w:rPr>
          <w:rStyle w:val="FootnoteReference"/>
        </w:rPr>
        <w:t xml:space="preserve"> </w:t>
      </w:r>
      <w:r>
        <w:rPr>
          <w:rStyle w:val="FootnoteReference"/>
        </w:rPr>
        <w:footnoteReference w:id="253"/>
      </w:r>
      <w:r>
        <w:t xml:space="preserve"> </w:t>
      </w:r>
      <w:r w:rsidR="0000744F">
        <w:rPr>
          <w:rStyle w:val="FootnoteReference"/>
        </w:rPr>
        <w:footnoteReference w:id="254"/>
      </w:r>
      <w:r w:rsidR="006E1CF2">
        <w:t xml:space="preserve"> </w:t>
      </w:r>
    </w:p>
    <w:p w14:paraId="79331E1E" w14:textId="1B1ABA20" w:rsidR="007406C5" w:rsidRDefault="00D740E4" w:rsidP="000C30A7">
      <w:pPr>
        <w:pStyle w:val="ListParagraph"/>
        <w:numPr>
          <w:ilvl w:val="1"/>
          <w:numId w:val="7"/>
        </w:numPr>
        <w:contextualSpacing w:val="0"/>
      </w:pPr>
      <w:r>
        <w:t>The</w:t>
      </w:r>
      <w:r w:rsidR="00500D29">
        <w:t xml:space="preserve"> mental health of </w:t>
      </w:r>
      <w:r w:rsidR="007406C5">
        <w:t xml:space="preserve">people with sensory impairments </w:t>
      </w:r>
      <w:r w:rsidR="00500D29">
        <w:t>has</w:t>
      </w:r>
      <w:r w:rsidR="007406C5">
        <w:t xml:space="preserve"> </w:t>
      </w:r>
      <w:r w:rsidR="00500D29">
        <w:t>b</w:t>
      </w:r>
      <w:r w:rsidR="007406C5">
        <w:t>een disp</w:t>
      </w:r>
      <w:r w:rsidR="00500D29">
        <w:t>roportionately impacted</w:t>
      </w:r>
      <w:r w:rsidR="00A30B0F">
        <w:t xml:space="preserve"> during </w:t>
      </w:r>
      <w:r w:rsidR="009A63CE">
        <w:t xml:space="preserve">the </w:t>
      </w:r>
      <w:r w:rsidR="00A30B0F">
        <w:t>pandemic.</w:t>
      </w:r>
      <w:r w:rsidR="006449BA">
        <w:rPr>
          <w:rStyle w:val="FootnoteReference"/>
        </w:rPr>
        <w:footnoteReference w:id="255"/>
      </w:r>
      <w:r w:rsidR="00A30B0F">
        <w:t xml:space="preserve"> </w:t>
      </w:r>
    </w:p>
    <w:p w14:paraId="5ABD7787" w14:textId="21220BE8" w:rsidR="00A30B0F" w:rsidRDefault="00A30B0F" w:rsidP="000C30A7">
      <w:pPr>
        <w:pStyle w:val="Heading3"/>
      </w:pPr>
      <w:r>
        <w:t>Mental health, learning disability and autism</w:t>
      </w:r>
    </w:p>
    <w:p w14:paraId="507D2E7E" w14:textId="46B163A8" w:rsidR="00A30B0F" w:rsidRDefault="009A63CE" w:rsidP="000C30A7">
      <w:pPr>
        <w:pStyle w:val="ListParagraph"/>
        <w:numPr>
          <w:ilvl w:val="1"/>
          <w:numId w:val="7"/>
        </w:numPr>
        <w:contextualSpacing w:val="0"/>
      </w:pPr>
      <w:r>
        <w:t>Autistic people and people with learning disabilities have d</w:t>
      </w:r>
      <w:r w:rsidR="00C51F06">
        <w:t>isproportionately high rates of mental health issues.</w:t>
      </w:r>
      <w:r w:rsidR="00BF5059">
        <w:rPr>
          <w:rStyle w:val="FootnoteReference"/>
        </w:rPr>
        <w:footnoteReference w:id="256"/>
      </w:r>
    </w:p>
    <w:p w14:paraId="7D0A0D16" w14:textId="09B2B066" w:rsidR="00C51F06" w:rsidRDefault="00C51F06" w:rsidP="000C30A7">
      <w:pPr>
        <w:pStyle w:val="ListParagraph"/>
        <w:numPr>
          <w:ilvl w:val="1"/>
          <w:numId w:val="7"/>
        </w:numPr>
        <w:contextualSpacing w:val="0"/>
      </w:pPr>
      <w:r>
        <w:t xml:space="preserve">Difficulties accessing mental health services due to </w:t>
      </w:r>
      <w:r w:rsidR="00F43668">
        <w:t>waiting times and lack of understanding of autism.</w:t>
      </w:r>
      <w:r w:rsidR="00B47CE8">
        <w:rPr>
          <w:rStyle w:val="FootnoteReference"/>
        </w:rPr>
        <w:footnoteReference w:id="257"/>
      </w:r>
      <w:r w:rsidR="00197530">
        <w:rPr>
          <w:vertAlign w:val="superscript"/>
        </w:rPr>
        <w:t xml:space="preserve"> </w:t>
      </w:r>
      <w:r w:rsidR="00C22EB9">
        <w:rPr>
          <w:rStyle w:val="FootnoteReference"/>
        </w:rPr>
        <w:footnoteReference w:id="258"/>
      </w:r>
      <w:r w:rsidR="00F43668">
        <w:t xml:space="preserve"> </w:t>
      </w:r>
    </w:p>
    <w:p w14:paraId="6FB612BA" w14:textId="17261B18" w:rsidR="00F43668" w:rsidRDefault="00F43668" w:rsidP="000C30A7">
      <w:pPr>
        <w:pStyle w:val="ListParagraph"/>
        <w:numPr>
          <w:ilvl w:val="1"/>
          <w:numId w:val="7"/>
        </w:numPr>
        <w:contextualSpacing w:val="0"/>
      </w:pPr>
      <w:r>
        <w:t xml:space="preserve">Children and young people </w:t>
      </w:r>
      <w:r w:rsidR="007C6B0C" w:rsidRPr="00CE7E23">
        <w:t>with learning disability and/or autism</w:t>
      </w:r>
      <w:r w:rsidR="007C6B0C">
        <w:t xml:space="preserve"> </w:t>
      </w:r>
      <w:r w:rsidR="00AF631D">
        <w:t xml:space="preserve">have been </w:t>
      </w:r>
      <w:r>
        <w:t xml:space="preserve">sent to England or treated in inappropriate settings because there </w:t>
      </w:r>
      <w:r w:rsidR="00FF5D90">
        <w:t>are no dedicated NHS mental health inpatient units in Scotland</w:t>
      </w:r>
      <w:r>
        <w:t>.</w:t>
      </w:r>
      <w:r w:rsidR="00F801B8">
        <w:rPr>
          <w:rStyle w:val="FootnoteReference"/>
        </w:rPr>
        <w:footnoteReference w:id="259"/>
      </w:r>
      <w:r>
        <w:t xml:space="preserve"> </w:t>
      </w:r>
    </w:p>
    <w:p w14:paraId="0A97E2DC" w14:textId="0B57B082" w:rsidR="00E04B37" w:rsidRDefault="0051505D" w:rsidP="000C30A7">
      <w:pPr>
        <w:pStyle w:val="Heading3"/>
      </w:pPr>
      <w:r>
        <w:t>Rural access</w:t>
      </w:r>
    </w:p>
    <w:p w14:paraId="00C5DCCF" w14:textId="0DA83B47" w:rsidR="0098421A" w:rsidRPr="00F9543B" w:rsidRDefault="00877C02" w:rsidP="000C30A7">
      <w:pPr>
        <w:pStyle w:val="ListParagraph"/>
        <w:numPr>
          <w:ilvl w:val="1"/>
          <w:numId w:val="7"/>
        </w:numPr>
        <w:contextualSpacing w:val="0"/>
      </w:pPr>
      <w:r>
        <w:t>DDP</w:t>
      </w:r>
      <w:r w:rsidR="009010B1" w:rsidRPr="00F9543B">
        <w:rPr>
          <w:rFonts w:eastAsia="Arial"/>
          <w:color w:val="000000" w:themeColor="text1"/>
        </w:rPr>
        <w:t xml:space="preserve"> living in rural areas experience </w:t>
      </w:r>
      <w:r w:rsidR="00AF233A" w:rsidRPr="00F9543B">
        <w:rPr>
          <w:rFonts w:eastAsia="Arial"/>
          <w:color w:val="000000" w:themeColor="text1"/>
        </w:rPr>
        <w:t xml:space="preserve">barriers to accessing health care because of a lack of </w:t>
      </w:r>
      <w:r w:rsidR="00421C45">
        <w:rPr>
          <w:rFonts w:eastAsia="Arial"/>
          <w:color w:val="000000" w:themeColor="text1"/>
        </w:rPr>
        <w:t xml:space="preserve">accessible and </w:t>
      </w:r>
      <w:r w:rsidR="00AF233A" w:rsidRPr="00F9543B">
        <w:rPr>
          <w:rFonts w:eastAsia="Arial"/>
          <w:color w:val="000000" w:themeColor="text1"/>
        </w:rPr>
        <w:t>affordable) public transport.</w:t>
      </w:r>
      <w:r w:rsidR="00F9543B" w:rsidRPr="00F9543B">
        <w:rPr>
          <w:rStyle w:val="FootnoteReference"/>
          <w:rFonts w:eastAsia="Arial"/>
          <w:color w:val="000000" w:themeColor="text1"/>
        </w:rPr>
        <w:footnoteReference w:id="260"/>
      </w:r>
    </w:p>
    <w:p w14:paraId="6480B864" w14:textId="77777777" w:rsidR="0017715F" w:rsidRPr="0017715F" w:rsidRDefault="00AD5E74" w:rsidP="000C30A7">
      <w:pPr>
        <w:pStyle w:val="Heading3"/>
      </w:pPr>
      <w:r>
        <w:t xml:space="preserve">Attitudes of health care professionals </w:t>
      </w:r>
    </w:p>
    <w:p w14:paraId="1FA2E3E4" w14:textId="2767453D" w:rsidR="0017715F" w:rsidRPr="0017715F" w:rsidRDefault="004E5D17" w:rsidP="000C30A7">
      <w:pPr>
        <w:pStyle w:val="ListParagraph"/>
        <w:numPr>
          <w:ilvl w:val="1"/>
          <w:numId w:val="7"/>
        </w:numPr>
        <w:contextualSpacing w:val="0"/>
      </w:pPr>
      <w:r w:rsidRPr="0017715F">
        <w:rPr>
          <w:rFonts w:eastAsia="Arial"/>
          <w:color w:val="000000" w:themeColor="text1"/>
        </w:rPr>
        <w:t xml:space="preserve">Staff don’t have the time to address the healthcare issues – people </w:t>
      </w:r>
      <w:r w:rsidR="00B95672">
        <w:rPr>
          <w:rFonts w:eastAsia="Arial"/>
          <w:color w:val="000000" w:themeColor="text1"/>
        </w:rPr>
        <w:t>feel</w:t>
      </w:r>
      <w:r w:rsidRPr="0017715F">
        <w:rPr>
          <w:rFonts w:eastAsia="Arial"/>
          <w:color w:val="000000" w:themeColor="text1"/>
        </w:rPr>
        <w:t xml:space="preserve"> 'fobbed off’</w:t>
      </w:r>
      <w:r w:rsidR="00B95672">
        <w:rPr>
          <w:rFonts w:eastAsia="Arial"/>
          <w:color w:val="000000" w:themeColor="text1"/>
        </w:rPr>
        <w:t xml:space="preserve"> and like e</w:t>
      </w:r>
      <w:r w:rsidRPr="0017715F">
        <w:rPr>
          <w:rFonts w:eastAsia="Arial"/>
          <w:color w:val="000000" w:themeColor="text1"/>
        </w:rPr>
        <w:t>xpertise of own condition is not valued</w:t>
      </w:r>
      <w:r w:rsidR="0017715F">
        <w:rPr>
          <w:rFonts w:eastAsia="Arial"/>
          <w:color w:val="000000" w:themeColor="text1"/>
        </w:rPr>
        <w:t>.</w:t>
      </w:r>
      <w:r w:rsidR="0008699C">
        <w:rPr>
          <w:rStyle w:val="FootnoteReference"/>
          <w:rFonts w:eastAsia="Arial"/>
          <w:color w:val="000000" w:themeColor="text1"/>
        </w:rPr>
        <w:footnoteReference w:id="261"/>
      </w:r>
    </w:p>
    <w:p w14:paraId="59EC50EE" w14:textId="5D5A3D21" w:rsidR="00AD672E" w:rsidRPr="00AD672E" w:rsidRDefault="00877C02" w:rsidP="000C30A7">
      <w:pPr>
        <w:pStyle w:val="ListParagraph"/>
        <w:numPr>
          <w:ilvl w:val="1"/>
          <w:numId w:val="7"/>
        </w:numPr>
        <w:contextualSpacing w:val="0"/>
      </w:pPr>
      <w:r>
        <w:t>DDP</w:t>
      </w:r>
      <w:r w:rsidR="00594D21" w:rsidRPr="0017715F">
        <w:rPr>
          <w:rFonts w:eastAsia="Arial"/>
        </w:rPr>
        <w:t xml:space="preserve"> with other characteristics said attitudes of health care staff was a barrier</w:t>
      </w:r>
      <w:r w:rsidR="004E3567">
        <w:rPr>
          <w:rFonts w:eastAsia="Arial"/>
        </w:rPr>
        <w:t xml:space="preserve"> to accessing treatment</w:t>
      </w:r>
      <w:r w:rsidR="00594D21" w:rsidRPr="0017715F">
        <w:rPr>
          <w:rFonts w:eastAsia="Arial"/>
        </w:rPr>
        <w:t>.</w:t>
      </w:r>
      <w:r w:rsidR="0008699C">
        <w:rPr>
          <w:rStyle w:val="FootnoteReference"/>
          <w:rFonts w:eastAsia="Arial"/>
        </w:rPr>
        <w:footnoteReference w:id="262"/>
      </w:r>
    </w:p>
    <w:p w14:paraId="2F8DD768" w14:textId="37568F3B" w:rsidR="00594D21" w:rsidRDefault="008458BC" w:rsidP="00B0531B">
      <w:pPr>
        <w:pStyle w:val="ListParagraph"/>
        <w:numPr>
          <w:ilvl w:val="1"/>
          <w:numId w:val="7"/>
        </w:numPr>
        <w:contextualSpacing w:val="0"/>
      </w:pPr>
      <w:r w:rsidRPr="00EC3DB9">
        <w:t>Despite a</w:t>
      </w:r>
      <w:r w:rsidR="00C03588" w:rsidRPr="00EC3DB9">
        <w:t xml:space="preserve"> greater proportion of LGB</w:t>
      </w:r>
      <w:r w:rsidR="00AD672E" w:rsidRPr="00EC3DB9">
        <w:rPr>
          <w:rStyle w:val="FootnoteReference"/>
        </w:rPr>
        <w:footnoteReference w:id="263"/>
      </w:r>
      <w:r w:rsidR="00C03588" w:rsidRPr="00EC3DB9">
        <w:t xml:space="preserve"> people </w:t>
      </w:r>
      <w:r w:rsidRPr="00EC3DB9">
        <w:t>being</w:t>
      </w:r>
      <w:r w:rsidR="00C03588" w:rsidRPr="00EC3DB9">
        <w:t xml:space="preserve"> </w:t>
      </w:r>
      <w:r w:rsidR="00EA3DEA" w:rsidRPr="00EC3DB9">
        <w:t>disabled</w:t>
      </w:r>
      <w:r w:rsidR="000D6AE1" w:rsidRPr="00EC3DB9">
        <w:rPr>
          <w:rStyle w:val="FootnoteReference"/>
        </w:rPr>
        <w:footnoteReference w:id="264"/>
      </w:r>
      <w:r w:rsidR="00EC3DB9" w:rsidRPr="00EC3DB9">
        <w:t xml:space="preserve"> (around 35%)</w:t>
      </w:r>
      <w:r w:rsidR="00EA3DEA" w:rsidRPr="00EC3DB9">
        <w:t>,</w:t>
      </w:r>
      <w:r w:rsidRPr="00EC3DB9">
        <w:t xml:space="preserve"> there is </w:t>
      </w:r>
      <w:r w:rsidRPr="4149330C">
        <w:rPr>
          <w:rFonts w:cs="Arial"/>
          <w:color w:val="333333"/>
          <w:shd w:val="clear" w:color="auto" w:fill="FFFFFF"/>
        </w:rPr>
        <w:t>a</w:t>
      </w:r>
      <w:r w:rsidR="000A23C8" w:rsidRPr="4149330C">
        <w:rPr>
          <w:rFonts w:cs="Arial"/>
          <w:color w:val="333333"/>
          <w:shd w:val="clear" w:color="auto" w:fill="FFFFFF"/>
        </w:rPr>
        <w:t xml:space="preserve"> lack of understanding within </w:t>
      </w:r>
      <w:r w:rsidRPr="4149330C">
        <w:rPr>
          <w:rFonts w:cs="Arial"/>
          <w:color w:val="333333"/>
          <w:shd w:val="clear" w:color="auto" w:fill="FFFFFF"/>
        </w:rPr>
        <w:t>health and other</w:t>
      </w:r>
      <w:r w:rsidR="000A23C8" w:rsidRPr="4149330C">
        <w:rPr>
          <w:rFonts w:cs="Arial"/>
          <w:color w:val="333333"/>
          <w:shd w:val="clear" w:color="auto" w:fill="FFFFFF"/>
        </w:rPr>
        <w:t xml:space="preserve"> services of </w:t>
      </w:r>
      <w:r w:rsidR="00AD672E" w:rsidRPr="4149330C">
        <w:rPr>
          <w:rFonts w:cs="Arial"/>
          <w:color w:val="333333"/>
          <w:shd w:val="clear" w:color="auto" w:fill="FFFFFF"/>
        </w:rPr>
        <w:t xml:space="preserve">the needs of this group. </w:t>
      </w:r>
      <w:r w:rsidR="00AD672E" w:rsidRPr="00EC3DB9">
        <w:rPr>
          <w:rFonts w:eastAsia="Arial"/>
        </w:rPr>
        <w:t>LGBT</w:t>
      </w:r>
      <w:r w:rsidR="00B531DE">
        <w:rPr>
          <w:rFonts w:eastAsia="Arial"/>
        </w:rPr>
        <w:t xml:space="preserve">+ </w:t>
      </w:r>
      <w:r w:rsidR="00AD672E" w:rsidRPr="00EC3DB9">
        <w:rPr>
          <w:rFonts w:eastAsia="Arial"/>
        </w:rPr>
        <w:t xml:space="preserve">young people said </w:t>
      </w:r>
      <w:r w:rsidR="00AD672E" w:rsidRPr="00EC3DB9">
        <w:t>there was a tendency for doctors to attribute any health issues to age or LGBT</w:t>
      </w:r>
      <w:r w:rsidR="00B531DE">
        <w:t>+</w:t>
      </w:r>
      <w:r w:rsidR="00AD672E" w:rsidRPr="00EC3DB9">
        <w:t xml:space="preserve"> status.</w:t>
      </w:r>
      <w:r w:rsidR="00AD672E" w:rsidRPr="00EC3DB9">
        <w:rPr>
          <w:rStyle w:val="FootnoteReference"/>
        </w:rPr>
        <w:footnoteReference w:id="265"/>
      </w:r>
    </w:p>
    <w:p w14:paraId="215B6E9B" w14:textId="1AF87743" w:rsidR="001C6A7C" w:rsidRDefault="001C6A7C" w:rsidP="000C30A7">
      <w:pPr>
        <w:pStyle w:val="Heading3"/>
      </w:pPr>
      <w:r>
        <w:t xml:space="preserve">Deaf BSL users </w:t>
      </w:r>
    </w:p>
    <w:p w14:paraId="357B2BBD" w14:textId="240B0DAA" w:rsidR="001C6A7C" w:rsidRDefault="001C6A7C" w:rsidP="000C30A7">
      <w:pPr>
        <w:pStyle w:val="ListParagraph"/>
        <w:numPr>
          <w:ilvl w:val="1"/>
          <w:numId w:val="7"/>
        </w:numPr>
        <w:contextualSpacing w:val="0"/>
      </w:pPr>
      <w:r>
        <w:t>Lack of choice in interpreters in health care settings.</w:t>
      </w:r>
      <w:r w:rsidR="00F139EE">
        <w:rPr>
          <w:rStyle w:val="FootnoteReference"/>
        </w:rPr>
        <w:footnoteReference w:id="266"/>
      </w:r>
      <w:r w:rsidR="00197530">
        <w:rPr>
          <w:vertAlign w:val="superscript"/>
        </w:rPr>
        <w:t xml:space="preserve"> </w:t>
      </w:r>
      <w:r w:rsidR="00D7726B">
        <w:rPr>
          <w:rStyle w:val="FootnoteReference"/>
        </w:rPr>
        <w:footnoteReference w:id="267"/>
      </w:r>
      <w:r w:rsidRPr="001C6A7C">
        <w:t xml:space="preserve"> </w:t>
      </w:r>
    </w:p>
    <w:p w14:paraId="49855B9C" w14:textId="794A20BB" w:rsidR="001C6A7C" w:rsidRDefault="001C6A7C" w:rsidP="000C30A7">
      <w:pPr>
        <w:pStyle w:val="ListParagraph"/>
        <w:numPr>
          <w:ilvl w:val="1"/>
          <w:numId w:val="7"/>
        </w:numPr>
        <w:contextualSpacing w:val="0"/>
      </w:pPr>
      <w:r>
        <w:t>People not informed of changes or updates in health care.</w:t>
      </w:r>
      <w:r w:rsidR="00F139EE">
        <w:rPr>
          <w:rStyle w:val="FootnoteReference"/>
        </w:rPr>
        <w:footnoteReference w:id="268"/>
      </w:r>
      <w:r w:rsidR="00197530">
        <w:rPr>
          <w:vertAlign w:val="superscript"/>
        </w:rPr>
        <w:t xml:space="preserve"> </w:t>
      </w:r>
      <w:r w:rsidR="00D7726B">
        <w:rPr>
          <w:rStyle w:val="FootnoteReference"/>
        </w:rPr>
        <w:footnoteReference w:id="269"/>
      </w:r>
      <w:r>
        <w:t xml:space="preserve"> </w:t>
      </w:r>
    </w:p>
    <w:p w14:paraId="230E58C8" w14:textId="143C867A" w:rsidR="00BB5913" w:rsidRDefault="001C6A7C" w:rsidP="000C30A7">
      <w:pPr>
        <w:pStyle w:val="ListParagraph"/>
        <w:numPr>
          <w:ilvl w:val="1"/>
          <w:numId w:val="4"/>
        </w:numPr>
        <w:contextualSpacing w:val="0"/>
      </w:pPr>
      <w:r>
        <w:t>Older D</w:t>
      </w:r>
      <w:r w:rsidR="00882925">
        <w:t>eaf BSL users</w:t>
      </w:r>
      <w:r>
        <w:t xml:space="preserve"> with conditions like dementia need more appropriate support, including accessible equipment</w:t>
      </w:r>
      <w:r w:rsidR="00C84F98">
        <w:t xml:space="preserve"> and services</w:t>
      </w:r>
      <w:r>
        <w:t>.</w:t>
      </w:r>
      <w:r w:rsidR="00F139EE">
        <w:rPr>
          <w:rStyle w:val="FootnoteReference"/>
        </w:rPr>
        <w:footnoteReference w:id="270"/>
      </w:r>
      <w:r>
        <w:t xml:space="preserve"> </w:t>
      </w:r>
      <w:r w:rsidR="00E133D2" w:rsidRPr="00DB2F69">
        <w:t>Care homes are not accessible for older Deaf BSL users and Deaf BSL users with dementia</w:t>
      </w:r>
      <w:r w:rsidR="00197530">
        <w:t>.</w:t>
      </w:r>
      <w:r w:rsidR="00197530">
        <w:rPr>
          <w:rStyle w:val="FootnoteReference"/>
        </w:rPr>
        <w:footnoteReference w:id="271"/>
      </w:r>
    </w:p>
    <w:p w14:paraId="498CF269" w14:textId="0B7BB255" w:rsidR="0028382A" w:rsidRDefault="005D76CA" w:rsidP="000C30A7">
      <w:pPr>
        <w:pStyle w:val="Heading3"/>
      </w:pPr>
      <w:r>
        <w:t xml:space="preserve">Visually impaired people </w:t>
      </w:r>
    </w:p>
    <w:p w14:paraId="5F94DA50" w14:textId="06B0C375" w:rsidR="005D76CA" w:rsidRDefault="005D76CA" w:rsidP="000C30A7">
      <w:pPr>
        <w:pStyle w:val="ListParagraph"/>
        <w:numPr>
          <w:ilvl w:val="0"/>
          <w:numId w:val="41"/>
        </w:numPr>
        <w:contextualSpacing w:val="0"/>
      </w:pPr>
      <w:r>
        <w:t>P</w:t>
      </w:r>
      <w:r w:rsidRPr="005D76CA">
        <w:t>eople with significant sight loss are not having their rights to accessible information met by NHS Board</w:t>
      </w:r>
      <w:r>
        <w:t>s resulting i</w:t>
      </w:r>
      <w:r w:rsidRPr="005D76CA">
        <w:t xml:space="preserve">n patient confidentiality being breached due to individuals relying on </w:t>
      </w:r>
      <w:r w:rsidR="00B33B7A">
        <w:t>others</w:t>
      </w:r>
      <w:r w:rsidRPr="005D76CA">
        <w:t xml:space="preserve"> to read appointment letters on their behalf.</w:t>
      </w:r>
      <w:r w:rsidR="00D050BB">
        <w:rPr>
          <w:rStyle w:val="FootnoteReference"/>
        </w:rPr>
        <w:footnoteReference w:id="272"/>
      </w:r>
    </w:p>
    <w:p w14:paraId="67711D8C" w14:textId="561824DE" w:rsidR="00F05371" w:rsidRPr="009037CD" w:rsidRDefault="00F05371" w:rsidP="000C30A7">
      <w:pPr>
        <w:pStyle w:val="Heading3"/>
      </w:pPr>
      <w:r w:rsidRPr="009037CD">
        <w:t xml:space="preserve">Asylum seekers </w:t>
      </w:r>
    </w:p>
    <w:p w14:paraId="6D6609B2" w14:textId="3F1CDB12" w:rsidR="00D00578" w:rsidRDefault="00BE35A8" w:rsidP="000C30A7">
      <w:pPr>
        <w:pStyle w:val="ListParagraph"/>
        <w:numPr>
          <w:ilvl w:val="0"/>
          <w:numId w:val="40"/>
        </w:numPr>
        <w:contextualSpacing w:val="0"/>
      </w:pPr>
      <w:r>
        <w:t xml:space="preserve">Disabled asylum seekers struggle to access </w:t>
      </w:r>
      <w:r w:rsidR="00653D34">
        <w:t>specialist health services</w:t>
      </w:r>
      <w:r w:rsidR="00F26F41">
        <w:t xml:space="preserve"> </w:t>
      </w:r>
      <w:r w:rsidR="00653D34">
        <w:t>because of limited information and</w:t>
      </w:r>
      <w:r w:rsidR="00B33B7A">
        <w:t xml:space="preserve"> </w:t>
      </w:r>
      <w:r w:rsidR="00653D34">
        <w:t xml:space="preserve">staff not knowing what they </w:t>
      </w:r>
      <w:r w:rsidR="00F26F41">
        <w:t>are</w:t>
      </w:r>
      <w:r w:rsidR="00653D34">
        <w:t xml:space="preserve"> eligible </w:t>
      </w:r>
      <w:r w:rsidR="00B33B7A">
        <w:t>for</w:t>
      </w:r>
      <w:r w:rsidR="00653D34">
        <w:t>.</w:t>
      </w:r>
      <w:r w:rsidR="00EB761B">
        <w:rPr>
          <w:rStyle w:val="FootnoteReference"/>
        </w:rPr>
        <w:footnoteReference w:id="273"/>
      </w:r>
      <w:r w:rsidR="00653D34">
        <w:t xml:space="preserve"> </w:t>
      </w:r>
    </w:p>
    <w:p w14:paraId="1DAE4B6D" w14:textId="77777777" w:rsidR="00B0531B" w:rsidRDefault="00B0531B" w:rsidP="00B0531B"/>
    <w:p w14:paraId="077931FD" w14:textId="77777777" w:rsidR="00B0531B" w:rsidRDefault="00B0531B" w:rsidP="00B0531B"/>
    <w:p w14:paraId="79FCFBBC" w14:textId="77777777" w:rsidR="00B0531B" w:rsidRDefault="00B0531B" w:rsidP="00B0531B"/>
    <w:p w14:paraId="56C7D6E6" w14:textId="77777777" w:rsidR="00B0531B" w:rsidRDefault="00B0531B" w:rsidP="00B0531B"/>
    <w:p w14:paraId="6F215185" w14:textId="77777777" w:rsidR="00D00578" w:rsidRDefault="00D00578" w:rsidP="00A31EB0">
      <w:pPr>
        <w:pStyle w:val="Heading1"/>
      </w:pPr>
      <w:bookmarkStart w:id="44" w:name="_Toc90362872"/>
      <w:bookmarkStart w:id="45" w:name="_Toc98859047"/>
      <w:r w:rsidRPr="004731C3">
        <w:t>Article 27 – Work and employment</w:t>
      </w:r>
      <w:bookmarkEnd w:id="44"/>
      <w:bookmarkEnd w:id="45"/>
    </w:p>
    <w:p w14:paraId="17830849" w14:textId="16BE2110" w:rsidR="00EA5ED9" w:rsidRPr="006A4692" w:rsidRDefault="00E133D2" w:rsidP="000C30A7">
      <w:pPr>
        <w:pStyle w:val="ListParagraph"/>
        <w:numPr>
          <w:ilvl w:val="0"/>
          <w:numId w:val="19"/>
        </w:numPr>
        <w:contextualSpacing w:val="0"/>
        <w:rPr>
          <w:b/>
          <w:bCs/>
        </w:rPr>
      </w:pPr>
      <w:r>
        <w:rPr>
          <w:rFonts w:cs="Arial"/>
          <w:b/>
          <w:color w:val="000000" w:themeColor="text1"/>
        </w:rPr>
        <w:t xml:space="preserve">The majority of </w:t>
      </w:r>
      <w:r w:rsidR="00EA5ED9" w:rsidRPr="4149330C">
        <w:rPr>
          <w:rFonts w:cs="Arial"/>
          <w:b/>
          <w:color w:val="000000" w:themeColor="text1"/>
        </w:rPr>
        <w:t xml:space="preserve">respondents (88%) to the 2021 </w:t>
      </w:r>
      <w:r w:rsidR="00A652E5">
        <w:rPr>
          <w:rFonts w:cs="Arial"/>
          <w:b/>
          <w:color w:val="000000" w:themeColor="text1"/>
        </w:rPr>
        <w:t>UNCRPD</w:t>
      </w:r>
      <w:r w:rsidR="00EA5ED9" w:rsidRPr="4149330C">
        <w:rPr>
          <w:rFonts w:cs="Arial"/>
          <w:b/>
          <w:color w:val="000000" w:themeColor="text1"/>
        </w:rPr>
        <w:t xml:space="preserve"> survey said that </w:t>
      </w:r>
      <w:r w:rsidR="00877C02" w:rsidRPr="00877C02">
        <w:rPr>
          <w:b/>
          <w:bCs/>
        </w:rPr>
        <w:t>DDP</w:t>
      </w:r>
      <w:r w:rsidR="00EA5ED9" w:rsidRPr="4149330C">
        <w:rPr>
          <w:rFonts w:cs="Arial"/>
          <w:b/>
          <w:color w:val="000000" w:themeColor="text1"/>
        </w:rPr>
        <w:t xml:space="preserve"> still find it difficult to find and keep a job in Scotland.</w:t>
      </w:r>
      <w:r w:rsidR="00210EAB" w:rsidRPr="4149330C">
        <w:rPr>
          <w:rStyle w:val="FootnoteReference"/>
          <w:rFonts w:cs="Arial"/>
          <w:b/>
          <w:color w:val="000000" w:themeColor="text1"/>
        </w:rPr>
        <w:footnoteReference w:id="274"/>
      </w:r>
    </w:p>
    <w:p w14:paraId="0CA6351B" w14:textId="09B3B990" w:rsidR="00EA5ED9" w:rsidRDefault="00EA5ED9" w:rsidP="000C30A7">
      <w:pPr>
        <w:pStyle w:val="Heading3"/>
      </w:pPr>
      <w:r>
        <w:t>Employment rate</w:t>
      </w:r>
      <w:r w:rsidR="0004708C">
        <w:rPr>
          <w:rStyle w:val="FootnoteReference"/>
        </w:rPr>
        <w:footnoteReference w:id="275"/>
      </w:r>
      <w:r w:rsidR="0082457E">
        <w:t>*</w:t>
      </w:r>
    </w:p>
    <w:p w14:paraId="02E3903E" w14:textId="14A54592" w:rsidR="00D00578" w:rsidRDefault="00EB761B" w:rsidP="000C30A7">
      <w:pPr>
        <w:pStyle w:val="ListParagraph"/>
        <w:numPr>
          <w:ilvl w:val="1"/>
          <w:numId w:val="13"/>
        </w:numPr>
        <w:contextualSpacing w:val="0"/>
      </w:pPr>
      <w:r>
        <w:t>The d</w:t>
      </w:r>
      <w:r w:rsidR="00D00578">
        <w:t xml:space="preserve">isability employment gap remains significant </w:t>
      </w:r>
      <w:r w:rsidR="0096119C">
        <w:t>at around 32.8 percentage points.</w:t>
      </w:r>
      <w:r w:rsidR="00210EAB">
        <w:rPr>
          <w:rStyle w:val="FootnoteReference"/>
        </w:rPr>
        <w:footnoteReference w:id="276"/>
      </w:r>
    </w:p>
    <w:p w14:paraId="29E2C8C7" w14:textId="44672D95" w:rsidR="00FA2C21" w:rsidRDefault="00CC112B" w:rsidP="000C30A7">
      <w:pPr>
        <w:pStyle w:val="ListParagraph"/>
        <w:numPr>
          <w:ilvl w:val="1"/>
          <w:numId w:val="13"/>
        </w:numPr>
        <w:contextualSpacing w:val="0"/>
      </w:pPr>
      <w:r>
        <w:t>In 2018, Scottish Government committed to halving the employment gap by 2038.</w:t>
      </w:r>
      <w:r w:rsidR="009E5E3F">
        <w:rPr>
          <w:rStyle w:val="FootnoteReference"/>
        </w:rPr>
        <w:footnoteReference w:id="277"/>
      </w:r>
      <w:r>
        <w:t xml:space="preserve"> </w:t>
      </w:r>
    </w:p>
    <w:p w14:paraId="23EFEA88" w14:textId="29C1C51D" w:rsidR="00C02CB8" w:rsidRDefault="00C02CB8" w:rsidP="000C30A7">
      <w:pPr>
        <w:pStyle w:val="Heading3"/>
      </w:pPr>
      <w:r>
        <w:t>Disability pay gap</w:t>
      </w:r>
      <w:r w:rsidR="00476D6D">
        <w:rPr>
          <w:rStyle w:val="FootnoteReference"/>
        </w:rPr>
        <w:footnoteReference w:id="278"/>
      </w:r>
      <w:r w:rsidR="0082457E">
        <w:t>*</w:t>
      </w:r>
    </w:p>
    <w:p w14:paraId="579230DE" w14:textId="0CAC9E26" w:rsidR="00FA2C21" w:rsidRDefault="00C02CB8" w:rsidP="000C30A7">
      <w:pPr>
        <w:pStyle w:val="ListParagraph"/>
        <w:numPr>
          <w:ilvl w:val="1"/>
          <w:numId w:val="13"/>
        </w:numPr>
        <w:contextualSpacing w:val="0"/>
      </w:pPr>
      <w:r>
        <w:t xml:space="preserve">In 2019, </w:t>
      </w:r>
      <w:r w:rsidR="00171F68">
        <w:t>for every £1 that a non-disabled employee earned, a disabled employee earned £0.83 on average.</w:t>
      </w:r>
      <w:r w:rsidR="00CB554F">
        <w:rPr>
          <w:rStyle w:val="FootnoteReference"/>
        </w:rPr>
        <w:footnoteReference w:id="279"/>
      </w:r>
    </w:p>
    <w:p w14:paraId="25494271" w14:textId="55EA1391" w:rsidR="00171F68" w:rsidRDefault="00A45093" w:rsidP="000C30A7">
      <w:pPr>
        <w:pStyle w:val="Heading3"/>
      </w:pPr>
      <w:r>
        <w:t>Intersectional</w:t>
      </w:r>
      <w:r w:rsidR="00171F68">
        <w:t xml:space="preserve"> </w:t>
      </w:r>
      <w:r w:rsidR="00877C02">
        <w:t>DDP</w:t>
      </w:r>
      <w:r w:rsidR="00877C02">
        <w:rPr>
          <w:rStyle w:val="FootnoteReference"/>
        </w:rPr>
        <w:t xml:space="preserve"> </w:t>
      </w:r>
      <w:r w:rsidR="00303573">
        <w:rPr>
          <w:rStyle w:val="FootnoteReference"/>
        </w:rPr>
        <w:footnoteReference w:id="280"/>
      </w:r>
      <w:r w:rsidR="00303573">
        <w:t>*</w:t>
      </w:r>
      <w:r w:rsidR="00171F68">
        <w:t xml:space="preserve"> </w:t>
      </w:r>
    </w:p>
    <w:p w14:paraId="450D2ACD" w14:textId="5D279B02" w:rsidR="00171F68" w:rsidRDefault="006A4692" w:rsidP="000C30A7">
      <w:pPr>
        <w:pStyle w:val="ListParagraph"/>
        <w:numPr>
          <w:ilvl w:val="1"/>
          <w:numId w:val="13"/>
        </w:numPr>
        <w:contextualSpacing w:val="0"/>
      </w:pPr>
      <w:r>
        <w:t xml:space="preserve">Young </w:t>
      </w:r>
      <w:r w:rsidR="00877C02">
        <w:t>DDP</w:t>
      </w:r>
      <w:r>
        <w:t xml:space="preserve"> still</w:t>
      </w:r>
      <w:r w:rsidR="00171F68">
        <w:t xml:space="preserve"> less likely to be in employment than non-d</w:t>
      </w:r>
      <w:r w:rsidR="00C95D5A">
        <w:t>i</w:t>
      </w:r>
      <w:r w:rsidR="00171F68">
        <w:t>sabled peers</w:t>
      </w:r>
      <w:r w:rsidR="00B76A84">
        <w:t xml:space="preserve"> and in 2019 it was just one percentage point higher than it was in 2017</w:t>
      </w:r>
      <w:r w:rsidR="002F0333">
        <w:t xml:space="preserve"> (42.0%)</w:t>
      </w:r>
      <w:r w:rsidR="00171F68">
        <w:t>.</w:t>
      </w:r>
      <w:r w:rsidR="0073673A">
        <w:rPr>
          <w:rStyle w:val="FootnoteReference"/>
        </w:rPr>
        <w:footnoteReference w:id="281"/>
      </w:r>
      <w:r w:rsidR="00171F68">
        <w:t xml:space="preserve"> </w:t>
      </w:r>
      <w:r w:rsidR="00C64B18">
        <w:rPr>
          <w:rStyle w:val="FootnoteReference"/>
          <w:rFonts w:cs="Arial"/>
          <w:color w:val="0D0D0D" w:themeColor="text1" w:themeTint="F2"/>
          <w:szCs w:val="28"/>
        </w:rPr>
        <w:footnoteReference w:id="282"/>
      </w:r>
    </w:p>
    <w:p w14:paraId="71E4EADA" w14:textId="3280D45C" w:rsidR="00172B30" w:rsidRDefault="00513ACF" w:rsidP="000C30A7">
      <w:pPr>
        <w:pStyle w:val="ListParagraph"/>
        <w:numPr>
          <w:ilvl w:val="1"/>
          <w:numId w:val="13"/>
        </w:numPr>
        <w:contextualSpacing w:val="0"/>
      </w:pPr>
      <w:r>
        <w:t xml:space="preserve">BAME </w:t>
      </w:r>
      <w:r w:rsidR="00877C02">
        <w:t>DDP</w:t>
      </w:r>
      <w:r>
        <w:t xml:space="preserve"> are less likely to be in employment</w:t>
      </w:r>
      <w:r w:rsidR="007113D0">
        <w:t xml:space="preserve"> (39.8%)</w:t>
      </w:r>
      <w:r>
        <w:t xml:space="preserve"> than white </w:t>
      </w:r>
      <w:r w:rsidR="00CC6893">
        <w:t>DDP</w:t>
      </w:r>
      <w:r>
        <w:t xml:space="preserve"> </w:t>
      </w:r>
      <w:r w:rsidR="007113D0">
        <w:t>(49.4%).</w:t>
      </w:r>
      <w:r w:rsidR="007113D0">
        <w:rPr>
          <w:rStyle w:val="FootnoteReference"/>
        </w:rPr>
        <w:footnoteReference w:id="283"/>
      </w:r>
      <w:r w:rsidR="007113D0">
        <w:t xml:space="preserve"> There is a lack of </w:t>
      </w:r>
      <w:r w:rsidR="00BE5E4A">
        <w:t>evidence</w:t>
      </w:r>
      <w:r w:rsidR="007113D0">
        <w:t xml:space="preserve"> on the </w:t>
      </w:r>
      <w:r w:rsidR="00A45093">
        <w:t xml:space="preserve">employment </w:t>
      </w:r>
      <w:r w:rsidR="007113D0">
        <w:t xml:space="preserve">experiences of BAME </w:t>
      </w:r>
      <w:r w:rsidR="00CC6893">
        <w:t>DDP</w:t>
      </w:r>
      <w:r w:rsidR="00172B30">
        <w:t>.</w:t>
      </w:r>
    </w:p>
    <w:p w14:paraId="2EAC5EB6" w14:textId="371CCCAA" w:rsidR="00746738" w:rsidRDefault="008C7B64" w:rsidP="000C30A7">
      <w:pPr>
        <w:pStyle w:val="Heading3"/>
      </w:pPr>
      <w:r>
        <w:t xml:space="preserve">Covid-19 </w:t>
      </w:r>
      <w:r w:rsidR="00CD31B0">
        <w:t>and employment</w:t>
      </w:r>
    </w:p>
    <w:p w14:paraId="593E33EB" w14:textId="1264C136" w:rsidR="00A00642" w:rsidRDefault="00955E97" w:rsidP="000C30A7">
      <w:pPr>
        <w:pStyle w:val="ListParagraph"/>
        <w:numPr>
          <w:ilvl w:val="0"/>
          <w:numId w:val="27"/>
        </w:numPr>
        <w:contextualSpacing w:val="0"/>
      </w:pPr>
      <w:r>
        <w:t xml:space="preserve">In the first year of the pandemic </w:t>
      </w:r>
      <w:r w:rsidR="00CC6893">
        <w:t>DDP</w:t>
      </w:r>
      <w:r>
        <w:t>’s employment rate fell.</w:t>
      </w:r>
      <w:r w:rsidR="0065610E">
        <w:rPr>
          <w:rStyle w:val="FootnoteReference"/>
        </w:rPr>
        <w:footnoteReference w:id="284"/>
      </w:r>
      <w:r>
        <w:t xml:space="preserve"> </w:t>
      </w:r>
      <w:r w:rsidR="00A00642">
        <w:t>Although the full impact of the pandemic on employment is yet to become clear, evidence shows:</w:t>
      </w:r>
    </w:p>
    <w:p w14:paraId="34BA417E" w14:textId="5944BECE" w:rsidR="00A00642" w:rsidRDefault="00CC6893" w:rsidP="000C30A7">
      <w:pPr>
        <w:pStyle w:val="ListParagraph"/>
        <w:numPr>
          <w:ilvl w:val="1"/>
          <w:numId w:val="27"/>
        </w:numPr>
        <w:contextualSpacing w:val="0"/>
      </w:pPr>
      <w:r>
        <w:t>DDP</w:t>
      </w:r>
      <w:r w:rsidR="00955E97">
        <w:t xml:space="preserve"> are more likely to have worked in </w:t>
      </w:r>
      <w:r w:rsidR="00DE6819">
        <w:t>sectors hardest hit by the pandemic.</w:t>
      </w:r>
      <w:r w:rsidR="00943CE8">
        <w:rPr>
          <w:rStyle w:val="FootnoteReference"/>
        </w:rPr>
        <w:footnoteReference w:id="285"/>
      </w:r>
    </w:p>
    <w:p w14:paraId="56901784" w14:textId="035A40B0" w:rsidR="00691F0F" w:rsidRDefault="00756CCA" w:rsidP="000C30A7">
      <w:pPr>
        <w:pStyle w:val="ListParagraph"/>
        <w:numPr>
          <w:ilvl w:val="1"/>
          <w:numId w:val="27"/>
        </w:numPr>
        <w:contextualSpacing w:val="0"/>
      </w:pPr>
      <w:r w:rsidRPr="000D76AB">
        <w:t xml:space="preserve">40% of UK </w:t>
      </w:r>
      <w:r w:rsidR="00CC6893">
        <w:t>DDP</w:t>
      </w:r>
      <w:r w:rsidR="00DE6819" w:rsidRPr="000D76AB">
        <w:t xml:space="preserve"> </w:t>
      </w:r>
      <w:r w:rsidRPr="000D76AB">
        <w:t>reported being</w:t>
      </w:r>
      <w:r w:rsidR="00DE6819" w:rsidRPr="000D76AB">
        <w:t xml:space="preserve"> furloughed.</w:t>
      </w:r>
      <w:r w:rsidRPr="000D76AB">
        <w:rPr>
          <w:rStyle w:val="FootnoteReference"/>
        </w:rPr>
        <w:footnoteReference w:id="286"/>
      </w:r>
      <w:r w:rsidR="00DE6819" w:rsidRPr="000D76AB">
        <w:t xml:space="preserve"> </w:t>
      </w:r>
      <w:r w:rsidR="000D76AB" w:rsidRPr="000D76AB">
        <w:t xml:space="preserve">UK </w:t>
      </w:r>
      <w:r w:rsidR="00CC6893">
        <w:t>DDP</w:t>
      </w:r>
      <w:r w:rsidR="006B52C5" w:rsidRPr="000D76AB">
        <w:t xml:space="preserve"> </w:t>
      </w:r>
      <w:r w:rsidR="00F559B8" w:rsidRPr="000D76AB">
        <w:t>reported feeling at greater risk of</w:t>
      </w:r>
      <w:r w:rsidR="00F559B8">
        <w:t xml:space="preserve"> redundancy.</w:t>
      </w:r>
      <w:r w:rsidR="000D76AB">
        <w:rPr>
          <w:rStyle w:val="FootnoteReference"/>
        </w:rPr>
        <w:footnoteReference w:id="287"/>
      </w:r>
      <w:r w:rsidR="00F559B8">
        <w:t xml:space="preserve"> </w:t>
      </w:r>
    </w:p>
    <w:p w14:paraId="6492D7D8" w14:textId="50B3D302" w:rsidR="00691F0F" w:rsidRDefault="00F559B8" w:rsidP="000C30A7">
      <w:pPr>
        <w:pStyle w:val="ListParagraph"/>
        <w:numPr>
          <w:ilvl w:val="1"/>
          <w:numId w:val="27"/>
        </w:numPr>
        <w:contextualSpacing w:val="0"/>
      </w:pPr>
      <w:r>
        <w:t xml:space="preserve">Stigma and discrimination towards disabled workers </w:t>
      </w:r>
      <w:r w:rsidR="004906DE">
        <w:t>appear</w:t>
      </w:r>
      <w:r>
        <w:t xml:space="preserve"> to have increased during the pandemic.</w:t>
      </w:r>
      <w:r w:rsidR="000D76AB">
        <w:rPr>
          <w:rStyle w:val="FootnoteReference"/>
        </w:rPr>
        <w:footnoteReference w:id="288"/>
      </w:r>
      <w:r>
        <w:t xml:space="preserve"> </w:t>
      </w:r>
    </w:p>
    <w:p w14:paraId="509942F7" w14:textId="68AB867F" w:rsidR="00284CB5" w:rsidRPr="00B83678" w:rsidRDefault="00284CB5" w:rsidP="000C30A7">
      <w:pPr>
        <w:pStyle w:val="ListParagraph"/>
        <w:numPr>
          <w:ilvl w:val="0"/>
          <w:numId w:val="27"/>
        </w:numPr>
        <w:contextualSpacing w:val="0"/>
      </w:pPr>
      <w:r w:rsidRPr="00CD4CFB">
        <w:rPr>
          <w:rFonts w:cs="Arial"/>
        </w:rPr>
        <w:t xml:space="preserve">The move to working from home has benefited many </w:t>
      </w:r>
      <w:r w:rsidR="00CC6893">
        <w:t>DDP</w:t>
      </w:r>
      <w:r w:rsidRPr="00CD4CFB">
        <w:rPr>
          <w:rFonts w:cs="Arial"/>
        </w:rPr>
        <w:t xml:space="preserve"> </w:t>
      </w:r>
      <w:r>
        <w:t xml:space="preserve">who have been asking for </w:t>
      </w:r>
      <w:r w:rsidR="58C72501">
        <w:t xml:space="preserve">such </w:t>
      </w:r>
      <w:r>
        <w:t>adjustments for many years.</w:t>
      </w:r>
      <w:r w:rsidRPr="00284CB5">
        <w:rPr>
          <w:rStyle w:val="FootnoteReference"/>
          <w:rFonts w:cs="Arial"/>
        </w:rPr>
        <w:t xml:space="preserve"> </w:t>
      </w:r>
      <w:r>
        <w:rPr>
          <w:rStyle w:val="FootnoteReference"/>
          <w:rFonts w:cs="Arial"/>
        </w:rPr>
        <w:footnoteReference w:id="289"/>
      </w:r>
      <w:r>
        <w:t xml:space="preserve"> </w:t>
      </w:r>
    </w:p>
    <w:p w14:paraId="4E82C331" w14:textId="77777777" w:rsidR="00B0531B" w:rsidRDefault="00B0531B" w:rsidP="000C30A7">
      <w:pPr>
        <w:ind w:left="1440"/>
      </w:pPr>
    </w:p>
    <w:p w14:paraId="1F181090" w14:textId="5E3B0C14" w:rsidR="00C5590D" w:rsidRPr="00C5590D" w:rsidRDefault="008356EB" w:rsidP="00A31EB0">
      <w:pPr>
        <w:pStyle w:val="Heading1"/>
      </w:pPr>
      <w:bookmarkStart w:id="46" w:name="_Toc90362876"/>
      <w:bookmarkStart w:id="47" w:name="_Toc98859048"/>
      <w:r w:rsidRPr="004A3DF6">
        <w:t>Article 28 – Adequate standard of living and social protection</w:t>
      </w:r>
      <w:bookmarkEnd w:id="46"/>
      <w:bookmarkEnd w:id="47"/>
    </w:p>
    <w:p w14:paraId="1DC7D6E9" w14:textId="06D7BC15" w:rsidR="00C5590D" w:rsidRPr="006A4692" w:rsidRDefault="00CC7175" w:rsidP="000C30A7">
      <w:pPr>
        <w:pStyle w:val="ListParagraph"/>
        <w:numPr>
          <w:ilvl w:val="0"/>
          <w:numId w:val="20"/>
        </w:numPr>
        <w:contextualSpacing w:val="0"/>
        <w:rPr>
          <w:rFonts w:cs="Arial"/>
          <w:b/>
          <w:bCs/>
          <w:szCs w:val="28"/>
        </w:rPr>
      </w:pPr>
      <w:r w:rsidRPr="00C5590D">
        <w:rPr>
          <w:rFonts w:cs="Arial"/>
          <w:b/>
          <w:bCs/>
          <w:color w:val="000000" w:themeColor="text1"/>
          <w:szCs w:val="28"/>
        </w:rPr>
        <w:t xml:space="preserve">Almost three quarters (73%) of 2021 </w:t>
      </w:r>
      <w:r w:rsidR="00A652E5">
        <w:rPr>
          <w:rFonts w:cs="Arial"/>
          <w:b/>
          <w:bCs/>
          <w:color w:val="000000" w:themeColor="text1"/>
          <w:szCs w:val="28"/>
        </w:rPr>
        <w:t>UNCRPD</w:t>
      </w:r>
      <w:r w:rsidRPr="00C5590D">
        <w:rPr>
          <w:rFonts w:cs="Arial"/>
          <w:b/>
          <w:bCs/>
          <w:color w:val="000000" w:themeColor="text1"/>
          <w:szCs w:val="28"/>
        </w:rPr>
        <w:t xml:space="preserve"> survey respondents said </w:t>
      </w:r>
      <w:r w:rsidR="00CC6893" w:rsidRPr="00CC6893">
        <w:rPr>
          <w:b/>
          <w:bCs/>
        </w:rPr>
        <w:t>DDP</w:t>
      </w:r>
      <w:r w:rsidRPr="00C5590D">
        <w:rPr>
          <w:rFonts w:cs="Arial"/>
          <w:b/>
          <w:bCs/>
          <w:color w:val="000000" w:themeColor="text1"/>
          <w:szCs w:val="28"/>
        </w:rPr>
        <w:t xml:space="preserve"> do not have enough money to have a decent life.</w:t>
      </w:r>
      <w:r w:rsidR="00EE19F3">
        <w:rPr>
          <w:rStyle w:val="FootnoteReference"/>
          <w:rFonts w:cs="Arial"/>
          <w:b/>
          <w:bCs/>
          <w:color w:val="000000" w:themeColor="text1"/>
          <w:szCs w:val="28"/>
        </w:rPr>
        <w:footnoteReference w:id="290"/>
      </w:r>
    </w:p>
    <w:p w14:paraId="62410DAA" w14:textId="75092AB5" w:rsidR="00CC7175" w:rsidRDefault="00CC7175" w:rsidP="000C30A7">
      <w:pPr>
        <w:pStyle w:val="Heading3"/>
      </w:pPr>
      <w:r>
        <w:t>Poverty</w:t>
      </w:r>
    </w:p>
    <w:p w14:paraId="6ACC6EBF" w14:textId="7ED95E3C" w:rsidR="00CC7175" w:rsidRPr="00EC7219" w:rsidRDefault="00ED13C8" w:rsidP="000C30A7">
      <w:pPr>
        <w:pStyle w:val="ListParagraph"/>
        <w:numPr>
          <w:ilvl w:val="1"/>
          <w:numId w:val="8"/>
        </w:numPr>
        <w:contextualSpacing w:val="0"/>
      </w:pPr>
      <w:r>
        <w:t xml:space="preserve">Poverty rates remain higher for </w:t>
      </w:r>
      <w:r w:rsidR="00CC6893">
        <w:t>DDP</w:t>
      </w:r>
      <w:r>
        <w:t xml:space="preserve">. </w:t>
      </w:r>
      <w:r w:rsidR="00EC7219" w:rsidRPr="0016686A">
        <w:rPr>
          <w:rFonts w:cs="Arial"/>
          <w:szCs w:val="28"/>
        </w:rPr>
        <w:t>In 2017-20, 23%</w:t>
      </w:r>
      <w:r w:rsidR="00164CA1">
        <w:rPr>
          <w:rFonts w:cs="Arial"/>
          <w:szCs w:val="28"/>
        </w:rPr>
        <w:t xml:space="preserve"> of households with a </w:t>
      </w:r>
      <w:r w:rsidR="00EF12AA">
        <w:rPr>
          <w:rFonts w:cs="Arial"/>
          <w:szCs w:val="28"/>
        </w:rPr>
        <w:t>DDP</w:t>
      </w:r>
      <w:r w:rsidR="00164CA1">
        <w:rPr>
          <w:rFonts w:cs="Arial"/>
          <w:szCs w:val="28"/>
        </w:rPr>
        <w:t xml:space="preserve"> were in poverty</w:t>
      </w:r>
      <w:r w:rsidR="00EC7219" w:rsidRPr="0016686A">
        <w:rPr>
          <w:rFonts w:cs="Arial"/>
          <w:szCs w:val="28"/>
        </w:rPr>
        <w:t>, compared to 17% in a household without disabled members</w:t>
      </w:r>
      <w:r w:rsidR="00EC7219">
        <w:rPr>
          <w:rFonts w:cs="Arial"/>
          <w:szCs w:val="28"/>
        </w:rPr>
        <w:t>.</w:t>
      </w:r>
      <w:r w:rsidR="00EB05CB">
        <w:rPr>
          <w:rStyle w:val="FootnoteReference"/>
          <w:rFonts w:cs="Arial"/>
          <w:szCs w:val="28"/>
        </w:rPr>
        <w:footnoteReference w:id="291"/>
      </w:r>
    </w:p>
    <w:p w14:paraId="412EA98C" w14:textId="77777777" w:rsidR="0054643D" w:rsidRPr="0054643D" w:rsidRDefault="00EC7219" w:rsidP="000C30A7">
      <w:pPr>
        <w:pStyle w:val="ListParagraph"/>
        <w:numPr>
          <w:ilvl w:val="1"/>
          <w:numId w:val="8"/>
        </w:numPr>
        <w:contextualSpacing w:val="0"/>
      </w:pPr>
      <w:r>
        <w:rPr>
          <w:rFonts w:cs="Arial"/>
          <w:szCs w:val="28"/>
        </w:rPr>
        <w:t xml:space="preserve">The poverty rate for </w:t>
      </w:r>
      <w:r w:rsidR="00CC6893">
        <w:t>DDP</w:t>
      </w:r>
      <w:r>
        <w:rPr>
          <w:rFonts w:cs="Arial"/>
          <w:szCs w:val="28"/>
        </w:rPr>
        <w:t xml:space="preserve"> increases </w:t>
      </w:r>
      <w:r w:rsidR="006735F9">
        <w:rPr>
          <w:rFonts w:cs="Arial"/>
          <w:szCs w:val="28"/>
        </w:rPr>
        <w:t xml:space="preserve">to 29% </w:t>
      </w:r>
      <w:r>
        <w:rPr>
          <w:rFonts w:cs="Arial"/>
          <w:szCs w:val="28"/>
        </w:rPr>
        <w:t>when disability related benefits are not included in household income</w:t>
      </w:r>
      <w:r w:rsidR="006735F9">
        <w:rPr>
          <w:rFonts w:cs="Arial"/>
          <w:szCs w:val="28"/>
        </w:rPr>
        <w:t>.</w:t>
      </w:r>
      <w:r w:rsidR="00271EFD">
        <w:rPr>
          <w:rStyle w:val="FootnoteReference"/>
          <w:rFonts w:cs="Arial"/>
          <w:szCs w:val="28"/>
        </w:rPr>
        <w:footnoteReference w:id="292"/>
      </w:r>
    </w:p>
    <w:p w14:paraId="284FFF01" w14:textId="1E254F27" w:rsidR="0054643D" w:rsidRPr="00B0531B" w:rsidRDefault="0054643D" w:rsidP="00B0531B">
      <w:pPr>
        <w:pStyle w:val="ListParagraph"/>
        <w:numPr>
          <w:ilvl w:val="1"/>
          <w:numId w:val="8"/>
        </w:numPr>
        <w:contextualSpacing w:val="0"/>
        <w:rPr>
          <w:rFonts w:cs="Arial"/>
        </w:rPr>
      </w:pPr>
      <w:r w:rsidRPr="009E0ACA">
        <w:rPr>
          <w:rFonts w:eastAsia="Times New Roman" w:cs="Arial"/>
          <w:szCs w:val="28"/>
          <w:shd w:val="clear" w:color="auto" w:fill="FFFFFF"/>
          <w:lang w:eastAsia="en-GB"/>
        </w:rPr>
        <w:t>Poverty is being exacerbated by social care support charges and ILF “available income” charges</w:t>
      </w:r>
      <w:r w:rsidR="008C7B0B" w:rsidRPr="009E0ACA">
        <w:rPr>
          <w:rFonts w:eastAsia="Times New Roman" w:cs="Arial"/>
          <w:szCs w:val="28"/>
          <w:shd w:val="clear" w:color="auto" w:fill="FFFFFF"/>
          <w:lang w:eastAsia="en-GB"/>
        </w:rPr>
        <w:t>.</w:t>
      </w:r>
      <w:r w:rsidR="008C7B0B" w:rsidRPr="009E0ACA">
        <w:rPr>
          <w:rStyle w:val="FootnoteReference"/>
          <w:rFonts w:eastAsia="Times New Roman" w:cs="Arial"/>
          <w:szCs w:val="28"/>
          <w:shd w:val="clear" w:color="auto" w:fill="FFFFFF"/>
          <w:lang w:eastAsia="en-GB"/>
        </w:rPr>
        <w:footnoteReference w:id="293"/>
      </w:r>
    </w:p>
    <w:p w14:paraId="2499CFFB" w14:textId="17B37EDC" w:rsidR="006735F9" w:rsidRPr="006735F9" w:rsidRDefault="006735F9" w:rsidP="000C30A7">
      <w:pPr>
        <w:pStyle w:val="Heading3"/>
      </w:pPr>
      <w:r>
        <w:t>Child poverty</w:t>
      </w:r>
      <w:r w:rsidR="005A6963">
        <w:rPr>
          <w:rStyle w:val="FootnoteReference"/>
        </w:rPr>
        <w:footnoteReference w:id="294"/>
      </w:r>
      <w:r w:rsidR="003766EE">
        <w:t>*</w:t>
      </w:r>
    </w:p>
    <w:p w14:paraId="03479179" w14:textId="243532A6" w:rsidR="00EC7219" w:rsidRPr="00730380" w:rsidRDefault="00730380" w:rsidP="000C30A7">
      <w:pPr>
        <w:pStyle w:val="ListParagraph"/>
        <w:numPr>
          <w:ilvl w:val="1"/>
          <w:numId w:val="8"/>
        </w:numPr>
        <w:contextualSpacing w:val="0"/>
      </w:pPr>
      <w:r>
        <w:t xml:space="preserve">In 2017-2020, 24% of all children were living in </w:t>
      </w:r>
      <w:r w:rsidRPr="007F07F4">
        <w:t>relative poverty</w:t>
      </w:r>
      <w:r w:rsidR="00F34EE9" w:rsidRPr="007F07F4">
        <w:rPr>
          <w:rStyle w:val="FootnoteReference"/>
        </w:rPr>
        <w:footnoteReference w:id="295"/>
      </w:r>
      <w:r w:rsidRPr="007F07F4">
        <w:t xml:space="preserve"> and 18% in severe poverty</w:t>
      </w:r>
      <w:r w:rsidR="00437892" w:rsidRPr="007F07F4">
        <w:rPr>
          <w:rStyle w:val="FootnoteReference"/>
        </w:rPr>
        <w:footnoteReference w:id="296"/>
      </w:r>
      <w:r w:rsidRPr="007F07F4">
        <w:t>. Where there was a disabled person in the household this increased to 29</w:t>
      </w:r>
      <w:r>
        <w:t>% of children living in relative poverty, and 22% in severe poverty</w:t>
      </w:r>
      <w:r w:rsidRPr="004270BC">
        <w:rPr>
          <w:rFonts w:cs="Arial"/>
          <w:szCs w:val="28"/>
        </w:rPr>
        <w:t>.</w:t>
      </w:r>
      <w:r w:rsidR="00CA55C1">
        <w:rPr>
          <w:rStyle w:val="FootnoteReference"/>
          <w:rFonts w:cs="Arial"/>
          <w:szCs w:val="28"/>
        </w:rPr>
        <w:footnoteReference w:id="297"/>
      </w:r>
    </w:p>
    <w:p w14:paraId="3CD991C0" w14:textId="7BFCA51E" w:rsidR="00730380" w:rsidRPr="008B555F" w:rsidRDefault="00730380" w:rsidP="000C30A7">
      <w:pPr>
        <w:pStyle w:val="ListParagraph"/>
        <w:numPr>
          <w:ilvl w:val="1"/>
          <w:numId w:val="8"/>
        </w:numPr>
        <w:contextualSpacing w:val="0"/>
      </w:pPr>
      <w:r>
        <w:rPr>
          <w:rFonts w:cs="Arial"/>
          <w:szCs w:val="28"/>
        </w:rPr>
        <w:t xml:space="preserve">Scottish </w:t>
      </w:r>
      <w:r w:rsidR="008B555F">
        <w:rPr>
          <w:rFonts w:cs="Arial"/>
          <w:szCs w:val="28"/>
        </w:rPr>
        <w:t>Government</w:t>
      </w:r>
      <w:r>
        <w:rPr>
          <w:rFonts w:cs="Arial"/>
          <w:szCs w:val="28"/>
        </w:rPr>
        <w:t xml:space="preserve"> has made little progress in reducing </w:t>
      </w:r>
      <w:r w:rsidR="008B555F">
        <w:rPr>
          <w:rFonts w:cs="Arial"/>
          <w:szCs w:val="28"/>
        </w:rPr>
        <w:t>poverty in the last decade</w:t>
      </w:r>
      <w:r w:rsidR="00963A19">
        <w:rPr>
          <w:rFonts w:cs="Arial"/>
          <w:szCs w:val="28"/>
        </w:rPr>
        <w:t xml:space="preserve"> </w:t>
      </w:r>
      <w:r w:rsidR="00963A19">
        <w:t xml:space="preserve">and is not on track to meet </w:t>
      </w:r>
      <w:r w:rsidR="00963A19" w:rsidRPr="006159D0">
        <w:t>its child poverty targets</w:t>
      </w:r>
      <w:r w:rsidR="008B555F">
        <w:rPr>
          <w:rFonts w:cs="Arial"/>
          <w:szCs w:val="28"/>
        </w:rPr>
        <w:t>.</w:t>
      </w:r>
      <w:r w:rsidR="00B306D3">
        <w:rPr>
          <w:rStyle w:val="FootnoteReference"/>
          <w:rFonts w:cs="Arial"/>
          <w:szCs w:val="28"/>
        </w:rPr>
        <w:footnoteReference w:id="298"/>
      </w:r>
      <w:r w:rsidR="008B555F">
        <w:rPr>
          <w:rFonts w:cs="Arial"/>
          <w:szCs w:val="28"/>
        </w:rPr>
        <w:t xml:space="preserve"> </w:t>
      </w:r>
    </w:p>
    <w:p w14:paraId="713D4B07" w14:textId="3D535C97" w:rsidR="00963A19" w:rsidRPr="00963A19" w:rsidRDefault="008B555F" w:rsidP="000C30A7">
      <w:pPr>
        <w:pStyle w:val="ListParagraph"/>
        <w:numPr>
          <w:ilvl w:val="1"/>
          <w:numId w:val="8"/>
        </w:numPr>
        <w:contextualSpacing w:val="0"/>
      </w:pPr>
      <w:r w:rsidRPr="4149330C">
        <w:rPr>
          <w:rFonts w:cs="Arial"/>
        </w:rPr>
        <w:t xml:space="preserve">Scottish Child </w:t>
      </w:r>
      <w:r w:rsidR="49B7D867" w:rsidRPr="4149330C">
        <w:rPr>
          <w:rFonts w:cs="Arial"/>
        </w:rPr>
        <w:t>P</w:t>
      </w:r>
      <w:r w:rsidRPr="4149330C">
        <w:rPr>
          <w:rFonts w:cs="Arial"/>
        </w:rPr>
        <w:t>ayment will be doubled to £20 per week per child from April 2022.</w:t>
      </w:r>
      <w:r w:rsidR="004044E5">
        <w:rPr>
          <w:rStyle w:val="FootnoteReference"/>
          <w:rFonts w:cs="Arial"/>
        </w:rPr>
        <w:footnoteReference w:id="299"/>
      </w:r>
    </w:p>
    <w:p w14:paraId="1E020D59" w14:textId="77777777" w:rsidR="002338EC" w:rsidRDefault="002338EC" w:rsidP="000C30A7">
      <w:pPr>
        <w:pStyle w:val="Heading3"/>
      </w:pPr>
      <w:r>
        <w:t>Covid-19 and poverty</w:t>
      </w:r>
    </w:p>
    <w:p w14:paraId="57B599AD" w14:textId="04EC57D2" w:rsidR="003B116C" w:rsidRDefault="008C1E8E" w:rsidP="000C30A7">
      <w:pPr>
        <w:pStyle w:val="ListParagraph"/>
        <w:numPr>
          <w:ilvl w:val="1"/>
          <w:numId w:val="8"/>
        </w:numPr>
        <w:contextualSpacing w:val="0"/>
      </w:pPr>
      <w:r>
        <w:t>There is g</w:t>
      </w:r>
      <w:r w:rsidR="002338EC">
        <w:t>rowing evidence that the</w:t>
      </w:r>
      <w:r w:rsidR="003B116C">
        <w:t xml:space="preserve"> Covid-19 crisis has pushed more families into poverty.</w:t>
      </w:r>
      <w:r w:rsidR="00222374">
        <w:rPr>
          <w:rStyle w:val="FootnoteReference"/>
        </w:rPr>
        <w:footnoteReference w:id="300"/>
      </w:r>
    </w:p>
    <w:p w14:paraId="3E8706B7" w14:textId="142B87BA" w:rsidR="00C5590D" w:rsidRDefault="00DB1048" w:rsidP="000C30A7">
      <w:pPr>
        <w:pStyle w:val="ListParagraph"/>
        <w:numPr>
          <w:ilvl w:val="1"/>
          <w:numId w:val="8"/>
        </w:numPr>
        <w:contextualSpacing w:val="0"/>
      </w:pPr>
      <w:r>
        <w:t>DDP</w:t>
      </w:r>
      <w:r w:rsidR="003B116C">
        <w:t xml:space="preserve"> were more likely to say the</w:t>
      </w:r>
      <w:r w:rsidR="002C3BE6">
        <w:t xml:space="preserve">ir finances had been negatively impacted and were worried about </w:t>
      </w:r>
      <w:r w:rsidR="00CE4043">
        <w:t>accumulating more debt.</w:t>
      </w:r>
      <w:r w:rsidR="009E7FE1">
        <w:rPr>
          <w:rStyle w:val="FootnoteReference"/>
        </w:rPr>
        <w:footnoteReference w:id="301"/>
      </w:r>
      <w:r w:rsidR="00CE4043">
        <w:t xml:space="preserve"> </w:t>
      </w:r>
    </w:p>
    <w:p w14:paraId="0C2B26F4" w14:textId="77777777" w:rsidR="008C1E8E" w:rsidRDefault="008C1E8E" w:rsidP="000C30A7">
      <w:pPr>
        <w:pStyle w:val="ListParagraph"/>
        <w:ind w:left="1080"/>
        <w:contextualSpacing w:val="0"/>
      </w:pPr>
    </w:p>
    <w:p w14:paraId="3BB6EC94" w14:textId="77777777" w:rsidR="008C1E8E" w:rsidRPr="00021045" w:rsidRDefault="008C1E8E" w:rsidP="000C30A7">
      <w:pPr>
        <w:pStyle w:val="Heading3"/>
      </w:pPr>
      <w:r w:rsidRPr="00021045">
        <w:t>Energy costs</w:t>
      </w:r>
    </w:p>
    <w:p w14:paraId="0EFDDA93" w14:textId="5E4EFC2C" w:rsidR="008C1E8E" w:rsidRDefault="008C1E8E" w:rsidP="000C30A7">
      <w:pPr>
        <w:pStyle w:val="ListParagraph"/>
        <w:numPr>
          <w:ilvl w:val="1"/>
          <w:numId w:val="8"/>
        </w:numPr>
        <w:contextualSpacing w:val="0"/>
      </w:pPr>
      <w:r w:rsidRPr="00F9017E">
        <w:t xml:space="preserve">Energy costs are disproportionately high for </w:t>
      </w:r>
      <w:r w:rsidR="00DB1048">
        <w:t>DDP</w:t>
      </w:r>
      <w:r w:rsidRPr="00F9017E">
        <w:t xml:space="preserve">. </w:t>
      </w:r>
      <w:r w:rsidR="00F9017E" w:rsidRPr="00F9017E">
        <w:t>Many</w:t>
      </w:r>
      <w:r w:rsidR="004800AC" w:rsidRPr="00F9017E">
        <w:t xml:space="preserve"> are already </w:t>
      </w:r>
      <w:r w:rsidR="00782BC3" w:rsidRPr="00F9017E">
        <w:t xml:space="preserve">struggling because of the pandemic and </w:t>
      </w:r>
      <w:r w:rsidR="00A91855" w:rsidRPr="00F9017E">
        <w:t>are</w:t>
      </w:r>
      <w:r w:rsidR="00782BC3" w:rsidRPr="00F9017E">
        <w:t xml:space="preserve"> be</w:t>
      </w:r>
      <w:r w:rsidR="00A91855" w:rsidRPr="00F9017E">
        <w:t>ing</w:t>
      </w:r>
      <w:r w:rsidR="00782BC3" w:rsidRPr="00F9017E">
        <w:t xml:space="preserve"> disproportionately impacted by rising energy costs</w:t>
      </w:r>
      <w:r w:rsidR="00A91855" w:rsidRPr="00F9017E">
        <w:t>.</w:t>
      </w:r>
      <w:r w:rsidR="00A91855" w:rsidRPr="00F9017E">
        <w:rPr>
          <w:rStyle w:val="FootnoteReference"/>
        </w:rPr>
        <w:footnoteReference w:id="302"/>
      </w:r>
      <w:r w:rsidR="005D2751">
        <w:rPr>
          <w:rStyle w:val="FootnoteReference"/>
        </w:rPr>
        <w:t xml:space="preserve"> </w:t>
      </w:r>
      <w:r w:rsidR="00A91855">
        <w:rPr>
          <w:rStyle w:val="FootnoteReference"/>
        </w:rPr>
        <w:footnoteReference w:id="303"/>
      </w:r>
    </w:p>
    <w:p w14:paraId="6FF815B4" w14:textId="0E9CF3CE" w:rsidR="001D01F6" w:rsidRDefault="001D01F6" w:rsidP="000C30A7">
      <w:pPr>
        <w:pStyle w:val="Heading3"/>
      </w:pPr>
      <w:r>
        <w:t>Social security</w:t>
      </w:r>
      <w:r w:rsidR="007B5FE3">
        <w:rPr>
          <w:rStyle w:val="FootnoteReference"/>
        </w:rPr>
        <w:footnoteReference w:id="304"/>
      </w:r>
      <w:r w:rsidR="00785248">
        <w:t>*</w:t>
      </w:r>
      <w:r>
        <w:t xml:space="preserve"> </w:t>
      </w:r>
    </w:p>
    <w:p w14:paraId="18AD2C0A" w14:textId="2CC9F1AD" w:rsidR="00BC6384" w:rsidRDefault="001D01F6" w:rsidP="000C30A7">
      <w:pPr>
        <w:pStyle w:val="ListParagraph"/>
        <w:numPr>
          <w:ilvl w:val="1"/>
          <w:numId w:val="8"/>
        </w:numPr>
        <w:contextualSpacing w:val="0"/>
      </w:pPr>
      <w:r>
        <w:t xml:space="preserve">Scottish Government </w:t>
      </w:r>
      <w:r w:rsidR="00320923">
        <w:t>delayed</w:t>
      </w:r>
      <w:r>
        <w:t xml:space="preserve"> introduction of </w:t>
      </w:r>
      <w:r w:rsidR="00BC6384">
        <w:t xml:space="preserve">devolved social security benefits because of the pandemic. </w:t>
      </w:r>
    </w:p>
    <w:p w14:paraId="315D0452" w14:textId="425ABCAC" w:rsidR="00C5590D" w:rsidRDefault="00BC6384" w:rsidP="000C30A7">
      <w:pPr>
        <w:pStyle w:val="ListParagraph"/>
        <w:numPr>
          <w:ilvl w:val="1"/>
          <w:numId w:val="8"/>
        </w:numPr>
        <w:contextualSpacing w:val="0"/>
      </w:pPr>
      <w:r>
        <w:t xml:space="preserve">Scottish Government has </w:t>
      </w:r>
      <w:r w:rsidR="00F2594A">
        <w:t>prioritised</w:t>
      </w:r>
      <w:r>
        <w:t xml:space="preserve"> a ‘safe and secure’ transition of benefits </w:t>
      </w:r>
      <w:r w:rsidR="63665905">
        <w:t>inclu</w:t>
      </w:r>
      <w:r w:rsidR="000F4D6B">
        <w:t>d</w:t>
      </w:r>
      <w:r w:rsidR="63665905">
        <w:t>ing retaining</w:t>
      </w:r>
      <w:r w:rsidR="00D667D1">
        <w:t xml:space="preserve"> rules such as the 50% rule</w:t>
      </w:r>
      <w:r w:rsidR="00437892">
        <w:rPr>
          <w:rStyle w:val="FootnoteReference"/>
        </w:rPr>
        <w:footnoteReference w:id="305"/>
      </w:r>
      <w:r w:rsidR="00D667D1">
        <w:t xml:space="preserve"> and 20-metre walking test</w:t>
      </w:r>
      <w:r w:rsidR="00437892">
        <w:rPr>
          <w:rStyle w:val="FootnoteReference"/>
        </w:rPr>
        <w:footnoteReference w:id="306"/>
      </w:r>
      <w:r w:rsidR="00D667D1">
        <w:t xml:space="preserve"> which are strongly opposed by </w:t>
      </w:r>
      <w:r w:rsidR="00DB1048">
        <w:t>DDP</w:t>
      </w:r>
      <w:r w:rsidR="00F2594A">
        <w:t>.</w:t>
      </w:r>
      <w:r w:rsidR="00E53073">
        <w:rPr>
          <w:rStyle w:val="FootnoteReference"/>
        </w:rPr>
        <w:footnoteReference w:id="307"/>
      </w:r>
      <w:r w:rsidR="00F2594A">
        <w:t xml:space="preserve"> It has, however, committed to a </w:t>
      </w:r>
      <w:r w:rsidR="00544A50">
        <w:t>wide-ranging independent review of Adult Disability Payment in 2023.</w:t>
      </w:r>
      <w:r w:rsidR="00EE58FA">
        <w:rPr>
          <w:rStyle w:val="FootnoteReference"/>
        </w:rPr>
        <w:footnoteReference w:id="308"/>
      </w:r>
      <w:r w:rsidR="00544A50">
        <w:t xml:space="preserve"> </w:t>
      </w:r>
    </w:p>
    <w:p w14:paraId="0184F6AE" w14:textId="391C3908" w:rsidR="00544A50" w:rsidRDefault="00544A50" w:rsidP="000C30A7">
      <w:pPr>
        <w:pStyle w:val="Heading3"/>
      </w:pPr>
      <w:r>
        <w:t xml:space="preserve">Reserved social security </w:t>
      </w:r>
    </w:p>
    <w:p w14:paraId="357DF9C6" w14:textId="0822861A" w:rsidR="00544A50" w:rsidRDefault="001D186B" w:rsidP="000C30A7">
      <w:pPr>
        <w:pStyle w:val="ListParagraph"/>
        <w:numPr>
          <w:ilvl w:val="1"/>
          <w:numId w:val="8"/>
        </w:numPr>
        <w:contextualSpacing w:val="0"/>
      </w:pPr>
      <w:r>
        <w:t xml:space="preserve">Since the transition </w:t>
      </w:r>
      <w:r w:rsidR="009159EF">
        <w:t>from Disability Living Allowance to Personal Ind</w:t>
      </w:r>
      <w:r w:rsidR="0084068E">
        <w:t>e</w:t>
      </w:r>
      <w:r w:rsidR="009159EF">
        <w:t>pendence Payment</w:t>
      </w:r>
      <w:r w:rsidR="00076482">
        <w:t>,</w:t>
      </w:r>
      <w:r w:rsidR="0084068E">
        <w:t xml:space="preserve"> 25% of people undergoing reassessment lost support</w:t>
      </w:r>
      <w:r w:rsidR="00BD2020">
        <w:t xml:space="preserve">. Over half of new claims </w:t>
      </w:r>
      <w:r w:rsidR="00076482">
        <w:t>were</w:t>
      </w:r>
      <w:r w:rsidR="00BD2020">
        <w:t xml:space="preserve"> rejected.</w:t>
      </w:r>
      <w:r w:rsidR="00EE58FA">
        <w:rPr>
          <w:rStyle w:val="FootnoteReference"/>
        </w:rPr>
        <w:footnoteReference w:id="309"/>
      </w:r>
      <w:r w:rsidR="00BD2020">
        <w:t xml:space="preserve"> </w:t>
      </w:r>
    </w:p>
    <w:p w14:paraId="68EF9470" w14:textId="5CCD4CB0" w:rsidR="00E25C4E" w:rsidRDefault="00E25C4E" w:rsidP="000C30A7">
      <w:pPr>
        <w:pStyle w:val="ListParagraph"/>
        <w:numPr>
          <w:ilvl w:val="1"/>
          <w:numId w:val="8"/>
        </w:numPr>
        <w:contextualSpacing w:val="0"/>
      </w:pPr>
      <w:r>
        <w:t>Universal Credit has had a negative impact on the mental health of people subject to the policy.</w:t>
      </w:r>
      <w:r w:rsidR="001F414C">
        <w:rPr>
          <w:rStyle w:val="FootnoteReference"/>
        </w:rPr>
        <w:footnoteReference w:id="310"/>
      </w:r>
    </w:p>
    <w:p w14:paraId="162D476B" w14:textId="31A289C9" w:rsidR="00C5590D" w:rsidRDefault="00D229F3" w:rsidP="000C30A7">
      <w:pPr>
        <w:pStyle w:val="ListParagraph"/>
        <w:numPr>
          <w:ilvl w:val="1"/>
          <w:numId w:val="8"/>
        </w:numPr>
        <w:contextualSpacing w:val="0"/>
      </w:pPr>
      <w:r>
        <w:t>Increasing evidence that sanctions have a negative impact on mental health.</w:t>
      </w:r>
      <w:r w:rsidR="00151EEF">
        <w:rPr>
          <w:rStyle w:val="FootnoteReference"/>
        </w:rPr>
        <w:footnoteReference w:id="311"/>
      </w:r>
      <w:r>
        <w:t xml:space="preserve"> </w:t>
      </w:r>
    </w:p>
    <w:p w14:paraId="5B1BA664" w14:textId="39D22860" w:rsidR="003D014F" w:rsidRDefault="003D014F" w:rsidP="000C30A7">
      <w:pPr>
        <w:pStyle w:val="Heading3"/>
      </w:pPr>
      <w:r>
        <w:t xml:space="preserve">Covid-19 and social security </w:t>
      </w:r>
    </w:p>
    <w:p w14:paraId="646D32ED" w14:textId="50F85192" w:rsidR="003D014F" w:rsidRDefault="00B80588" w:rsidP="000C30A7">
      <w:pPr>
        <w:pStyle w:val="ListParagraph"/>
        <w:numPr>
          <w:ilvl w:val="1"/>
          <w:numId w:val="8"/>
        </w:numPr>
        <w:contextualSpacing w:val="0"/>
      </w:pPr>
      <w:r>
        <w:t>Across the UK m</w:t>
      </w:r>
      <w:r w:rsidR="003D014F">
        <w:t xml:space="preserve">any </w:t>
      </w:r>
      <w:r w:rsidR="00DB1048">
        <w:t>DDP</w:t>
      </w:r>
      <w:r w:rsidR="003D014F">
        <w:t xml:space="preserve"> were left out of emergency measures </w:t>
      </w:r>
      <w:r w:rsidR="00DD44DE">
        <w:t xml:space="preserve">implemented </w:t>
      </w:r>
      <w:r w:rsidR="00986DDC">
        <w:t xml:space="preserve">to help social security </w:t>
      </w:r>
      <w:r w:rsidR="00FC3233">
        <w:t xml:space="preserve">claimants during the </w:t>
      </w:r>
      <w:r w:rsidR="00C10209">
        <w:t>pandemic</w:t>
      </w:r>
      <w:r w:rsidR="00FC3233">
        <w:t>. People on l</w:t>
      </w:r>
      <w:r w:rsidR="00F2236C">
        <w:t>egacy benefits did not get the £20 per week uplift</w:t>
      </w:r>
      <w:r w:rsidR="00FE4385">
        <w:t xml:space="preserve"> applied to Universal Credit</w:t>
      </w:r>
      <w:r w:rsidR="00F2236C">
        <w:t>.</w:t>
      </w:r>
      <w:r w:rsidR="00267A14">
        <w:rPr>
          <w:rStyle w:val="FootnoteReference"/>
        </w:rPr>
        <w:footnoteReference w:id="312"/>
      </w:r>
      <w:r w:rsidR="00F2236C">
        <w:t xml:space="preserve"> </w:t>
      </w:r>
    </w:p>
    <w:p w14:paraId="7F8C5F57" w14:textId="3E6D5D8F" w:rsidR="00F2236C" w:rsidRDefault="00F2236C" w:rsidP="000C30A7">
      <w:pPr>
        <w:pStyle w:val="ListParagraph"/>
        <w:numPr>
          <w:ilvl w:val="1"/>
          <w:numId w:val="8"/>
        </w:numPr>
        <w:contextualSpacing w:val="0"/>
      </w:pPr>
      <w:r>
        <w:t>In October 2021</w:t>
      </w:r>
      <w:r w:rsidR="00282ACA">
        <w:t>,</w:t>
      </w:r>
      <w:r>
        <w:t xml:space="preserve"> the UK government removed the uplift despite high profile campaigns to retain it</w:t>
      </w:r>
      <w:r w:rsidR="005E2994">
        <w:t xml:space="preserve"> and evidence </w:t>
      </w:r>
      <w:r w:rsidR="00352720">
        <w:t xml:space="preserve">showing </w:t>
      </w:r>
      <w:r w:rsidR="00352720">
        <w:rPr>
          <w:rFonts w:cs="Arial"/>
          <w:color w:val="121212"/>
          <w:szCs w:val="28"/>
          <w:shd w:val="clear" w:color="auto" w:fill="FFFFFF"/>
        </w:rPr>
        <w:t>withdrawal would have a significant impact on claimants</w:t>
      </w:r>
      <w:r w:rsidR="005372FA">
        <w:t>.</w:t>
      </w:r>
      <w:r w:rsidR="005E2994">
        <w:rPr>
          <w:rStyle w:val="FootnoteReference"/>
        </w:rPr>
        <w:footnoteReference w:id="313"/>
      </w:r>
      <w:r w:rsidR="005372FA">
        <w:t xml:space="preserve"> </w:t>
      </w:r>
    </w:p>
    <w:p w14:paraId="4FFA0199" w14:textId="0AAFF995" w:rsidR="007C6F6C" w:rsidRDefault="00DB1048" w:rsidP="000C30A7">
      <w:pPr>
        <w:pStyle w:val="ListParagraph"/>
        <w:numPr>
          <w:ilvl w:val="1"/>
          <w:numId w:val="8"/>
        </w:numPr>
        <w:contextualSpacing w:val="0"/>
      </w:pPr>
      <w:r>
        <w:t>DDP</w:t>
      </w:r>
      <w:r w:rsidR="007C6F6C">
        <w:t xml:space="preserve"> have struggled to get advice and advocacy support to submit benefit applications or make appeals.</w:t>
      </w:r>
      <w:r w:rsidR="00E9048D">
        <w:rPr>
          <w:rStyle w:val="FootnoteReference"/>
        </w:rPr>
        <w:footnoteReference w:id="314"/>
      </w:r>
      <w:r w:rsidR="007C6F6C">
        <w:t xml:space="preserve"> </w:t>
      </w:r>
    </w:p>
    <w:p w14:paraId="073C6096" w14:textId="2BD15FE5" w:rsidR="00C5590D" w:rsidRDefault="007C6F6C" w:rsidP="000C30A7">
      <w:pPr>
        <w:pStyle w:val="ListParagraph"/>
        <w:numPr>
          <w:ilvl w:val="1"/>
          <w:numId w:val="8"/>
        </w:numPr>
        <w:contextualSpacing w:val="0"/>
      </w:pPr>
      <w:r>
        <w:t xml:space="preserve">Telephone assessments </w:t>
      </w:r>
      <w:r w:rsidR="00D20C80">
        <w:t xml:space="preserve">and appeal hearings </w:t>
      </w:r>
      <w:r>
        <w:t>were not accessible for some claimants.</w:t>
      </w:r>
      <w:r w:rsidR="00720B9F">
        <w:rPr>
          <w:rStyle w:val="FootnoteReference"/>
        </w:rPr>
        <w:footnoteReference w:id="315"/>
      </w:r>
      <w:r>
        <w:t xml:space="preserve"> </w:t>
      </w:r>
    </w:p>
    <w:p w14:paraId="734FF894" w14:textId="05DB55AC" w:rsidR="00D20C80" w:rsidRDefault="00D20C80" w:rsidP="000C30A7">
      <w:pPr>
        <w:pStyle w:val="Heading3"/>
      </w:pPr>
      <w:r>
        <w:t xml:space="preserve">Food insecurity </w:t>
      </w:r>
    </w:p>
    <w:p w14:paraId="2196AFD7" w14:textId="3D35A6DA" w:rsidR="00D20C80" w:rsidRDefault="00DB1048" w:rsidP="000C30A7">
      <w:pPr>
        <w:pStyle w:val="ListParagraph"/>
        <w:numPr>
          <w:ilvl w:val="1"/>
          <w:numId w:val="8"/>
        </w:numPr>
        <w:contextualSpacing w:val="0"/>
      </w:pPr>
      <w:r>
        <w:t>DDP</w:t>
      </w:r>
      <w:r w:rsidR="00444100">
        <w:t xml:space="preserve"> have been unable to access food and medicine during the pandemic</w:t>
      </w:r>
      <w:r w:rsidR="007B2850">
        <w:t>.</w:t>
      </w:r>
      <w:r w:rsidR="008E55B7">
        <w:rPr>
          <w:rStyle w:val="FootnoteReference"/>
        </w:rPr>
        <w:footnoteReference w:id="316"/>
      </w:r>
      <w:r w:rsidR="00444100">
        <w:t xml:space="preserve"> </w:t>
      </w:r>
    </w:p>
    <w:p w14:paraId="061D379D" w14:textId="39B21F0A" w:rsidR="00EA6D71" w:rsidRDefault="00DB1048" w:rsidP="000C30A7">
      <w:pPr>
        <w:pStyle w:val="ListParagraph"/>
        <w:numPr>
          <w:ilvl w:val="1"/>
          <w:numId w:val="8"/>
        </w:numPr>
        <w:contextualSpacing w:val="0"/>
      </w:pPr>
      <w:r>
        <w:t>DDP</w:t>
      </w:r>
      <w:r w:rsidR="00EA6D71">
        <w:t xml:space="preserve"> were at higher risk of food insecurity prior to pandemic</w:t>
      </w:r>
      <w:r w:rsidR="00CA1733">
        <w:rPr>
          <w:rStyle w:val="FootnoteReference"/>
        </w:rPr>
        <w:footnoteReference w:id="317"/>
      </w:r>
      <w:r w:rsidR="00EA6D71">
        <w:t xml:space="preserve"> – </w:t>
      </w:r>
      <w:r w:rsidR="00833BEA">
        <w:t>research suggests the pandemic has worsened this.</w:t>
      </w:r>
      <w:r w:rsidR="00CA1733">
        <w:rPr>
          <w:rStyle w:val="FootnoteReference"/>
        </w:rPr>
        <w:footnoteReference w:id="318"/>
      </w:r>
      <w:r w:rsidR="00833BEA">
        <w:t xml:space="preserve"> </w:t>
      </w:r>
    </w:p>
    <w:p w14:paraId="70405579" w14:textId="1903FCBA" w:rsidR="006F3958" w:rsidRDefault="006F3958" w:rsidP="000C30A7">
      <w:pPr>
        <w:pStyle w:val="ListParagraph"/>
        <w:numPr>
          <w:ilvl w:val="1"/>
          <w:numId w:val="8"/>
        </w:numPr>
        <w:contextualSpacing w:val="0"/>
      </w:pPr>
      <w:r>
        <w:t>Pre-covid</w:t>
      </w:r>
      <w:r w:rsidR="008D5A1F">
        <w:t xml:space="preserve"> UK</w:t>
      </w:r>
      <w:r>
        <w:t xml:space="preserve"> research found half of households using foodbanks included a disabled person.</w:t>
      </w:r>
      <w:r w:rsidR="00FD3018">
        <w:rPr>
          <w:rStyle w:val="FootnoteReference"/>
        </w:rPr>
        <w:footnoteReference w:id="319"/>
      </w:r>
      <w:r>
        <w:t xml:space="preserve"> </w:t>
      </w:r>
      <w:r w:rsidR="669E994A">
        <w:t>Reliance on foodbanks</w:t>
      </w:r>
      <w:r>
        <w:t xml:space="preserve"> increased during the pandemic.</w:t>
      </w:r>
      <w:r w:rsidR="00A236D1">
        <w:rPr>
          <w:rStyle w:val="FootnoteReference"/>
        </w:rPr>
        <w:footnoteReference w:id="320"/>
      </w:r>
      <w:r w:rsidR="005D2751">
        <w:rPr>
          <w:vertAlign w:val="superscript"/>
        </w:rPr>
        <w:t xml:space="preserve"> </w:t>
      </w:r>
      <w:r w:rsidR="000C6742">
        <w:rPr>
          <w:rStyle w:val="FootnoteReference"/>
        </w:rPr>
        <w:footnoteReference w:id="321"/>
      </w:r>
      <w:r>
        <w:t xml:space="preserve"> </w:t>
      </w:r>
    </w:p>
    <w:p w14:paraId="7999EBFC" w14:textId="45C83BC5" w:rsidR="00C5590D" w:rsidRPr="006A4692" w:rsidRDefault="00E13FDB" w:rsidP="00A31EB0">
      <w:pPr>
        <w:pStyle w:val="Heading1"/>
      </w:pPr>
      <w:bookmarkStart w:id="48" w:name="_Toc90362880"/>
      <w:bookmarkStart w:id="49" w:name="_Toc98859049"/>
      <w:r w:rsidRPr="004A3DF6">
        <w:t>Article 29 – Participation in political and public life</w:t>
      </w:r>
      <w:bookmarkEnd w:id="48"/>
      <w:bookmarkEnd w:id="49"/>
    </w:p>
    <w:p w14:paraId="24A8B93C" w14:textId="34DDDB78" w:rsidR="00CD4CFB" w:rsidRPr="00B0531B" w:rsidRDefault="00CD26F3" w:rsidP="00B0531B">
      <w:pPr>
        <w:pStyle w:val="ListParagraph"/>
        <w:numPr>
          <w:ilvl w:val="0"/>
          <w:numId w:val="21"/>
        </w:numPr>
        <w:contextualSpacing w:val="0"/>
        <w:rPr>
          <w:b/>
          <w:bCs/>
        </w:rPr>
      </w:pPr>
      <w:r w:rsidRPr="00C5590D">
        <w:rPr>
          <w:b/>
          <w:bCs/>
        </w:rPr>
        <w:t xml:space="preserve">51% of respondents to the 2021 </w:t>
      </w:r>
      <w:r w:rsidR="00A652E5">
        <w:rPr>
          <w:b/>
          <w:bCs/>
        </w:rPr>
        <w:t>UNCRPD</w:t>
      </w:r>
      <w:r w:rsidRPr="00C5590D">
        <w:rPr>
          <w:b/>
          <w:bCs/>
        </w:rPr>
        <w:t xml:space="preserve"> survey said that </w:t>
      </w:r>
      <w:r w:rsidR="00DB1048" w:rsidRPr="00DB1048">
        <w:rPr>
          <w:b/>
          <w:bCs/>
        </w:rPr>
        <w:t>DDP</w:t>
      </w:r>
      <w:r w:rsidRPr="00C5590D">
        <w:rPr>
          <w:b/>
          <w:bCs/>
        </w:rPr>
        <w:t xml:space="preserve"> still have problems voting in elections and taking part in politics.</w:t>
      </w:r>
      <w:r w:rsidR="0031112C">
        <w:rPr>
          <w:rStyle w:val="FootnoteReference"/>
          <w:rFonts w:cs="Arial"/>
          <w:b/>
          <w:bCs/>
          <w:color w:val="000000" w:themeColor="text1"/>
          <w:szCs w:val="28"/>
        </w:rPr>
        <w:footnoteReference w:id="322"/>
      </w:r>
      <w:r w:rsidRPr="00C5590D">
        <w:rPr>
          <w:b/>
          <w:bCs/>
        </w:rPr>
        <w:t xml:space="preserve"> </w:t>
      </w:r>
    </w:p>
    <w:p w14:paraId="216521B3" w14:textId="77777777" w:rsidR="00CD4CFB" w:rsidRDefault="00CD4CFB" w:rsidP="000C30A7">
      <w:pPr>
        <w:pStyle w:val="Heading3"/>
      </w:pPr>
      <w:r>
        <w:t xml:space="preserve">Politics </w:t>
      </w:r>
    </w:p>
    <w:p w14:paraId="10AFF774" w14:textId="30D41CD6" w:rsidR="00CD4CFB" w:rsidRPr="00CD4CFB" w:rsidRDefault="000B5508" w:rsidP="000C30A7">
      <w:pPr>
        <w:pStyle w:val="ListParagraph"/>
        <w:numPr>
          <w:ilvl w:val="1"/>
          <w:numId w:val="26"/>
        </w:numPr>
        <w:contextualSpacing w:val="0"/>
        <w:rPr>
          <w:b/>
          <w:bCs/>
        </w:rPr>
      </w:pPr>
      <w:r>
        <w:t>Election of first wheelchair user to Scottish Parliament</w:t>
      </w:r>
      <w:r w:rsidR="00CD26F3">
        <w:t xml:space="preserve"> in 2021.</w:t>
      </w:r>
    </w:p>
    <w:p w14:paraId="5D7911EF" w14:textId="45B03CCB" w:rsidR="00CD4CFB" w:rsidRPr="00CD4CFB" w:rsidRDefault="004D1872" w:rsidP="000C30A7">
      <w:pPr>
        <w:pStyle w:val="ListParagraph"/>
        <w:numPr>
          <w:ilvl w:val="1"/>
          <w:numId w:val="26"/>
        </w:numPr>
        <w:contextualSpacing w:val="0"/>
        <w:rPr>
          <w:b/>
          <w:bCs/>
        </w:rPr>
      </w:pPr>
      <w:r>
        <w:t xml:space="preserve">Barriers </w:t>
      </w:r>
      <w:r w:rsidR="00F54D04">
        <w:t>experienced</w:t>
      </w:r>
      <w:r>
        <w:t xml:space="preserve"> by disabled politicians and candidates were highlighted when the MSP was unable to </w:t>
      </w:r>
      <w:r w:rsidR="00F54D04">
        <w:t>access the counting hall.</w:t>
      </w:r>
      <w:r w:rsidR="0099102D">
        <w:rPr>
          <w:rStyle w:val="FootnoteReference"/>
        </w:rPr>
        <w:footnoteReference w:id="323"/>
      </w:r>
      <w:r w:rsidR="00F54D04">
        <w:t xml:space="preserve"> </w:t>
      </w:r>
    </w:p>
    <w:p w14:paraId="7F02B50F" w14:textId="213D5C83" w:rsidR="001116F7" w:rsidRPr="001116F7" w:rsidRDefault="00D95739" w:rsidP="000C30A7">
      <w:pPr>
        <w:pStyle w:val="ListParagraph"/>
        <w:numPr>
          <w:ilvl w:val="1"/>
          <w:numId w:val="26"/>
        </w:numPr>
        <w:contextualSpacing w:val="0"/>
        <w:rPr>
          <w:b/>
          <w:bCs/>
        </w:rPr>
      </w:pPr>
      <w:r>
        <w:t>There is still a</w:t>
      </w:r>
      <w:r w:rsidR="00FD5169">
        <w:t xml:space="preserve"> </w:t>
      </w:r>
      <w:r w:rsidR="007656A9">
        <w:t>lack of data about disabled politicians</w:t>
      </w:r>
      <w:r>
        <w:t xml:space="preserve"> across the UK</w:t>
      </w:r>
      <w:r w:rsidR="00391061">
        <w:t xml:space="preserve"> and Scotland</w:t>
      </w:r>
      <w:r w:rsidR="007656A9">
        <w:t>.</w:t>
      </w:r>
      <w:r w:rsidR="00475F37">
        <w:rPr>
          <w:rStyle w:val="FootnoteReference"/>
        </w:rPr>
        <w:footnoteReference w:id="324"/>
      </w:r>
      <w:r w:rsidR="00651AB6">
        <w:t xml:space="preserve"> </w:t>
      </w:r>
      <w:r w:rsidR="00653903">
        <w:rPr>
          <w:rStyle w:val="FootnoteReference"/>
        </w:rPr>
        <w:footnoteReference w:id="325"/>
      </w:r>
      <w:r w:rsidR="00391061" w:rsidRPr="00A616D4">
        <w:rPr>
          <w:vertAlign w:val="superscript"/>
        </w:rPr>
        <w:t xml:space="preserve"> </w:t>
      </w:r>
      <w:r w:rsidR="00391061">
        <w:rPr>
          <w:rStyle w:val="FootnoteReference"/>
        </w:rPr>
        <w:footnoteReference w:id="326"/>
      </w:r>
    </w:p>
    <w:p w14:paraId="6BAE36B4" w14:textId="1D38F41E" w:rsidR="001116F7" w:rsidRPr="001116F7" w:rsidRDefault="001116F7" w:rsidP="000C30A7">
      <w:pPr>
        <w:pStyle w:val="Heading3"/>
      </w:pPr>
      <w:r>
        <w:t>Public life</w:t>
      </w:r>
    </w:p>
    <w:p w14:paraId="0030D163" w14:textId="6129E637" w:rsidR="00651AB6" w:rsidRPr="000033F8" w:rsidRDefault="00154946" w:rsidP="000C30A7">
      <w:pPr>
        <w:pStyle w:val="ListParagraph"/>
        <w:numPr>
          <w:ilvl w:val="1"/>
          <w:numId w:val="26"/>
        </w:numPr>
        <w:contextualSpacing w:val="0"/>
      </w:pPr>
      <w:r>
        <w:t xml:space="preserve">In </w:t>
      </w:r>
      <w:r w:rsidRPr="00154946">
        <w:t>2019/20, 7.2% of</w:t>
      </w:r>
      <w:r>
        <w:t xml:space="preserve"> public</w:t>
      </w:r>
      <w:r w:rsidRPr="00154946">
        <w:t xml:space="preserve"> board members were </w:t>
      </w:r>
      <w:r w:rsidR="00885D66">
        <w:t>DDP</w:t>
      </w:r>
      <w:r w:rsidRPr="00154946">
        <w:t>, a small increase from 6.9% in 2018/19 but still down from 9.2% in 2016/17.</w:t>
      </w:r>
      <w:r w:rsidR="000033F8">
        <w:rPr>
          <w:rStyle w:val="FootnoteReference"/>
        </w:rPr>
        <w:footnoteReference w:id="327"/>
      </w:r>
    </w:p>
    <w:p w14:paraId="034087B8" w14:textId="205AA4EC" w:rsidR="00651AB6" w:rsidRDefault="00651AB6" w:rsidP="00651AB6">
      <w:pPr>
        <w:rPr>
          <w:b/>
          <w:bCs/>
        </w:rPr>
      </w:pPr>
    </w:p>
    <w:p w14:paraId="5A589D73" w14:textId="77777777" w:rsidR="00CA7D56" w:rsidRDefault="00CA7D56" w:rsidP="00651AB6">
      <w:pPr>
        <w:rPr>
          <w:b/>
          <w:bCs/>
        </w:rPr>
      </w:pPr>
    </w:p>
    <w:p w14:paraId="6598744C" w14:textId="77777777" w:rsidR="00CA7D56" w:rsidRDefault="00CA7D56" w:rsidP="00651AB6">
      <w:pPr>
        <w:rPr>
          <w:b/>
          <w:bCs/>
        </w:rPr>
      </w:pPr>
    </w:p>
    <w:p w14:paraId="068BA5D7" w14:textId="77777777" w:rsidR="00BC2CD7" w:rsidRDefault="00BC2CD7" w:rsidP="00C904BC">
      <w:pPr>
        <w:pStyle w:val="Heading1"/>
      </w:pPr>
      <w:bookmarkStart w:id="50" w:name="_Toc98859050"/>
      <w:r w:rsidRPr="002971BD">
        <w:t>Scottish Civil Society Shadow Report (2022)</w:t>
      </w:r>
      <w:r w:rsidRPr="00443951">
        <w:t xml:space="preserve"> </w:t>
      </w:r>
      <w:r>
        <w:t>– Appendices</w:t>
      </w:r>
      <w:bookmarkEnd w:id="50"/>
      <w:r>
        <w:t xml:space="preserve"> </w:t>
      </w:r>
    </w:p>
    <w:p w14:paraId="61860477" w14:textId="50B84073" w:rsidR="002F2FBD" w:rsidRPr="00BC2CD7" w:rsidRDefault="00BC2CD7" w:rsidP="00F51362">
      <w:pPr>
        <w:pStyle w:val="Heading1"/>
      </w:pPr>
      <w:bookmarkStart w:id="51" w:name="_Toc98859051"/>
      <w:r>
        <w:t>Appendix 1 – List of Issues</w:t>
      </w:r>
      <w:bookmarkEnd w:id="51"/>
      <w:r w:rsidRPr="000738D2">
        <w:t xml:space="preserve"> </w:t>
      </w:r>
    </w:p>
    <w:p w14:paraId="6D66380C" w14:textId="77777777" w:rsidR="002F2FBD" w:rsidRPr="00E858EF" w:rsidRDefault="002F2FBD" w:rsidP="00E00B87">
      <w:pPr>
        <w:pStyle w:val="Heading3"/>
      </w:pPr>
      <w:r>
        <w:t>Articles 1-4 – General obligations and principles</w:t>
      </w:r>
    </w:p>
    <w:p w14:paraId="05811701" w14:textId="77777777" w:rsidR="002F2FBD" w:rsidRDefault="002F2FBD" w:rsidP="00E00B87">
      <w:pPr>
        <w:pStyle w:val="ListParagraph"/>
        <w:numPr>
          <w:ilvl w:val="0"/>
          <w:numId w:val="44"/>
        </w:numPr>
        <w:contextualSpacing w:val="0"/>
      </w:pPr>
      <w:r w:rsidRPr="002A2992">
        <w:t xml:space="preserve">What is the Scottish Government doing to ensure full, genuine and consistent involvement of </w:t>
      </w:r>
      <w:r>
        <w:t>Deaf and Disabled People (DDP)</w:t>
      </w:r>
      <w:r w:rsidRPr="002A2992">
        <w:t xml:space="preserve"> and their organisations in the design and implementation of strategic policies aimed at implementing the Convention</w:t>
      </w:r>
      <w:r>
        <w:t>?</w:t>
      </w:r>
    </w:p>
    <w:p w14:paraId="445C318B" w14:textId="77777777" w:rsidR="002F2FBD" w:rsidRPr="002A2992" w:rsidRDefault="002F2FBD" w:rsidP="00E00B87">
      <w:pPr>
        <w:pStyle w:val="ListParagraph"/>
        <w:contextualSpacing w:val="0"/>
        <w:rPr>
          <w:szCs w:val="28"/>
        </w:rPr>
      </w:pPr>
    </w:p>
    <w:p w14:paraId="1FE57378" w14:textId="77777777" w:rsidR="002F2FBD" w:rsidRDefault="002F2FBD" w:rsidP="00E00B87">
      <w:pPr>
        <w:pStyle w:val="ListParagraph"/>
        <w:numPr>
          <w:ilvl w:val="0"/>
          <w:numId w:val="44"/>
        </w:numPr>
        <w:contextualSpacing w:val="0"/>
        <w:rPr>
          <w:szCs w:val="28"/>
        </w:rPr>
      </w:pPr>
      <w:r w:rsidRPr="002A2992">
        <w:rPr>
          <w:szCs w:val="28"/>
        </w:rPr>
        <w:t>How will the Scottish Government ensure policies and action plans aimed at implementing the Convention are objective, measurable, financed and monitored?</w:t>
      </w:r>
    </w:p>
    <w:p w14:paraId="27978F3A" w14:textId="77777777" w:rsidR="001F46A5" w:rsidRPr="001F46A5" w:rsidRDefault="001F46A5" w:rsidP="00E00B87">
      <w:pPr>
        <w:pStyle w:val="ListParagraph"/>
        <w:contextualSpacing w:val="0"/>
        <w:rPr>
          <w:szCs w:val="28"/>
        </w:rPr>
      </w:pPr>
    </w:p>
    <w:p w14:paraId="68DDFF49" w14:textId="5EEC9B5E" w:rsidR="001F46A5" w:rsidRPr="006C6EC6" w:rsidRDefault="001F46A5" w:rsidP="00E00B87">
      <w:pPr>
        <w:pStyle w:val="ListParagraph"/>
        <w:numPr>
          <w:ilvl w:val="0"/>
          <w:numId w:val="44"/>
        </w:numPr>
        <w:contextualSpacing w:val="0"/>
        <w:rPr>
          <w:szCs w:val="28"/>
        </w:rPr>
      </w:pPr>
      <w:r w:rsidRPr="006C6EC6">
        <w:rPr>
          <w:szCs w:val="28"/>
        </w:rPr>
        <w:t xml:space="preserve">How will the Scottish Government ensure that </w:t>
      </w:r>
      <w:r w:rsidR="00765358" w:rsidRPr="006C6EC6">
        <w:rPr>
          <w:szCs w:val="28"/>
        </w:rPr>
        <w:t xml:space="preserve">Disabled People’s Organisations are adequately funded to </w:t>
      </w:r>
      <w:r w:rsidR="00C07FD2" w:rsidRPr="006C6EC6">
        <w:rPr>
          <w:szCs w:val="28"/>
        </w:rPr>
        <w:t xml:space="preserve">provide </w:t>
      </w:r>
      <w:r w:rsidR="00543B26" w:rsidRPr="006C6EC6">
        <w:rPr>
          <w:szCs w:val="28"/>
        </w:rPr>
        <w:t xml:space="preserve">a wide range of support (including peer support and capacity building) to disabled people? </w:t>
      </w:r>
    </w:p>
    <w:p w14:paraId="5C2343B1" w14:textId="77777777" w:rsidR="001D064F" w:rsidRPr="001D064F" w:rsidRDefault="001D064F" w:rsidP="00E00B87">
      <w:pPr>
        <w:pStyle w:val="ListParagraph"/>
        <w:contextualSpacing w:val="0"/>
        <w:rPr>
          <w:szCs w:val="28"/>
        </w:rPr>
      </w:pPr>
    </w:p>
    <w:p w14:paraId="408B917E" w14:textId="77777777" w:rsidR="002F2FBD" w:rsidRPr="004A3DF6" w:rsidRDefault="002F2FBD" w:rsidP="00E00B87">
      <w:pPr>
        <w:pStyle w:val="Heading3"/>
        <w:rPr>
          <w:bCs/>
        </w:rPr>
      </w:pPr>
      <w:r w:rsidRPr="004A3DF6">
        <w:t>Article 5 – Equality and non-discrimination</w:t>
      </w:r>
    </w:p>
    <w:p w14:paraId="455972E1" w14:textId="77777777" w:rsidR="002F2FBD" w:rsidRDefault="002F2FBD" w:rsidP="00E00B87">
      <w:pPr>
        <w:pStyle w:val="ListParagraph"/>
        <w:numPr>
          <w:ilvl w:val="0"/>
          <w:numId w:val="44"/>
        </w:numPr>
        <w:contextualSpacing w:val="0"/>
      </w:pPr>
      <w:r>
        <w:t>What is the Scottish Government doing to monitor and challenge negative attitudes and discrimination against DDP?</w:t>
      </w:r>
    </w:p>
    <w:p w14:paraId="1398EEFE" w14:textId="77777777" w:rsidR="002F2FBD" w:rsidRDefault="002F2FBD" w:rsidP="00E00B87">
      <w:pPr>
        <w:pStyle w:val="ListParagraph"/>
        <w:contextualSpacing w:val="0"/>
      </w:pPr>
    </w:p>
    <w:p w14:paraId="6D154429" w14:textId="77777777" w:rsidR="002F2FBD" w:rsidRDefault="002F2FBD" w:rsidP="00E00B87">
      <w:pPr>
        <w:pStyle w:val="ListParagraph"/>
        <w:numPr>
          <w:ilvl w:val="0"/>
          <w:numId w:val="44"/>
        </w:numPr>
        <w:contextualSpacing w:val="0"/>
      </w:pPr>
      <w:r>
        <w:t>What is the Scottish Government doing to raise awareness of and address multiple and intersectional discrimination against DDP?</w:t>
      </w:r>
    </w:p>
    <w:p w14:paraId="63E4DA72" w14:textId="77777777" w:rsidR="002F2FBD" w:rsidRDefault="002F2FBD" w:rsidP="00E00B87">
      <w:pPr>
        <w:pStyle w:val="ListParagraph"/>
        <w:contextualSpacing w:val="0"/>
      </w:pPr>
    </w:p>
    <w:p w14:paraId="5D9D2380" w14:textId="77777777" w:rsidR="002F2FBD" w:rsidRDefault="002F2FBD" w:rsidP="00E00B87">
      <w:pPr>
        <w:pStyle w:val="ListParagraph"/>
        <w:numPr>
          <w:ilvl w:val="0"/>
          <w:numId w:val="44"/>
        </w:numPr>
        <w:contextualSpacing w:val="0"/>
      </w:pPr>
      <w:r>
        <w:t>Will the Scottish Government use the review of the Public Sector Equality Duty to place additional duties on public bodies to: a) collect and use intersectional data t</w:t>
      </w:r>
      <w:r w:rsidRPr="00F643B2">
        <w:t>o advance equality, and b) develop and consistently produce accessible and inclusive communications</w:t>
      </w:r>
      <w:r>
        <w:t>?</w:t>
      </w:r>
    </w:p>
    <w:p w14:paraId="7067C867" w14:textId="77777777" w:rsidR="002F2FBD" w:rsidRPr="00E858EF" w:rsidRDefault="002F2FBD" w:rsidP="00E00B87">
      <w:pPr>
        <w:pStyle w:val="Heading3"/>
      </w:pPr>
      <w:r>
        <w:t>A</w:t>
      </w:r>
      <w:r w:rsidRPr="004A3DF6">
        <w:t xml:space="preserve">rticle 6 – </w:t>
      </w:r>
      <w:r>
        <w:t xml:space="preserve">Disabled women </w:t>
      </w:r>
    </w:p>
    <w:p w14:paraId="58800EA1" w14:textId="77777777" w:rsidR="002F2FBD" w:rsidRDefault="002F2FBD" w:rsidP="00E00B87">
      <w:pPr>
        <w:pStyle w:val="ListParagraph"/>
        <w:numPr>
          <w:ilvl w:val="0"/>
          <w:numId w:val="44"/>
        </w:numPr>
        <w:contextualSpacing w:val="0"/>
      </w:pPr>
      <w:r>
        <w:t xml:space="preserve">What is the Scottish Government doing to address the impacts of the Covid-19 crisis on disabled women? </w:t>
      </w:r>
    </w:p>
    <w:p w14:paraId="43BE1007" w14:textId="77777777" w:rsidR="002F2FBD" w:rsidRDefault="002F2FBD" w:rsidP="00E00B87">
      <w:pPr>
        <w:pStyle w:val="ListParagraph"/>
        <w:contextualSpacing w:val="0"/>
      </w:pPr>
    </w:p>
    <w:p w14:paraId="6D79B8B4" w14:textId="77777777" w:rsidR="002F2FBD" w:rsidRDefault="002F2FBD" w:rsidP="00E00B87">
      <w:pPr>
        <w:pStyle w:val="ListParagraph"/>
        <w:numPr>
          <w:ilvl w:val="0"/>
          <w:numId w:val="44"/>
        </w:numPr>
        <w:contextualSpacing w:val="0"/>
      </w:pPr>
      <w:r>
        <w:t>How does the Scottish Government monitor health inequalities for disabled women and what specific measures are it taking to address these health inequalities?</w:t>
      </w:r>
    </w:p>
    <w:p w14:paraId="71AFBB43" w14:textId="77777777" w:rsidR="002F2FBD" w:rsidRDefault="002F2FBD" w:rsidP="00E00B87">
      <w:pPr>
        <w:pStyle w:val="ListParagraph"/>
        <w:contextualSpacing w:val="0"/>
      </w:pPr>
    </w:p>
    <w:p w14:paraId="7DAFEC80" w14:textId="77777777" w:rsidR="002F2FBD" w:rsidRDefault="002F2FBD" w:rsidP="00E00B87">
      <w:pPr>
        <w:pStyle w:val="ListParagraph"/>
        <w:numPr>
          <w:ilvl w:val="0"/>
          <w:numId w:val="44"/>
        </w:numPr>
        <w:contextualSpacing w:val="0"/>
      </w:pPr>
      <w:r>
        <w:t xml:space="preserve">How does the Scottish Government consistently monitor and address the priority issues facing disabled women? </w:t>
      </w:r>
    </w:p>
    <w:p w14:paraId="6110F1BE" w14:textId="77777777" w:rsidR="002F2FBD" w:rsidRPr="00E858EF" w:rsidRDefault="002F2FBD" w:rsidP="00E00B87">
      <w:pPr>
        <w:pStyle w:val="Heading3"/>
      </w:pPr>
      <w:r w:rsidRPr="004A3DF6">
        <w:rPr>
          <w:rStyle w:val="normaltextrun"/>
          <w:rFonts w:cs="Arial"/>
          <w:szCs w:val="28"/>
        </w:rPr>
        <w:t xml:space="preserve">Article 7 – </w:t>
      </w:r>
      <w:r>
        <w:rPr>
          <w:rStyle w:val="normaltextrun"/>
          <w:rFonts w:cs="Arial"/>
          <w:szCs w:val="28"/>
        </w:rPr>
        <w:t>Disabled c</w:t>
      </w:r>
      <w:r w:rsidRPr="004A3DF6">
        <w:rPr>
          <w:rStyle w:val="normaltextrun"/>
          <w:rFonts w:cs="Arial"/>
          <w:szCs w:val="28"/>
        </w:rPr>
        <w:t xml:space="preserve">hildren </w:t>
      </w:r>
    </w:p>
    <w:p w14:paraId="621700FB" w14:textId="77777777" w:rsidR="002F2FBD" w:rsidRDefault="002F2FBD" w:rsidP="00E00B87">
      <w:pPr>
        <w:pStyle w:val="ListParagraph"/>
        <w:numPr>
          <w:ilvl w:val="0"/>
          <w:numId w:val="44"/>
        </w:numPr>
        <w:contextualSpacing w:val="0"/>
      </w:pPr>
      <w:r>
        <w:t>What is the Scottish Government doing to ensure Deaf and disabled children who lost out on support during the pandemic have their support reinstated and increased if required?</w:t>
      </w:r>
    </w:p>
    <w:p w14:paraId="278D79CC" w14:textId="77777777" w:rsidR="002F2FBD" w:rsidRDefault="002F2FBD" w:rsidP="00E00B87">
      <w:pPr>
        <w:pStyle w:val="ListParagraph"/>
        <w:contextualSpacing w:val="0"/>
      </w:pPr>
    </w:p>
    <w:p w14:paraId="79864E10" w14:textId="77777777" w:rsidR="002F2FBD" w:rsidRDefault="002F2FBD" w:rsidP="00E00B87">
      <w:pPr>
        <w:pStyle w:val="ListParagraph"/>
        <w:numPr>
          <w:ilvl w:val="0"/>
          <w:numId w:val="44"/>
        </w:numPr>
        <w:contextualSpacing w:val="0"/>
      </w:pPr>
      <w:r>
        <w:t>How does the Scottish Government monitor bullying of Deaf and disabled children at a national level and what steps are the Scottish Government taking to tackle bullying of Deaf and disabled children in schools?</w:t>
      </w:r>
    </w:p>
    <w:p w14:paraId="306DBC8A" w14:textId="77777777" w:rsidR="002F2FBD" w:rsidRDefault="002F2FBD" w:rsidP="00E00B87">
      <w:pPr>
        <w:pStyle w:val="ListParagraph"/>
        <w:contextualSpacing w:val="0"/>
      </w:pPr>
    </w:p>
    <w:p w14:paraId="7CE6D65E" w14:textId="77777777" w:rsidR="002F2FBD" w:rsidRDefault="002F2FBD" w:rsidP="00E00B87">
      <w:pPr>
        <w:pStyle w:val="ListParagraph"/>
        <w:numPr>
          <w:ilvl w:val="0"/>
          <w:numId w:val="44"/>
        </w:numPr>
        <w:contextualSpacing w:val="0"/>
      </w:pPr>
      <w:r>
        <w:t xml:space="preserve">What is the Scottish Government doing, beyond raising awareness, to </w:t>
      </w:r>
      <w:r w:rsidRPr="00F96350">
        <w:t>enabl</w:t>
      </w:r>
      <w:r>
        <w:t>e children,</w:t>
      </w:r>
      <w:r w:rsidRPr="00F96350">
        <w:t xml:space="preserve"> families and carers to learn BSL</w:t>
      </w:r>
      <w:r>
        <w:t>?</w:t>
      </w:r>
    </w:p>
    <w:p w14:paraId="3EBAC4FE" w14:textId="77777777" w:rsidR="002F2FBD" w:rsidRDefault="002F2FBD" w:rsidP="00E00B87">
      <w:pPr>
        <w:pStyle w:val="ListParagraph"/>
        <w:contextualSpacing w:val="0"/>
      </w:pPr>
    </w:p>
    <w:p w14:paraId="1E240D08" w14:textId="77777777" w:rsidR="002F2FBD" w:rsidRDefault="002F2FBD" w:rsidP="00E00B87">
      <w:pPr>
        <w:pStyle w:val="ListParagraph"/>
        <w:numPr>
          <w:ilvl w:val="0"/>
          <w:numId w:val="44"/>
        </w:numPr>
        <w:contextualSpacing w:val="0"/>
      </w:pPr>
      <w:r>
        <w:t xml:space="preserve">What actions are the Scottish Government taking to address the high levels of restraint and seclusion used against Deaf and disabled children in schools?  </w:t>
      </w:r>
    </w:p>
    <w:p w14:paraId="6814ADB1" w14:textId="77777777" w:rsidR="002F2FBD" w:rsidRDefault="002F2FBD" w:rsidP="00E00B87"/>
    <w:p w14:paraId="7C584B92" w14:textId="77777777" w:rsidR="002F2FBD" w:rsidRPr="002A2992" w:rsidRDefault="002F2FBD" w:rsidP="00E00B87">
      <w:pPr>
        <w:pStyle w:val="Heading3"/>
      </w:pPr>
      <w:r>
        <w:t>Article 8 – Awareness-raising</w:t>
      </w:r>
    </w:p>
    <w:p w14:paraId="62580BEF" w14:textId="77777777" w:rsidR="002F2FBD" w:rsidRDefault="002F2FBD" w:rsidP="00E00B87">
      <w:pPr>
        <w:pStyle w:val="ListParagraph"/>
        <w:numPr>
          <w:ilvl w:val="0"/>
          <w:numId w:val="44"/>
        </w:numPr>
        <w:contextualSpacing w:val="0"/>
      </w:pPr>
      <w:r>
        <w:t>What evaluation has the Scottish Government done of awareness raising campaigns ‘Get past the awkward’ and ‘Different minds’ and how does it use these evaluations to inform subsequent campaigns and maintain messaging?</w:t>
      </w:r>
    </w:p>
    <w:p w14:paraId="66CEBF3E" w14:textId="77777777" w:rsidR="002F2FBD" w:rsidRDefault="002F2FBD" w:rsidP="00E00B87">
      <w:pPr>
        <w:pStyle w:val="ListParagraph"/>
        <w:contextualSpacing w:val="0"/>
      </w:pPr>
    </w:p>
    <w:p w14:paraId="248B8B30" w14:textId="77777777" w:rsidR="002F2FBD" w:rsidRDefault="002F2FBD" w:rsidP="00E00B87">
      <w:pPr>
        <w:pStyle w:val="ListParagraph"/>
        <w:numPr>
          <w:ilvl w:val="0"/>
          <w:numId w:val="44"/>
        </w:numPr>
        <w:contextualSpacing w:val="0"/>
      </w:pPr>
      <w:r>
        <w:t xml:space="preserve">What awareness-raising campaigns and evaluations has the Scottish Government undertaken and is planning to undertake which aim to eliminate negative stereotypes and prejudice against DDP? </w:t>
      </w:r>
    </w:p>
    <w:p w14:paraId="186765DD" w14:textId="77777777" w:rsidR="002F2FBD" w:rsidRPr="00B318E1" w:rsidRDefault="002F2FBD" w:rsidP="00E00B87">
      <w:pPr>
        <w:pStyle w:val="Heading3"/>
      </w:pPr>
      <w:r w:rsidRPr="004A3DF6">
        <w:rPr>
          <w:rStyle w:val="eop"/>
          <w:rFonts w:cs="Arial"/>
          <w:szCs w:val="28"/>
        </w:rPr>
        <w:t xml:space="preserve">Article 9 </w:t>
      </w:r>
      <w:r>
        <w:rPr>
          <w:rStyle w:val="eop"/>
          <w:rFonts w:cs="Arial"/>
          <w:szCs w:val="28"/>
        </w:rPr>
        <w:t>–</w:t>
      </w:r>
      <w:r w:rsidRPr="004A3DF6">
        <w:rPr>
          <w:rStyle w:val="eop"/>
          <w:rFonts w:cs="Arial"/>
          <w:szCs w:val="28"/>
        </w:rPr>
        <w:t xml:space="preserve"> Accessibility</w:t>
      </w:r>
    </w:p>
    <w:p w14:paraId="51BB9651" w14:textId="77777777" w:rsidR="002F2FBD" w:rsidRDefault="002F2FBD" w:rsidP="00E00B87">
      <w:pPr>
        <w:pStyle w:val="ListParagraph"/>
        <w:numPr>
          <w:ilvl w:val="0"/>
          <w:numId w:val="44"/>
        </w:numPr>
        <w:contextualSpacing w:val="0"/>
      </w:pPr>
      <w:r>
        <w:t xml:space="preserve">What accessible support is the Scottish Government putting in place to ensure DDP with a range of impairment types have affordable access to the technology and skills needed to use the internet?  </w:t>
      </w:r>
    </w:p>
    <w:p w14:paraId="248282C2" w14:textId="77777777" w:rsidR="002F2FBD" w:rsidRDefault="002F2FBD" w:rsidP="00E00B87">
      <w:pPr>
        <w:pStyle w:val="ListParagraph"/>
        <w:contextualSpacing w:val="0"/>
      </w:pPr>
    </w:p>
    <w:p w14:paraId="3DDF2471" w14:textId="77777777" w:rsidR="002F2FBD" w:rsidRPr="002A2992" w:rsidRDefault="002F2FBD" w:rsidP="00E00B87">
      <w:pPr>
        <w:pStyle w:val="ListParagraph"/>
        <w:numPr>
          <w:ilvl w:val="0"/>
          <w:numId w:val="44"/>
        </w:numPr>
        <w:contextualSpacing w:val="0"/>
      </w:pPr>
      <w:r>
        <w:t xml:space="preserve">What is the Scottish Government doing to evaluate the impact of digital by default policies on DDP </w:t>
      </w:r>
      <w:r w:rsidRPr="00E858EF">
        <w:rPr>
          <w:rFonts w:cs="Arial"/>
        </w:rPr>
        <w:t>and adopt appropriate mitigations?</w:t>
      </w:r>
    </w:p>
    <w:p w14:paraId="3485E655" w14:textId="77777777" w:rsidR="002F2FBD" w:rsidRPr="002A2992" w:rsidRDefault="002F2FBD" w:rsidP="00E00B87">
      <w:pPr>
        <w:pStyle w:val="ListParagraph"/>
        <w:contextualSpacing w:val="0"/>
        <w:rPr>
          <w:rStyle w:val="normaltextrun"/>
          <w:rFonts w:eastAsia="Calibri" w:cs="Arial"/>
          <w:bCs/>
          <w:szCs w:val="28"/>
        </w:rPr>
      </w:pPr>
    </w:p>
    <w:p w14:paraId="0FE21835" w14:textId="77777777" w:rsidR="002F2FBD" w:rsidRPr="002A2992" w:rsidRDefault="002F2FBD" w:rsidP="00E00B87">
      <w:pPr>
        <w:pStyle w:val="ListParagraph"/>
        <w:numPr>
          <w:ilvl w:val="0"/>
          <w:numId w:val="44"/>
        </w:numPr>
        <w:contextualSpacing w:val="0"/>
        <w:rPr>
          <w:rStyle w:val="normaltextrun"/>
        </w:rPr>
      </w:pPr>
      <w:r w:rsidRPr="002A2992">
        <w:rPr>
          <w:rStyle w:val="normaltextrun"/>
          <w:rFonts w:eastAsia="Calibri" w:cs="Arial"/>
        </w:rPr>
        <w:t xml:space="preserve">What is the Scottish Government doing to ensure schemes like ‘Spaces for People’ and ‘Low Emission Zones’ fully take account of the needs and views of </w:t>
      </w:r>
      <w:r w:rsidRPr="12B267CB">
        <w:rPr>
          <w:rStyle w:val="normaltextrun"/>
          <w:rFonts w:eastAsia="Calibri" w:cs="Arial"/>
        </w:rPr>
        <w:t>DDP</w:t>
      </w:r>
      <w:r w:rsidRPr="002A2992">
        <w:rPr>
          <w:rStyle w:val="normaltextrun"/>
          <w:rFonts w:eastAsia="Calibri" w:cs="Arial"/>
        </w:rPr>
        <w:t xml:space="preserve"> prior to and throughout implementation? </w:t>
      </w:r>
    </w:p>
    <w:p w14:paraId="6FC76E1C" w14:textId="77777777" w:rsidR="002F2FBD" w:rsidRDefault="002F2FBD" w:rsidP="00E00B87">
      <w:pPr>
        <w:pStyle w:val="ListParagraph"/>
        <w:contextualSpacing w:val="0"/>
      </w:pPr>
    </w:p>
    <w:p w14:paraId="50D8259A" w14:textId="77777777" w:rsidR="002F2FBD" w:rsidRPr="00B318E1" w:rsidRDefault="002F2FBD" w:rsidP="00E00B87">
      <w:pPr>
        <w:pStyle w:val="ListParagraph"/>
        <w:numPr>
          <w:ilvl w:val="0"/>
          <w:numId w:val="44"/>
        </w:numPr>
        <w:contextualSpacing w:val="0"/>
      </w:pPr>
      <w:r w:rsidRPr="00B318E1">
        <w:t xml:space="preserve">How is the Scottish Government ensuring </w:t>
      </w:r>
      <w:r>
        <w:t>DDP</w:t>
      </w:r>
      <w:r w:rsidRPr="00B318E1">
        <w:t xml:space="preserve"> are involved in the ‘just transition’ agenda?</w:t>
      </w:r>
    </w:p>
    <w:p w14:paraId="0F27617C" w14:textId="77777777" w:rsidR="002F2FBD" w:rsidRDefault="002F2FBD" w:rsidP="00E00B87"/>
    <w:p w14:paraId="74D39208" w14:textId="77777777" w:rsidR="002F2FBD" w:rsidRPr="002A2992" w:rsidRDefault="002F2FBD" w:rsidP="00E00B87">
      <w:pPr>
        <w:pStyle w:val="Heading3"/>
      </w:pPr>
      <w:r w:rsidRPr="004A3DF6">
        <w:t>Article 10 - Right to Life</w:t>
      </w:r>
    </w:p>
    <w:p w14:paraId="739641C0" w14:textId="77777777" w:rsidR="002F2FBD" w:rsidRDefault="002F2FBD" w:rsidP="00E00B87">
      <w:pPr>
        <w:pStyle w:val="ListParagraph"/>
        <w:numPr>
          <w:ilvl w:val="0"/>
          <w:numId w:val="44"/>
        </w:numPr>
        <w:contextualSpacing w:val="0"/>
      </w:pPr>
      <w:r>
        <w:t>What is the Scottish Government doing to determine how many DDP died during the pandemic, both as a result of Covid-19 and for other reasons such as loss of social care support?</w:t>
      </w:r>
    </w:p>
    <w:p w14:paraId="666564E6" w14:textId="77777777" w:rsidR="002F2FBD" w:rsidRDefault="002F2FBD" w:rsidP="00E00B87">
      <w:pPr>
        <w:pStyle w:val="ListParagraph"/>
        <w:contextualSpacing w:val="0"/>
      </w:pPr>
    </w:p>
    <w:p w14:paraId="5ADCB906" w14:textId="77777777" w:rsidR="002F2FBD" w:rsidRDefault="002F2FBD" w:rsidP="00E00B87">
      <w:pPr>
        <w:pStyle w:val="ListParagraph"/>
        <w:numPr>
          <w:ilvl w:val="0"/>
          <w:numId w:val="44"/>
        </w:numPr>
        <w:contextualSpacing w:val="0"/>
      </w:pPr>
      <w:r w:rsidRPr="00953E5B">
        <w:t xml:space="preserve">What steps </w:t>
      </w:r>
      <w:r>
        <w:t>are</w:t>
      </w:r>
      <w:r w:rsidRPr="00953E5B">
        <w:t xml:space="preserve"> Scottish Government taking to </w:t>
      </w:r>
      <w:r>
        <w:t>identify how many DDP who died during the pandemic had a voluntary or involuntary DNAR notice?</w:t>
      </w:r>
    </w:p>
    <w:p w14:paraId="60B3037A" w14:textId="77777777" w:rsidR="002F2FBD" w:rsidRDefault="002F2FBD" w:rsidP="00E00B87">
      <w:pPr>
        <w:pStyle w:val="ListParagraph"/>
        <w:ind w:left="360"/>
        <w:contextualSpacing w:val="0"/>
      </w:pPr>
    </w:p>
    <w:p w14:paraId="4E995987" w14:textId="77777777" w:rsidR="002F2FBD" w:rsidRPr="002A2992" w:rsidRDefault="002F2FBD" w:rsidP="00E00B87">
      <w:pPr>
        <w:pStyle w:val="Heading3"/>
      </w:pPr>
      <w:r w:rsidRPr="00754CE8">
        <w:rPr>
          <w:rStyle w:val="eop"/>
          <w:rFonts w:cs="Arial"/>
          <w:szCs w:val="28"/>
        </w:rPr>
        <w:t>Article 11 - Situations of risk and humanitarian emergencies</w:t>
      </w:r>
    </w:p>
    <w:p w14:paraId="6C0C73B2" w14:textId="77777777" w:rsidR="002F2FBD" w:rsidRDefault="002F2FBD" w:rsidP="00E00B87">
      <w:pPr>
        <w:pStyle w:val="ListParagraph"/>
        <w:numPr>
          <w:ilvl w:val="0"/>
          <w:numId w:val="44"/>
        </w:numPr>
        <w:contextualSpacing w:val="0"/>
      </w:pPr>
      <w:r>
        <w:t>How will the Scottish Government</w:t>
      </w:r>
      <w:r w:rsidRPr="12B267CB">
        <w:rPr>
          <w:rFonts w:ascii="Calibri" w:hAnsi="Calibri" w:cs="Calibri"/>
          <w:color w:val="FF0000"/>
        </w:rPr>
        <w:t xml:space="preserve"> </w:t>
      </w:r>
      <w:r w:rsidRPr="00953E5B">
        <w:t xml:space="preserve">ensure that </w:t>
      </w:r>
      <w:r>
        <w:t xml:space="preserve">the </w:t>
      </w:r>
      <w:r w:rsidRPr="00953E5B">
        <w:t xml:space="preserve">specific needs and circumstances of </w:t>
      </w:r>
      <w:r>
        <w:t>DDP</w:t>
      </w:r>
      <w:r w:rsidRPr="00953E5B">
        <w:t xml:space="preserve"> are adequately addressed</w:t>
      </w:r>
      <w:r>
        <w:t xml:space="preserve">, and that DDP and their representative organisations are meaningfully consulted and involved, in planning for disasters and responding to emergencies? </w:t>
      </w:r>
    </w:p>
    <w:p w14:paraId="34BF63D5" w14:textId="77777777" w:rsidR="002F2FBD" w:rsidRDefault="002F2FBD" w:rsidP="00E00B87"/>
    <w:p w14:paraId="2D65B913" w14:textId="77777777" w:rsidR="002F2FBD" w:rsidRPr="002A2992" w:rsidRDefault="002F2FBD" w:rsidP="00E00B87">
      <w:pPr>
        <w:pStyle w:val="Heading3"/>
      </w:pPr>
      <w:r w:rsidRPr="004A3DF6">
        <w:rPr>
          <w:rStyle w:val="normaltextrun"/>
          <w:rFonts w:cs="Arial"/>
          <w:szCs w:val="28"/>
        </w:rPr>
        <w:t>Article 12 – Equal recognition before the law</w:t>
      </w:r>
      <w:r w:rsidRPr="004A3DF6">
        <w:rPr>
          <w:rStyle w:val="eop"/>
          <w:rFonts w:cs="Arial"/>
          <w:szCs w:val="28"/>
        </w:rPr>
        <w:t> </w:t>
      </w:r>
    </w:p>
    <w:p w14:paraId="3279C773" w14:textId="77777777" w:rsidR="002F2FBD" w:rsidRDefault="002F2FBD" w:rsidP="00E00B87">
      <w:pPr>
        <w:pStyle w:val="ListParagraph"/>
        <w:numPr>
          <w:ilvl w:val="0"/>
          <w:numId w:val="44"/>
        </w:numPr>
        <w:contextualSpacing w:val="0"/>
      </w:pPr>
      <w:r>
        <w:t xml:space="preserve">How long after publication of the Mental Health Law Review in September 2022, will the Scottish Government introduce amendments to abolish substituted decision-making under mental health and capacity law and introduce supported decision-making regimes? </w:t>
      </w:r>
    </w:p>
    <w:p w14:paraId="04E54D70" w14:textId="77777777" w:rsidR="002F2FBD" w:rsidRPr="00785658" w:rsidRDefault="002F2FBD" w:rsidP="00E00B87">
      <w:pPr>
        <w:rPr>
          <w:highlight w:val="yellow"/>
        </w:rPr>
      </w:pPr>
    </w:p>
    <w:p w14:paraId="6BD8802D" w14:textId="77777777" w:rsidR="002F2FBD" w:rsidRDefault="002F2FBD" w:rsidP="00E00B87">
      <w:pPr>
        <w:pStyle w:val="Heading3"/>
        <w:rPr>
          <w:rStyle w:val="eop"/>
          <w:rFonts w:cs="Arial"/>
          <w:szCs w:val="28"/>
        </w:rPr>
      </w:pPr>
      <w:r w:rsidRPr="004A3DF6">
        <w:rPr>
          <w:rStyle w:val="normaltextrun"/>
          <w:rFonts w:cs="Arial"/>
          <w:szCs w:val="28"/>
        </w:rPr>
        <w:t>Article 13 – Access to justice</w:t>
      </w:r>
      <w:r w:rsidRPr="004A3DF6">
        <w:rPr>
          <w:rStyle w:val="eop"/>
          <w:rFonts w:cs="Arial"/>
          <w:szCs w:val="28"/>
        </w:rPr>
        <w:t> </w:t>
      </w:r>
    </w:p>
    <w:p w14:paraId="6BBA2AEB" w14:textId="77777777" w:rsidR="002F2FBD" w:rsidRPr="0074353A" w:rsidRDefault="002F2FBD" w:rsidP="00E00B87">
      <w:pPr>
        <w:pStyle w:val="ListParagraph"/>
        <w:numPr>
          <w:ilvl w:val="0"/>
          <w:numId w:val="44"/>
        </w:numPr>
        <w:contextualSpacing w:val="0"/>
        <w:rPr>
          <w:rStyle w:val="normaltextrun"/>
          <w:rFonts w:eastAsia="Arial" w:cs="Arial"/>
          <w:color w:val="000000" w:themeColor="text1"/>
          <w:shd w:val="clear" w:color="auto" w:fill="FFFFFF"/>
        </w:rPr>
      </w:pPr>
      <w:r>
        <w:t xml:space="preserve">What assessment has the Scottish Government done to assess the actual and potential impact </w:t>
      </w:r>
      <w:r w:rsidRPr="0074353A">
        <w:rPr>
          <w:rStyle w:val="normaltextrun"/>
          <w:rFonts w:eastAsia="Arial" w:cs="Arial"/>
          <w:color w:val="000000" w:themeColor="text1"/>
          <w:shd w:val="clear" w:color="auto" w:fill="FFFFFF"/>
        </w:rPr>
        <w:t xml:space="preserve">on </w:t>
      </w:r>
      <w:r w:rsidRPr="12B267CB">
        <w:rPr>
          <w:rStyle w:val="normaltextrun"/>
          <w:rFonts w:eastAsia="Arial" w:cs="Arial"/>
          <w:color w:val="000000" w:themeColor="text1"/>
          <w:shd w:val="clear" w:color="auto" w:fill="FFFFFF"/>
        </w:rPr>
        <w:t>DDP</w:t>
      </w:r>
      <w:r>
        <w:t xml:space="preserve"> of the adoption of </w:t>
      </w:r>
      <w:r w:rsidRPr="0074353A">
        <w:rPr>
          <w:rStyle w:val="normaltextrun"/>
          <w:rFonts w:eastAsia="Arial" w:cs="Arial"/>
          <w:color w:val="000000" w:themeColor="text1"/>
          <w:shd w:val="clear" w:color="auto" w:fill="FFFFFF"/>
        </w:rPr>
        <w:t>audio-visual</w:t>
      </w:r>
      <w:r w:rsidRPr="0074353A">
        <w:rPr>
          <w:rStyle w:val="apple-converted-space"/>
          <w:rFonts w:eastAsia="Arial" w:cs="Arial"/>
          <w:color w:val="000000" w:themeColor="text1"/>
          <w:shd w:val="clear" w:color="auto" w:fill="FFFFFF"/>
        </w:rPr>
        <w:t> </w:t>
      </w:r>
      <w:r w:rsidRPr="0074353A">
        <w:rPr>
          <w:rStyle w:val="normaltextrun"/>
          <w:rFonts w:eastAsia="Arial" w:cs="Arial"/>
          <w:color w:val="000000" w:themeColor="text1"/>
          <w:shd w:val="clear" w:color="auto" w:fill="FFFFFF"/>
        </w:rPr>
        <w:t xml:space="preserve">technology and remote trials in the justice system?  </w:t>
      </w:r>
    </w:p>
    <w:p w14:paraId="600D5ADA" w14:textId="77777777" w:rsidR="002F2FBD" w:rsidRDefault="002F2FBD" w:rsidP="00E00B87">
      <w:pPr>
        <w:rPr>
          <w:rStyle w:val="normaltextrun"/>
          <w:rFonts w:eastAsia="Arial" w:cs="Arial"/>
          <w:color w:val="000000" w:themeColor="text1"/>
          <w:szCs w:val="28"/>
          <w:shd w:val="clear" w:color="auto" w:fill="FFFFFF"/>
        </w:rPr>
      </w:pPr>
    </w:p>
    <w:p w14:paraId="7B63432B" w14:textId="77777777" w:rsidR="002F2FBD" w:rsidRPr="0074353A" w:rsidRDefault="002F2FBD" w:rsidP="00E00B87">
      <w:pPr>
        <w:pStyle w:val="ListParagraph"/>
        <w:numPr>
          <w:ilvl w:val="0"/>
          <w:numId w:val="44"/>
        </w:numPr>
        <w:contextualSpacing w:val="0"/>
        <w:rPr>
          <w:rFonts w:eastAsia="Arial" w:cs="Arial"/>
          <w:color w:val="000000" w:themeColor="text1"/>
          <w:szCs w:val="28"/>
          <w:shd w:val="clear" w:color="auto" w:fill="FFFFFF"/>
        </w:rPr>
      </w:pPr>
      <w:r w:rsidRPr="0074353A">
        <w:rPr>
          <w:rStyle w:val="normaltextrun"/>
          <w:rFonts w:eastAsia="Arial" w:cs="Arial"/>
          <w:color w:val="000000" w:themeColor="text1"/>
          <w:szCs w:val="28"/>
          <w:shd w:val="clear" w:color="auto" w:fill="FFFFFF"/>
        </w:rPr>
        <w:t xml:space="preserve">What is the Scottish Government doing to ensure all people working in the justice system understand disability, the social model and reasonable adjustments? </w:t>
      </w:r>
    </w:p>
    <w:p w14:paraId="2A14D0FE" w14:textId="77777777" w:rsidR="002F2FBD" w:rsidRDefault="002F2FBD" w:rsidP="00E00B87"/>
    <w:p w14:paraId="7BA26A39" w14:textId="77777777" w:rsidR="002F2FBD" w:rsidRDefault="002F2FBD" w:rsidP="00E00B87">
      <w:pPr>
        <w:pStyle w:val="ListParagraph"/>
        <w:numPr>
          <w:ilvl w:val="0"/>
          <w:numId w:val="44"/>
        </w:numPr>
        <w:contextualSpacing w:val="0"/>
      </w:pPr>
      <w:r>
        <w:t>What is the Scottish Government doing to ensure DDP are able to fully access legal advice and representation?</w:t>
      </w:r>
    </w:p>
    <w:p w14:paraId="20D217A0" w14:textId="77777777" w:rsidR="002F2FBD" w:rsidRDefault="002F2FBD" w:rsidP="00E00B87"/>
    <w:p w14:paraId="36E125F9" w14:textId="77777777" w:rsidR="002F2FBD" w:rsidRDefault="002F2FBD" w:rsidP="00E00B87">
      <w:pPr>
        <w:pStyle w:val="ListParagraph"/>
        <w:numPr>
          <w:ilvl w:val="0"/>
          <w:numId w:val="44"/>
        </w:numPr>
        <w:contextualSpacing w:val="0"/>
      </w:pPr>
      <w:r>
        <w:t xml:space="preserve">When will the Scottish Government change the law so that Deaf BSL users are able to serve on juries? </w:t>
      </w:r>
    </w:p>
    <w:p w14:paraId="767A9AEB" w14:textId="77777777" w:rsidR="002F2FBD" w:rsidRDefault="002F2FBD" w:rsidP="00E00B87"/>
    <w:p w14:paraId="589624ED" w14:textId="77777777" w:rsidR="002F2FBD" w:rsidRPr="002B1341" w:rsidRDefault="002F2FBD" w:rsidP="00E00B87">
      <w:pPr>
        <w:pStyle w:val="ListParagraph"/>
        <w:numPr>
          <w:ilvl w:val="0"/>
          <w:numId w:val="44"/>
        </w:numPr>
        <w:contextualSpacing w:val="0"/>
        <w:rPr>
          <w:rFonts w:ascii="Calibri" w:hAnsi="Calibri" w:cs="Calibri"/>
        </w:rPr>
      </w:pPr>
      <w:r>
        <w:t xml:space="preserve">What is the Scottish Government doing to ensure DDP requiring reasonable adjustments when getting any legal advice are eligible for legal aid for these adjustments? </w:t>
      </w:r>
    </w:p>
    <w:p w14:paraId="1313862C" w14:textId="77777777" w:rsidR="002F2FBD" w:rsidRPr="00E33537" w:rsidRDefault="002F2FBD" w:rsidP="00E00B87"/>
    <w:p w14:paraId="6F0EF2F0" w14:textId="77777777" w:rsidR="002F2FBD" w:rsidRPr="00694DDF" w:rsidRDefault="002F2FBD" w:rsidP="00E00B87">
      <w:pPr>
        <w:pStyle w:val="Heading3"/>
      </w:pPr>
      <w:r w:rsidRPr="00694DDF">
        <w:rPr>
          <w:rStyle w:val="normaltextrun"/>
          <w:rFonts w:cs="Arial"/>
          <w:szCs w:val="28"/>
        </w:rPr>
        <w:t>Article 14 – Liberty and security of person</w:t>
      </w:r>
      <w:r w:rsidRPr="00694DDF">
        <w:rPr>
          <w:rStyle w:val="eop"/>
          <w:rFonts w:cs="Arial"/>
          <w:szCs w:val="28"/>
        </w:rPr>
        <w:t> </w:t>
      </w:r>
    </w:p>
    <w:p w14:paraId="2B8AE0CB" w14:textId="77777777" w:rsidR="002F2FBD" w:rsidRDefault="002F2FBD" w:rsidP="00E00B87"/>
    <w:p w14:paraId="09DE8C1D" w14:textId="77777777" w:rsidR="002F2FBD" w:rsidRDefault="002F2FBD" w:rsidP="00E00B87">
      <w:pPr>
        <w:pStyle w:val="ListParagraph"/>
        <w:numPr>
          <w:ilvl w:val="0"/>
          <w:numId w:val="44"/>
        </w:numPr>
        <w:contextualSpacing w:val="0"/>
      </w:pPr>
      <w:r>
        <w:t>What is the Scottish Government doing to address the rise in detentions under the Mental Health (Care and Treatment) (Scotland) Act 2003 and the low rate of compliance with safeguards such as Mental Health Officer consent and Social Circumstances Reports?</w:t>
      </w:r>
    </w:p>
    <w:p w14:paraId="39B1E923" w14:textId="77777777" w:rsidR="002F2FBD" w:rsidRPr="0097767F" w:rsidRDefault="002F2FBD" w:rsidP="00E00B87">
      <w:pPr>
        <w:pStyle w:val="ListParagraph"/>
        <w:numPr>
          <w:ilvl w:val="0"/>
          <w:numId w:val="44"/>
        </w:numPr>
        <w:contextualSpacing w:val="0"/>
      </w:pPr>
      <w:r>
        <w:t xml:space="preserve">What is the Scottish Government doing to ensure people detained inappropriately in assessment and treatment units and out of area placements are </w:t>
      </w:r>
      <w:r w:rsidRPr="002A2992">
        <w:rPr>
          <w:rFonts w:cs="Arial"/>
          <w:color w:val="000000"/>
        </w:rPr>
        <w:t xml:space="preserve">moved to appropriate housing in a community of their choice? </w:t>
      </w:r>
    </w:p>
    <w:p w14:paraId="7949AAD2" w14:textId="77777777" w:rsidR="002F2FBD" w:rsidRDefault="002F2FBD" w:rsidP="00E00B87"/>
    <w:p w14:paraId="1A2B2298" w14:textId="77777777" w:rsidR="002F2FBD" w:rsidRPr="0074353A" w:rsidRDefault="002F2FBD" w:rsidP="00E00B87">
      <w:pPr>
        <w:pStyle w:val="Heading3"/>
      </w:pPr>
      <w:r w:rsidRPr="004A3DF6">
        <w:rPr>
          <w:rStyle w:val="eop"/>
          <w:rFonts w:cs="Arial"/>
          <w:szCs w:val="28"/>
        </w:rPr>
        <w:t>Article 16 - Freedom from exploitation, violence and abuse</w:t>
      </w:r>
    </w:p>
    <w:p w14:paraId="03DACEB4" w14:textId="77777777" w:rsidR="002F2FBD" w:rsidRDefault="002F2FBD" w:rsidP="00E00B87">
      <w:pPr>
        <w:pStyle w:val="ListParagraph"/>
        <w:numPr>
          <w:ilvl w:val="0"/>
          <w:numId w:val="44"/>
        </w:numPr>
        <w:contextualSpacing w:val="0"/>
      </w:pPr>
      <w:r>
        <w:t xml:space="preserve">What is the Scottish Government doing to tackle the increasing number of hate crimes against DDP? </w:t>
      </w:r>
    </w:p>
    <w:p w14:paraId="7C388CAE" w14:textId="77777777" w:rsidR="002F2FBD" w:rsidRDefault="002F2FBD" w:rsidP="00E00B87">
      <w:pPr>
        <w:pStyle w:val="ListParagraph"/>
        <w:contextualSpacing w:val="0"/>
      </w:pPr>
    </w:p>
    <w:p w14:paraId="2079DF61" w14:textId="77777777" w:rsidR="002F2FBD" w:rsidRDefault="002F2FBD" w:rsidP="00E00B87">
      <w:pPr>
        <w:pStyle w:val="ListParagraph"/>
        <w:numPr>
          <w:ilvl w:val="0"/>
          <w:numId w:val="44"/>
        </w:numPr>
        <w:contextualSpacing w:val="0"/>
      </w:pPr>
      <w:r>
        <w:t>What is the Scottish Government doing to record and publish data on intersectional hate crime?</w:t>
      </w:r>
    </w:p>
    <w:p w14:paraId="7E7B62ED" w14:textId="77777777" w:rsidR="002F2FBD" w:rsidRDefault="002F2FBD" w:rsidP="00E00B87">
      <w:pPr>
        <w:pStyle w:val="ListParagraph"/>
        <w:contextualSpacing w:val="0"/>
      </w:pPr>
    </w:p>
    <w:p w14:paraId="5E8F245E" w14:textId="77777777" w:rsidR="002F2FBD" w:rsidRDefault="002F2FBD" w:rsidP="00E00B87">
      <w:pPr>
        <w:pStyle w:val="ListParagraph"/>
        <w:numPr>
          <w:ilvl w:val="0"/>
          <w:numId w:val="44"/>
        </w:numPr>
        <w:contextualSpacing w:val="0"/>
      </w:pPr>
      <w:r>
        <w:t xml:space="preserve">What is the Scottish Government doing to tackle domestic violence against disabled women and to understand the extent of the issue and support needs of disabled women? </w:t>
      </w:r>
    </w:p>
    <w:p w14:paraId="3473172C" w14:textId="77777777" w:rsidR="002F2FBD" w:rsidRPr="00657E97" w:rsidRDefault="002F2FBD" w:rsidP="00E00B87"/>
    <w:p w14:paraId="3E4CB17A" w14:textId="77777777" w:rsidR="002F2FBD" w:rsidRPr="00B318E1" w:rsidRDefault="002F2FBD" w:rsidP="00E00B87">
      <w:pPr>
        <w:pStyle w:val="Heading3"/>
      </w:pPr>
      <w:r w:rsidRPr="00EA7FC6">
        <w:rPr>
          <w:rStyle w:val="normaltextrun"/>
          <w:rFonts w:cs="Arial"/>
          <w:szCs w:val="28"/>
        </w:rPr>
        <w:t xml:space="preserve">Article </w:t>
      </w:r>
      <w:r>
        <w:rPr>
          <w:rStyle w:val="normaltextrun"/>
          <w:rFonts w:cs="Arial"/>
          <w:szCs w:val="28"/>
        </w:rPr>
        <w:t>18</w:t>
      </w:r>
      <w:r w:rsidRPr="00EA7FC6">
        <w:rPr>
          <w:rStyle w:val="normaltextrun"/>
          <w:rFonts w:cs="Arial"/>
          <w:szCs w:val="28"/>
        </w:rPr>
        <w:t xml:space="preserve"> – </w:t>
      </w:r>
      <w:r>
        <w:rPr>
          <w:rStyle w:val="normaltextrun"/>
          <w:rFonts w:cs="Arial"/>
          <w:szCs w:val="28"/>
        </w:rPr>
        <w:t>Liberty of movement</w:t>
      </w:r>
      <w:r w:rsidRPr="00EA7FC6">
        <w:rPr>
          <w:rStyle w:val="eop"/>
          <w:rFonts w:cs="Arial"/>
          <w:szCs w:val="28"/>
        </w:rPr>
        <w:t> </w:t>
      </w:r>
    </w:p>
    <w:p w14:paraId="1F415B88" w14:textId="77777777" w:rsidR="002F2FBD" w:rsidRDefault="002F2FBD" w:rsidP="00E00B87">
      <w:pPr>
        <w:pStyle w:val="ListParagraph"/>
        <w:numPr>
          <w:ilvl w:val="0"/>
          <w:numId w:val="44"/>
        </w:numPr>
        <w:contextualSpacing w:val="0"/>
        <w:rPr>
          <w:rFonts w:eastAsia="Arial" w:cs="Arial"/>
        </w:rPr>
      </w:pPr>
      <w:r w:rsidRPr="12B267CB">
        <w:rPr>
          <w:rFonts w:eastAsia="Arial" w:cs="Arial"/>
        </w:rPr>
        <w:t xml:space="preserve">What is the Scottish Government doing to address the impact of Brexit on </w:t>
      </w:r>
      <w:r w:rsidRPr="44651166">
        <w:rPr>
          <w:rFonts w:eastAsia="Arial" w:cs="Arial"/>
        </w:rPr>
        <w:t>DDPs</w:t>
      </w:r>
      <w:r w:rsidRPr="12B267CB">
        <w:rPr>
          <w:rFonts w:eastAsia="Arial" w:cs="Arial"/>
        </w:rPr>
        <w:t xml:space="preserve"> right to liberty of movement (within its competence)?</w:t>
      </w:r>
    </w:p>
    <w:p w14:paraId="29612B74" w14:textId="77777777" w:rsidR="002F2FBD" w:rsidRPr="002B1341" w:rsidRDefault="002F2FBD" w:rsidP="00E00B87">
      <w:pPr>
        <w:pStyle w:val="ListParagraph"/>
        <w:contextualSpacing w:val="0"/>
        <w:rPr>
          <w:rFonts w:eastAsia="Arial" w:cs="Arial"/>
          <w:szCs w:val="28"/>
        </w:rPr>
      </w:pPr>
    </w:p>
    <w:p w14:paraId="0FCCB9B7" w14:textId="77777777" w:rsidR="002F2FBD" w:rsidRPr="002B1341" w:rsidRDefault="002F2FBD" w:rsidP="00E00B87">
      <w:pPr>
        <w:pStyle w:val="ListParagraph"/>
        <w:numPr>
          <w:ilvl w:val="0"/>
          <w:numId w:val="44"/>
        </w:numPr>
        <w:contextualSpacing w:val="0"/>
        <w:rPr>
          <w:rFonts w:eastAsia="Arial" w:cs="Arial"/>
        </w:rPr>
      </w:pPr>
      <w:r w:rsidRPr="387E047D">
        <w:rPr>
          <w:rFonts w:eastAsia="Arial" w:cs="Arial"/>
        </w:rPr>
        <w:t xml:space="preserve">What is the Scottish Government doing to make it </w:t>
      </w:r>
      <w:r>
        <w:rPr>
          <w:rFonts w:eastAsia="Arial" w:cs="Arial"/>
        </w:rPr>
        <w:t>remove the barriers so that</w:t>
      </w:r>
      <w:r w:rsidRPr="387E047D">
        <w:rPr>
          <w:rFonts w:eastAsia="Arial" w:cs="Arial"/>
        </w:rPr>
        <w:t xml:space="preserve"> </w:t>
      </w:r>
      <w:r w:rsidRPr="7F9ABC3B">
        <w:rPr>
          <w:rFonts w:eastAsia="Arial" w:cs="Arial"/>
        </w:rPr>
        <w:t>DDP</w:t>
      </w:r>
      <w:r w:rsidRPr="387E047D">
        <w:rPr>
          <w:rFonts w:eastAsia="Arial" w:cs="Arial"/>
        </w:rPr>
        <w:t xml:space="preserve"> </w:t>
      </w:r>
      <w:r>
        <w:rPr>
          <w:rFonts w:eastAsia="Arial" w:cs="Arial"/>
        </w:rPr>
        <w:t>can</w:t>
      </w:r>
      <w:r w:rsidRPr="387E047D">
        <w:rPr>
          <w:rFonts w:eastAsia="Arial" w:cs="Arial"/>
        </w:rPr>
        <w:t xml:space="preserve"> move their care packages/plans when they move to another local authority area?</w:t>
      </w:r>
    </w:p>
    <w:p w14:paraId="3BFD5A47" w14:textId="77777777" w:rsidR="002F2FBD" w:rsidRPr="00694DDF" w:rsidRDefault="002F2FBD" w:rsidP="00E00B87">
      <w:pPr>
        <w:pStyle w:val="Heading3"/>
        <w:rPr>
          <w:rFonts w:ascii="Calibri" w:hAnsi="Calibri" w:cs="Calibri"/>
        </w:rPr>
      </w:pPr>
      <w:r w:rsidRPr="00694DDF">
        <w:rPr>
          <w:rStyle w:val="normaltextrun"/>
          <w:rFonts w:cs="Arial"/>
          <w:szCs w:val="28"/>
        </w:rPr>
        <w:t xml:space="preserve">Article 19 – Living independently and being included in the </w:t>
      </w:r>
    </w:p>
    <w:p w14:paraId="017D237F" w14:textId="77777777" w:rsidR="002F2FBD" w:rsidRDefault="002F2FBD" w:rsidP="00E00B87">
      <w:pPr>
        <w:pStyle w:val="NormalWeb"/>
        <w:shd w:val="clear" w:color="auto" w:fill="FFFFFF"/>
        <w:spacing w:before="0" w:beforeAutospacing="0" w:after="0" w:afterAutospacing="0" w:line="255" w:lineRule="atLeast"/>
        <w:textAlignment w:val="baseline"/>
        <w:rPr>
          <w:rFonts w:ascii="Calibri" w:hAnsi="Calibri" w:cs="Calibri"/>
          <w:sz w:val="28"/>
          <w:szCs w:val="28"/>
        </w:rPr>
      </w:pPr>
    </w:p>
    <w:p w14:paraId="38C7807A" w14:textId="77777777" w:rsidR="002F2FBD" w:rsidRDefault="002F2FBD" w:rsidP="00E00B87">
      <w:pPr>
        <w:pStyle w:val="ListParagraph"/>
        <w:numPr>
          <w:ilvl w:val="0"/>
          <w:numId w:val="44"/>
        </w:numPr>
        <w:contextualSpacing w:val="0"/>
      </w:pPr>
      <w:r>
        <w:t xml:space="preserve">What is the Scottish Government doing to address the issues with implementation of Self-Directed Support identified by Audit Scotland and others? </w:t>
      </w:r>
    </w:p>
    <w:p w14:paraId="58988AC8" w14:textId="77777777" w:rsidR="002F2FBD" w:rsidRDefault="002F2FBD" w:rsidP="00E00B87">
      <w:pPr>
        <w:pStyle w:val="ListParagraph"/>
        <w:contextualSpacing w:val="0"/>
      </w:pPr>
    </w:p>
    <w:p w14:paraId="6F110461" w14:textId="74B7C6A9" w:rsidR="002F2FBD" w:rsidRDefault="002F2FBD" w:rsidP="00E00B87">
      <w:pPr>
        <w:pStyle w:val="ListParagraph"/>
        <w:numPr>
          <w:ilvl w:val="0"/>
          <w:numId w:val="44"/>
        </w:numPr>
        <w:contextualSpacing w:val="0"/>
      </w:pPr>
      <w:r>
        <w:t>What is the Scottish Government doing to ensure that all social care support lost during the pandemic is fully reinstated and that DDP whose support needs have changed are able to access additional support?</w:t>
      </w:r>
    </w:p>
    <w:p w14:paraId="7AE1E263" w14:textId="77777777" w:rsidR="002F2FBD" w:rsidRDefault="002F2FBD" w:rsidP="00E00B87">
      <w:pPr>
        <w:pStyle w:val="ListParagraph"/>
        <w:contextualSpacing w:val="0"/>
      </w:pPr>
    </w:p>
    <w:p w14:paraId="61737A89" w14:textId="3E396C00" w:rsidR="000C0769" w:rsidRDefault="002F2FBD" w:rsidP="000C0769">
      <w:pPr>
        <w:pStyle w:val="ListParagraph"/>
        <w:numPr>
          <w:ilvl w:val="0"/>
          <w:numId w:val="44"/>
        </w:numPr>
        <w:contextualSpacing w:val="0"/>
      </w:pPr>
      <w:r w:rsidRPr="00054DF3">
        <w:t xml:space="preserve">Given that the UNCRPD will be incorporated into Scottish Law, how will the proposed National Care Service ensure </w:t>
      </w:r>
      <w:r>
        <w:t>DDPs</w:t>
      </w:r>
      <w:r w:rsidRPr="00054DF3">
        <w:t xml:space="preserve"> </w:t>
      </w:r>
      <w:r w:rsidR="00862CC0">
        <w:t>A</w:t>
      </w:r>
      <w:r w:rsidRPr="00054DF3">
        <w:t>rticle 19 rights are met?</w:t>
      </w:r>
      <w:r>
        <w:t xml:space="preserve"> </w:t>
      </w:r>
    </w:p>
    <w:p w14:paraId="2630B75B" w14:textId="77777777" w:rsidR="000C0769" w:rsidRPr="000C0769" w:rsidRDefault="000C0769" w:rsidP="000C0769">
      <w:pPr>
        <w:rPr>
          <w:rStyle w:val="normaltextrun"/>
          <w:rFonts w:cs="Arial"/>
          <w:szCs w:val="28"/>
        </w:rPr>
      </w:pPr>
    </w:p>
    <w:p w14:paraId="746A64E1" w14:textId="427018C8" w:rsidR="002F2FBD" w:rsidRPr="004A3DF6" w:rsidRDefault="002F2FBD" w:rsidP="000C0769">
      <w:pPr>
        <w:pStyle w:val="Heading3"/>
      </w:pPr>
      <w:r w:rsidRPr="000C0769">
        <w:rPr>
          <w:rStyle w:val="normaltextrun"/>
          <w:rFonts w:cs="Arial"/>
          <w:szCs w:val="28"/>
        </w:rPr>
        <w:t>Article 21 – Freedom of expression and opinion, and access to information</w:t>
      </w:r>
      <w:r w:rsidRPr="000C0769">
        <w:rPr>
          <w:rStyle w:val="eop"/>
          <w:rFonts w:cs="Arial"/>
          <w:szCs w:val="28"/>
        </w:rPr>
        <w:t> </w:t>
      </w:r>
    </w:p>
    <w:p w14:paraId="30AD1143" w14:textId="77777777" w:rsidR="002F2FBD" w:rsidRDefault="002F2FBD" w:rsidP="00E00B87">
      <w:pPr>
        <w:pStyle w:val="NormalWeb"/>
        <w:numPr>
          <w:ilvl w:val="0"/>
          <w:numId w:val="44"/>
        </w:numPr>
        <w:shd w:val="clear" w:color="auto" w:fill="FFFFFF" w:themeFill="background1"/>
        <w:spacing w:before="0" w:beforeAutospacing="0" w:after="0" w:afterAutospacing="0" w:line="255" w:lineRule="atLeast"/>
        <w:textAlignment w:val="baseline"/>
        <w:rPr>
          <w:rFonts w:ascii="Arial" w:hAnsi="Arial" w:cs="Arial"/>
          <w:sz w:val="28"/>
          <w:szCs w:val="28"/>
        </w:rPr>
      </w:pPr>
      <w:r w:rsidRPr="002A2992">
        <w:rPr>
          <w:rFonts w:ascii="Arial" w:hAnsi="Arial" w:cs="Arial"/>
          <w:sz w:val="28"/>
          <w:szCs w:val="28"/>
        </w:rPr>
        <w:t>What is the Scottish Government doing to ensure that all of its consultations are fully accessible</w:t>
      </w:r>
      <w:r>
        <w:rPr>
          <w:rFonts w:ascii="Arial" w:hAnsi="Arial" w:cs="Arial"/>
          <w:sz w:val="28"/>
          <w:szCs w:val="28"/>
        </w:rPr>
        <w:t xml:space="preserve"> and accessible formats are available from the outset of the consultation period</w:t>
      </w:r>
      <w:r w:rsidRPr="002A2992">
        <w:rPr>
          <w:rFonts w:ascii="Arial" w:hAnsi="Arial" w:cs="Arial"/>
          <w:sz w:val="28"/>
          <w:szCs w:val="28"/>
        </w:rPr>
        <w:t>?</w:t>
      </w:r>
    </w:p>
    <w:p w14:paraId="6D7B7EA4" w14:textId="77777777" w:rsidR="007C0258" w:rsidRDefault="007C0258" w:rsidP="00E00B87">
      <w:pPr>
        <w:pStyle w:val="NormalWeb"/>
        <w:shd w:val="clear" w:color="auto" w:fill="FFFFFF" w:themeFill="background1"/>
        <w:spacing w:before="0" w:beforeAutospacing="0" w:after="0" w:afterAutospacing="0" w:line="255" w:lineRule="atLeast"/>
        <w:ind w:left="720"/>
        <w:textAlignment w:val="baseline"/>
        <w:rPr>
          <w:rFonts w:ascii="Arial" w:hAnsi="Arial" w:cs="Arial"/>
          <w:sz w:val="28"/>
          <w:szCs w:val="28"/>
        </w:rPr>
      </w:pPr>
    </w:p>
    <w:p w14:paraId="2F8540A5" w14:textId="559F653D" w:rsidR="007C0258" w:rsidRDefault="007C0258" w:rsidP="00E00B87">
      <w:pPr>
        <w:pStyle w:val="Heading3"/>
      </w:pPr>
      <w:r>
        <w:t>Article 23</w:t>
      </w:r>
      <w:r w:rsidR="008B252D">
        <w:t xml:space="preserve"> – Respect for privacy and the family? </w:t>
      </w:r>
    </w:p>
    <w:p w14:paraId="1471EABA" w14:textId="78697128" w:rsidR="007C0258" w:rsidRDefault="007C0258" w:rsidP="00E00B87">
      <w:pPr>
        <w:pStyle w:val="ListParagraph"/>
        <w:numPr>
          <w:ilvl w:val="0"/>
          <w:numId w:val="44"/>
        </w:numPr>
        <w:tabs>
          <w:tab w:val="left" w:pos="2130"/>
        </w:tabs>
        <w:contextualSpacing w:val="0"/>
      </w:pPr>
      <w:r>
        <w:t xml:space="preserve">What steps is the Scottish Government taking to protect disabled women’s rights to private and family life? </w:t>
      </w:r>
    </w:p>
    <w:p w14:paraId="530F7E6D" w14:textId="77777777" w:rsidR="007C0258" w:rsidRPr="002A2992" w:rsidRDefault="007C0258" w:rsidP="00E00B87">
      <w:pPr>
        <w:pStyle w:val="NormalWeb"/>
        <w:shd w:val="clear" w:color="auto" w:fill="FFFFFF" w:themeFill="background1"/>
        <w:spacing w:before="0" w:beforeAutospacing="0" w:after="0" w:afterAutospacing="0" w:line="255" w:lineRule="atLeast"/>
        <w:textAlignment w:val="baseline"/>
        <w:rPr>
          <w:rFonts w:ascii="Arial" w:hAnsi="Arial" w:cs="Arial"/>
          <w:sz w:val="28"/>
          <w:szCs w:val="28"/>
        </w:rPr>
      </w:pPr>
    </w:p>
    <w:p w14:paraId="7A7C0530" w14:textId="77777777" w:rsidR="002F2FBD" w:rsidRDefault="002F2FBD" w:rsidP="00E00B87">
      <w:pPr>
        <w:pStyle w:val="Heading3"/>
      </w:pPr>
      <w:r w:rsidRPr="004A3DF6">
        <w:t xml:space="preserve">Article 24 </w:t>
      </w:r>
      <w:r>
        <w:t>–</w:t>
      </w:r>
      <w:r w:rsidRPr="004A3DF6">
        <w:t xml:space="preserve"> Education</w:t>
      </w:r>
    </w:p>
    <w:p w14:paraId="02DFF814" w14:textId="77777777" w:rsidR="002F2FBD" w:rsidRDefault="002F2FBD" w:rsidP="00E00B87">
      <w:pPr>
        <w:pStyle w:val="ListParagraph"/>
        <w:numPr>
          <w:ilvl w:val="0"/>
          <w:numId w:val="44"/>
        </w:numPr>
        <w:contextualSpacing w:val="0"/>
      </w:pPr>
      <w:r>
        <w:t xml:space="preserve">What is the Scottish Government doing to address the high levels of school exclusions amongst Deaf and disabled children? </w:t>
      </w:r>
    </w:p>
    <w:p w14:paraId="653CD1A2" w14:textId="77777777" w:rsidR="002F2FBD" w:rsidRDefault="002F2FBD" w:rsidP="00E00B87">
      <w:pPr>
        <w:pStyle w:val="ListParagraph"/>
        <w:contextualSpacing w:val="0"/>
      </w:pPr>
    </w:p>
    <w:p w14:paraId="694320CC" w14:textId="77777777" w:rsidR="002F2FBD" w:rsidRDefault="002F2FBD" w:rsidP="00E00B87">
      <w:pPr>
        <w:pStyle w:val="ListParagraph"/>
        <w:numPr>
          <w:ilvl w:val="0"/>
          <w:numId w:val="44"/>
        </w:numPr>
        <w:contextualSpacing w:val="0"/>
      </w:pPr>
      <w:r>
        <w:t xml:space="preserve">What is the Scottish Government doing to prevent the education attainment gap between disabled and non-disabled children increasing? </w:t>
      </w:r>
    </w:p>
    <w:p w14:paraId="4F4E26FF" w14:textId="77777777" w:rsidR="002F2FBD" w:rsidRDefault="002F2FBD" w:rsidP="00E00B87">
      <w:pPr>
        <w:pStyle w:val="ListParagraph"/>
        <w:contextualSpacing w:val="0"/>
      </w:pPr>
    </w:p>
    <w:p w14:paraId="043AEC44" w14:textId="0A47A8D2" w:rsidR="002F2FBD" w:rsidRDefault="002F2FBD" w:rsidP="00E00B87">
      <w:pPr>
        <w:pStyle w:val="ListParagraph"/>
        <w:numPr>
          <w:ilvl w:val="0"/>
          <w:numId w:val="44"/>
        </w:numPr>
        <w:contextualSpacing w:val="0"/>
      </w:pPr>
      <w:r w:rsidRPr="002B1341">
        <w:t>What is the Scottish Government doing to monitor and improve attainment of Deaf BSL users?</w:t>
      </w:r>
    </w:p>
    <w:p w14:paraId="6BF92139" w14:textId="77777777" w:rsidR="00393B05" w:rsidRDefault="00393B05" w:rsidP="00E00B87">
      <w:pPr>
        <w:pStyle w:val="ListParagraph"/>
        <w:contextualSpacing w:val="0"/>
      </w:pPr>
    </w:p>
    <w:p w14:paraId="5819AC70" w14:textId="4EC82932" w:rsidR="00393B05" w:rsidRDefault="00393B05" w:rsidP="00E00B87">
      <w:pPr>
        <w:pStyle w:val="ListParagraph"/>
        <w:numPr>
          <w:ilvl w:val="0"/>
          <w:numId w:val="44"/>
        </w:numPr>
        <w:contextualSpacing w:val="0"/>
      </w:pPr>
      <w:r>
        <w:t xml:space="preserve">What is the Scottish Government </w:t>
      </w:r>
      <w:r w:rsidR="00CD55E6">
        <w:t xml:space="preserve">doing to </w:t>
      </w:r>
      <w:r w:rsidR="009A36A7">
        <w:t xml:space="preserve">ensure </w:t>
      </w:r>
      <w:r w:rsidR="0064742A">
        <w:t xml:space="preserve">further and higher education and other forms of </w:t>
      </w:r>
      <w:r w:rsidR="0027208D">
        <w:t xml:space="preserve">post-school </w:t>
      </w:r>
      <w:r w:rsidR="0064742A">
        <w:t xml:space="preserve">adult education are accessible to disabled people? </w:t>
      </w:r>
    </w:p>
    <w:p w14:paraId="7CD078C0" w14:textId="77777777" w:rsidR="00393B05" w:rsidRDefault="00393B05" w:rsidP="00E00B87"/>
    <w:p w14:paraId="6386A832" w14:textId="77777777" w:rsidR="002F2FBD" w:rsidRPr="00B318E1" w:rsidRDefault="002F2FBD" w:rsidP="00E00B87">
      <w:pPr>
        <w:pStyle w:val="Heading3"/>
      </w:pPr>
      <w:r w:rsidRPr="004A3DF6">
        <w:t>Article 25 – Health</w:t>
      </w:r>
    </w:p>
    <w:p w14:paraId="3FEF688C" w14:textId="77777777" w:rsidR="002F2FBD" w:rsidRDefault="002F2FBD" w:rsidP="00E00B87">
      <w:pPr>
        <w:pStyle w:val="ListParagraph"/>
        <w:numPr>
          <w:ilvl w:val="0"/>
          <w:numId w:val="44"/>
        </w:numPr>
        <w:contextualSpacing w:val="0"/>
      </w:pPr>
      <w:r>
        <w:t>What measures are the Scottish Government putting in place to ensure DDP who lost out of health care during the pandemic are not left further behind?</w:t>
      </w:r>
    </w:p>
    <w:p w14:paraId="5E8A894A" w14:textId="77777777" w:rsidR="002F2FBD" w:rsidRDefault="002F2FBD" w:rsidP="00E00B87">
      <w:pPr>
        <w:pStyle w:val="ListParagraph"/>
        <w:contextualSpacing w:val="0"/>
      </w:pPr>
    </w:p>
    <w:p w14:paraId="03C1D233" w14:textId="77777777" w:rsidR="002F2FBD" w:rsidRDefault="002F2FBD" w:rsidP="00E00B87">
      <w:pPr>
        <w:pStyle w:val="ListParagraph"/>
        <w:numPr>
          <w:ilvl w:val="0"/>
          <w:numId w:val="44"/>
        </w:numPr>
        <w:contextualSpacing w:val="0"/>
      </w:pPr>
      <w:r>
        <w:t xml:space="preserve">How is the Scottish Government monitoring the impact of the pandemic on DDPs health? </w:t>
      </w:r>
    </w:p>
    <w:p w14:paraId="3DA99ABC" w14:textId="77777777" w:rsidR="002F2FBD" w:rsidRDefault="002F2FBD" w:rsidP="00E00B87">
      <w:pPr>
        <w:pStyle w:val="ListParagraph"/>
        <w:contextualSpacing w:val="0"/>
      </w:pPr>
    </w:p>
    <w:p w14:paraId="17B05D44" w14:textId="38251E8D" w:rsidR="002F2FBD" w:rsidRPr="00171011" w:rsidRDefault="002F2FBD" w:rsidP="00E00B87">
      <w:pPr>
        <w:pStyle w:val="ListParagraph"/>
        <w:numPr>
          <w:ilvl w:val="0"/>
          <w:numId w:val="44"/>
        </w:numPr>
        <w:contextualSpacing w:val="0"/>
      </w:pPr>
      <w:r>
        <w:t xml:space="preserve">What is the Scottish Government doing to ensure mental health services are accessible to DDP with different impairment types? </w:t>
      </w:r>
    </w:p>
    <w:p w14:paraId="63F6C9F3" w14:textId="77777777" w:rsidR="002F2FBD" w:rsidRDefault="002F2FBD" w:rsidP="00E00B87"/>
    <w:p w14:paraId="0DAE5DBA" w14:textId="77777777" w:rsidR="002F2FBD" w:rsidRDefault="002F2FBD" w:rsidP="00E00B87">
      <w:pPr>
        <w:pStyle w:val="Heading3"/>
      </w:pPr>
      <w:r w:rsidRPr="004731C3">
        <w:t>Article 27 – Work and employment</w:t>
      </w:r>
    </w:p>
    <w:p w14:paraId="754E5201" w14:textId="77777777" w:rsidR="002F2FBD" w:rsidRDefault="002F2FBD" w:rsidP="00E00B87">
      <w:pPr>
        <w:pStyle w:val="ListParagraph"/>
        <w:numPr>
          <w:ilvl w:val="0"/>
          <w:numId w:val="44"/>
        </w:numPr>
        <w:contextualSpacing w:val="0"/>
      </w:pPr>
      <w:r>
        <w:t>What measures are the Scottish Government taking to address the disability employment gap and the disability pay gap?</w:t>
      </w:r>
    </w:p>
    <w:p w14:paraId="58ACDB5C" w14:textId="77777777" w:rsidR="002F2FBD" w:rsidRDefault="002F2FBD" w:rsidP="00E00B87">
      <w:pPr>
        <w:pStyle w:val="ListParagraph"/>
        <w:contextualSpacing w:val="0"/>
      </w:pPr>
    </w:p>
    <w:p w14:paraId="7A6840F2" w14:textId="77777777" w:rsidR="002F2FBD" w:rsidRDefault="002F2FBD" w:rsidP="00E00B87">
      <w:pPr>
        <w:pStyle w:val="ListParagraph"/>
        <w:numPr>
          <w:ilvl w:val="0"/>
          <w:numId w:val="44"/>
        </w:numPr>
        <w:contextualSpacing w:val="0"/>
      </w:pPr>
      <w:r>
        <w:t xml:space="preserve">What is the Scottish Government doing to ensure the disability employment gap does not increase as a result of the pandemic? </w:t>
      </w:r>
    </w:p>
    <w:p w14:paraId="0C906CAB" w14:textId="77777777" w:rsidR="002F2FBD" w:rsidRPr="00171011" w:rsidRDefault="002F2FBD" w:rsidP="00E00B87"/>
    <w:p w14:paraId="1BA58D34" w14:textId="77777777" w:rsidR="002F2FBD" w:rsidRPr="00C5590D" w:rsidRDefault="002F2FBD" w:rsidP="00E00B87">
      <w:pPr>
        <w:pStyle w:val="Heading3"/>
      </w:pPr>
      <w:r w:rsidRPr="004A3DF6">
        <w:t>Article 28 – Adequate standard of living and social protection</w:t>
      </w:r>
    </w:p>
    <w:p w14:paraId="3926B665" w14:textId="77777777" w:rsidR="002F2FBD" w:rsidRDefault="002F2FBD" w:rsidP="00E00B87">
      <w:pPr>
        <w:pStyle w:val="ListParagraph"/>
        <w:numPr>
          <w:ilvl w:val="0"/>
          <w:numId w:val="44"/>
        </w:numPr>
        <w:contextualSpacing w:val="0"/>
      </w:pPr>
      <w:r>
        <w:t xml:space="preserve">What targeted measures are the Scottish Government taking to address the disproportionately high levels of poverty and child poverty in households with a DDP? </w:t>
      </w:r>
    </w:p>
    <w:p w14:paraId="1D300481" w14:textId="77777777" w:rsidR="002F2FBD" w:rsidRDefault="002F2FBD" w:rsidP="00E00B87">
      <w:pPr>
        <w:pStyle w:val="ListParagraph"/>
        <w:contextualSpacing w:val="0"/>
      </w:pPr>
    </w:p>
    <w:p w14:paraId="56298B19" w14:textId="77777777" w:rsidR="002F2FBD" w:rsidRDefault="002F2FBD" w:rsidP="00E00B87">
      <w:pPr>
        <w:pStyle w:val="ListParagraph"/>
        <w:numPr>
          <w:ilvl w:val="0"/>
          <w:numId w:val="44"/>
        </w:numPr>
        <w:contextualSpacing w:val="0"/>
      </w:pPr>
      <w:r>
        <w:t>What is the Scottish Government doing to address the disproportionately high levels of food insecurity amongst DDP?</w:t>
      </w:r>
    </w:p>
    <w:p w14:paraId="12CA2DCE" w14:textId="77777777" w:rsidR="002F2FBD" w:rsidRDefault="002F2FBD" w:rsidP="00E00B87">
      <w:pPr>
        <w:pStyle w:val="ListParagraph"/>
        <w:contextualSpacing w:val="0"/>
      </w:pPr>
    </w:p>
    <w:p w14:paraId="714BE4A4" w14:textId="77777777" w:rsidR="002F2FBD" w:rsidRDefault="002F2FBD" w:rsidP="00E00B87">
      <w:pPr>
        <w:pStyle w:val="ListParagraph"/>
        <w:numPr>
          <w:ilvl w:val="0"/>
          <w:numId w:val="44"/>
        </w:numPr>
        <w:contextualSpacing w:val="0"/>
      </w:pPr>
      <w:r>
        <w:t>What is the Scottish Government doing to address the impact of rising costs of energy on DDP?</w:t>
      </w:r>
    </w:p>
    <w:p w14:paraId="72D4A78E" w14:textId="77777777" w:rsidR="00FC5F79" w:rsidRDefault="00FC5F79" w:rsidP="00E00B87">
      <w:pPr>
        <w:pStyle w:val="ListParagraph"/>
        <w:contextualSpacing w:val="0"/>
      </w:pPr>
    </w:p>
    <w:p w14:paraId="078F5940" w14:textId="546E619E" w:rsidR="002F2FBD" w:rsidRDefault="002C503C" w:rsidP="00E00B87">
      <w:pPr>
        <w:pStyle w:val="ListParagraph"/>
        <w:numPr>
          <w:ilvl w:val="0"/>
          <w:numId w:val="44"/>
        </w:numPr>
        <w:contextualSpacing w:val="0"/>
      </w:pPr>
      <w:r>
        <w:t xml:space="preserve">Will the Scottish Government abolish social care support charges and ILF “available income” charges? </w:t>
      </w:r>
    </w:p>
    <w:p w14:paraId="7DF265C2" w14:textId="77777777" w:rsidR="000C0769" w:rsidRPr="00391D8B" w:rsidRDefault="000C0769" w:rsidP="000C0769"/>
    <w:p w14:paraId="215F8E7F" w14:textId="77777777" w:rsidR="002F2FBD" w:rsidRDefault="002F2FBD" w:rsidP="00E00B87">
      <w:pPr>
        <w:pStyle w:val="Heading3"/>
      </w:pPr>
      <w:r w:rsidRPr="004A3DF6">
        <w:t>Article 29 – Participation in political and public life</w:t>
      </w:r>
    </w:p>
    <w:p w14:paraId="69EA51FC" w14:textId="77777777" w:rsidR="002F2FBD" w:rsidRPr="008730AB" w:rsidRDefault="002F2FBD" w:rsidP="00E00B87">
      <w:pPr>
        <w:pStyle w:val="ListParagraph"/>
        <w:numPr>
          <w:ilvl w:val="0"/>
          <w:numId w:val="44"/>
        </w:numPr>
        <w:contextualSpacing w:val="0"/>
      </w:pPr>
      <w:r w:rsidRPr="008730AB">
        <w:t>What is the Scottish Government doing to remove barriers for disabled to be fully included in our democratic processes including running for elected office?</w:t>
      </w:r>
    </w:p>
    <w:p w14:paraId="5D58250F" w14:textId="77777777" w:rsidR="002F2FBD" w:rsidRPr="008730AB" w:rsidRDefault="002F2FBD" w:rsidP="00E00B87">
      <w:pPr>
        <w:pStyle w:val="ListParagraph"/>
        <w:contextualSpacing w:val="0"/>
      </w:pPr>
    </w:p>
    <w:p w14:paraId="19929B99" w14:textId="77777777" w:rsidR="002F2FBD" w:rsidRPr="008730AB" w:rsidRDefault="002F2FBD" w:rsidP="00E00B87">
      <w:pPr>
        <w:pStyle w:val="ListParagraph"/>
        <w:numPr>
          <w:ilvl w:val="0"/>
          <w:numId w:val="44"/>
        </w:numPr>
        <w:contextualSpacing w:val="0"/>
      </w:pPr>
      <w:r w:rsidRPr="008730AB">
        <w:t>Will the Scottish Government commit to continuation of the Access to Elected Office Fund that removes some of the financial related barriers to running for elected office?</w:t>
      </w:r>
    </w:p>
    <w:p w14:paraId="28680CAF" w14:textId="77777777" w:rsidR="002F2FBD" w:rsidRPr="008730AB" w:rsidRDefault="002F2FBD" w:rsidP="00E00B87">
      <w:pPr>
        <w:pStyle w:val="ListParagraph"/>
        <w:contextualSpacing w:val="0"/>
      </w:pPr>
    </w:p>
    <w:p w14:paraId="3ABB4FB8" w14:textId="77777777" w:rsidR="002F2FBD" w:rsidRDefault="002F2FBD" w:rsidP="00E00B87">
      <w:pPr>
        <w:pStyle w:val="ListParagraph"/>
        <w:numPr>
          <w:ilvl w:val="0"/>
          <w:numId w:val="44"/>
        </w:numPr>
        <w:contextualSpacing w:val="0"/>
      </w:pPr>
      <w:r w:rsidRPr="008730AB">
        <w:t>What is being done to ensure that the role of elected members is accessible and open to all disabled people and to ensure that all reasonable adjustments</w:t>
      </w:r>
      <w:r>
        <w:t xml:space="preserve"> in carrying out these roles</w:t>
      </w:r>
      <w:r w:rsidRPr="008730AB">
        <w:t xml:space="preserve"> are met?</w:t>
      </w:r>
    </w:p>
    <w:p w14:paraId="67C12011" w14:textId="77777777" w:rsidR="000C0769" w:rsidRPr="008730AB" w:rsidRDefault="000C0769" w:rsidP="000C0769"/>
    <w:p w14:paraId="3EEE1DE3" w14:textId="65194F7A" w:rsidR="002F2FBD" w:rsidRPr="008429C6" w:rsidRDefault="00832FD6" w:rsidP="00E00B87">
      <w:pPr>
        <w:pStyle w:val="Heading3"/>
      </w:pPr>
      <w:r w:rsidRPr="008429C6">
        <w:t xml:space="preserve">Article 31 – </w:t>
      </w:r>
      <w:r w:rsidR="00B01C55">
        <w:t>S</w:t>
      </w:r>
      <w:r w:rsidRPr="008429C6">
        <w:t>tatistics</w:t>
      </w:r>
      <w:r w:rsidR="00B01C55">
        <w:t xml:space="preserve"> and data collection </w:t>
      </w:r>
    </w:p>
    <w:p w14:paraId="553760E8" w14:textId="17CE2AF2" w:rsidR="00832FD6" w:rsidRPr="008429C6" w:rsidRDefault="00F36CDB" w:rsidP="00E00B87">
      <w:pPr>
        <w:pStyle w:val="NormalWeb"/>
        <w:numPr>
          <w:ilvl w:val="0"/>
          <w:numId w:val="44"/>
        </w:numPr>
        <w:shd w:val="clear" w:color="auto" w:fill="FFFFFF"/>
        <w:spacing w:before="0" w:beforeAutospacing="0" w:after="0" w:afterAutospacing="0" w:line="255" w:lineRule="atLeast"/>
        <w:textAlignment w:val="baseline"/>
        <w:rPr>
          <w:rFonts w:ascii="Arial" w:hAnsi="Arial" w:cs="Arial"/>
          <w:sz w:val="28"/>
          <w:szCs w:val="28"/>
        </w:rPr>
      </w:pPr>
      <w:r w:rsidRPr="008429C6">
        <w:rPr>
          <w:rFonts w:ascii="Arial" w:hAnsi="Arial" w:cs="Arial"/>
          <w:sz w:val="28"/>
          <w:szCs w:val="28"/>
        </w:rPr>
        <w:t xml:space="preserve">How does the Scottish Government identify data gaps in relation to disability and </w:t>
      </w:r>
      <w:r w:rsidR="006F52A2" w:rsidRPr="008429C6">
        <w:rPr>
          <w:rFonts w:ascii="Arial" w:hAnsi="Arial" w:cs="Arial"/>
          <w:sz w:val="28"/>
          <w:szCs w:val="28"/>
        </w:rPr>
        <w:t xml:space="preserve">what is the Scottish Government doing to contribute to filling these gaps? </w:t>
      </w:r>
    </w:p>
    <w:p w14:paraId="488D89BC" w14:textId="77777777" w:rsidR="00832FD6" w:rsidRDefault="00832FD6" w:rsidP="00E00B87">
      <w:pPr>
        <w:pStyle w:val="NormalWeb"/>
        <w:shd w:val="clear" w:color="auto" w:fill="FFFFFF"/>
        <w:spacing w:before="0" w:beforeAutospacing="0" w:after="0" w:afterAutospacing="0" w:line="255" w:lineRule="atLeast"/>
        <w:textAlignment w:val="baseline"/>
        <w:rPr>
          <w:rFonts w:ascii="Calibri" w:hAnsi="Calibri" w:cs="Calibri"/>
          <w:sz w:val="28"/>
          <w:szCs w:val="28"/>
        </w:rPr>
      </w:pPr>
    </w:p>
    <w:p w14:paraId="6832C6B6" w14:textId="77777777" w:rsidR="00832FD6" w:rsidRPr="008730AB" w:rsidRDefault="00832FD6" w:rsidP="00E00B87"/>
    <w:p w14:paraId="4FFD5159" w14:textId="77777777" w:rsidR="002F2FBD" w:rsidRPr="00651AB6" w:rsidRDefault="002F2FBD" w:rsidP="00E00B87">
      <w:pPr>
        <w:rPr>
          <w:b/>
          <w:bCs/>
        </w:rPr>
      </w:pPr>
    </w:p>
    <w:p w14:paraId="25FE6C01" w14:textId="6A2704B5" w:rsidR="005275F5" w:rsidRPr="000738D2" w:rsidRDefault="005275F5" w:rsidP="00E00B87">
      <w:pPr>
        <w:pStyle w:val="Heading1"/>
      </w:pPr>
      <w:bookmarkStart w:id="52" w:name="_Toc98859052"/>
      <w:r>
        <w:t xml:space="preserve">Appendix </w:t>
      </w:r>
      <w:r w:rsidR="009C3F8E">
        <w:t>2</w:t>
      </w:r>
      <w:r>
        <w:t xml:space="preserve"> – </w:t>
      </w:r>
      <w:r w:rsidRPr="000738D2">
        <w:t>Methodology</w:t>
      </w:r>
      <w:bookmarkEnd w:id="52"/>
      <w:r w:rsidRPr="000738D2">
        <w:t xml:space="preserve"> </w:t>
      </w:r>
    </w:p>
    <w:p w14:paraId="2C823875" w14:textId="77777777" w:rsidR="005275F5" w:rsidRPr="005F6201" w:rsidRDefault="005275F5" w:rsidP="00E00B87">
      <w:pPr>
        <w:spacing w:before="240" w:line="276" w:lineRule="auto"/>
        <w:rPr>
          <w:rFonts w:cs="Arial"/>
          <w:szCs w:val="28"/>
        </w:rPr>
      </w:pPr>
      <w:r w:rsidRPr="005F6201">
        <w:rPr>
          <w:rFonts w:cs="Arial"/>
          <w:szCs w:val="28"/>
        </w:rPr>
        <w:t>This report was put together by Disabled People’s Organisation Inclusion Scotland</w:t>
      </w:r>
      <w:r>
        <w:rPr>
          <w:rFonts w:cs="Arial"/>
          <w:szCs w:val="28"/>
        </w:rPr>
        <w:t xml:space="preserve">, </w:t>
      </w:r>
      <w:r w:rsidRPr="005F6201">
        <w:rPr>
          <w:rFonts w:cs="Arial"/>
          <w:szCs w:val="28"/>
        </w:rPr>
        <w:t>supported by a Steering Group of DPOs and third sector organisations:</w:t>
      </w:r>
    </w:p>
    <w:p w14:paraId="1ABCAF08" w14:textId="77777777" w:rsidR="005275F5" w:rsidRPr="005F6201" w:rsidRDefault="005275F5" w:rsidP="00E00B87">
      <w:pPr>
        <w:pStyle w:val="ListParagraph"/>
        <w:numPr>
          <w:ilvl w:val="0"/>
          <w:numId w:val="46"/>
        </w:numPr>
        <w:spacing w:before="240" w:line="276" w:lineRule="auto"/>
        <w:contextualSpacing w:val="0"/>
        <w:rPr>
          <w:rFonts w:cs="Arial"/>
          <w:szCs w:val="28"/>
        </w:rPr>
      </w:pPr>
      <w:r w:rsidRPr="005F6201">
        <w:rPr>
          <w:rFonts w:cs="Arial"/>
          <w:szCs w:val="28"/>
        </w:rPr>
        <w:t xml:space="preserve">Glasgow Disability Alliance </w:t>
      </w:r>
    </w:p>
    <w:p w14:paraId="5393872B" w14:textId="77777777" w:rsidR="005275F5" w:rsidRPr="005F6201" w:rsidRDefault="005275F5" w:rsidP="00E00B87">
      <w:pPr>
        <w:pStyle w:val="ListParagraph"/>
        <w:numPr>
          <w:ilvl w:val="0"/>
          <w:numId w:val="46"/>
        </w:numPr>
        <w:spacing w:before="240" w:line="276" w:lineRule="auto"/>
        <w:contextualSpacing w:val="0"/>
        <w:rPr>
          <w:rFonts w:cs="Arial"/>
          <w:szCs w:val="28"/>
        </w:rPr>
      </w:pPr>
      <w:r w:rsidRPr="005F6201">
        <w:rPr>
          <w:rFonts w:cs="Arial"/>
          <w:szCs w:val="28"/>
        </w:rPr>
        <w:t xml:space="preserve">People First Scotland </w:t>
      </w:r>
    </w:p>
    <w:p w14:paraId="5DB55E7A" w14:textId="77777777" w:rsidR="005275F5" w:rsidRPr="005F6201" w:rsidRDefault="005275F5" w:rsidP="00E00B87">
      <w:pPr>
        <w:pStyle w:val="ListParagraph"/>
        <w:numPr>
          <w:ilvl w:val="0"/>
          <w:numId w:val="46"/>
        </w:numPr>
        <w:spacing w:before="240" w:line="276" w:lineRule="auto"/>
        <w:contextualSpacing w:val="0"/>
        <w:rPr>
          <w:rFonts w:cs="Arial"/>
          <w:szCs w:val="28"/>
        </w:rPr>
      </w:pPr>
      <w:r w:rsidRPr="005F6201">
        <w:rPr>
          <w:rFonts w:cs="Arial"/>
          <w:szCs w:val="28"/>
        </w:rPr>
        <w:t xml:space="preserve">Disability Equality Scotland </w:t>
      </w:r>
    </w:p>
    <w:p w14:paraId="11F650B4" w14:textId="77777777" w:rsidR="005275F5" w:rsidRPr="005F6201" w:rsidRDefault="005275F5" w:rsidP="00E00B87">
      <w:pPr>
        <w:pStyle w:val="ListParagraph"/>
        <w:numPr>
          <w:ilvl w:val="0"/>
          <w:numId w:val="46"/>
        </w:numPr>
        <w:spacing w:before="240" w:line="276" w:lineRule="auto"/>
        <w:contextualSpacing w:val="0"/>
        <w:rPr>
          <w:rFonts w:cs="Arial"/>
          <w:szCs w:val="28"/>
        </w:rPr>
      </w:pPr>
      <w:r w:rsidRPr="005F6201">
        <w:rPr>
          <w:rFonts w:cs="Arial"/>
          <w:szCs w:val="28"/>
        </w:rPr>
        <w:t xml:space="preserve">British Deaf Alliance </w:t>
      </w:r>
    </w:p>
    <w:p w14:paraId="3182CFD3" w14:textId="77777777" w:rsidR="005275F5" w:rsidRPr="005F6201" w:rsidRDefault="005275F5" w:rsidP="00E00B87">
      <w:pPr>
        <w:pStyle w:val="ListParagraph"/>
        <w:numPr>
          <w:ilvl w:val="0"/>
          <w:numId w:val="46"/>
        </w:numPr>
        <w:spacing w:before="240" w:line="276" w:lineRule="auto"/>
        <w:contextualSpacing w:val="0"/>
        <w:rPr>
          <w:rFonts w:cs="Arial"/>
          <w:szCs w:val="28"/>
        </w:rPr>
      </w:pPr>
      <w:r w:rsidRPr="005F6201">
        <w:rPr>
          <w:rFonts w:cs="Arial"/>
          <w:szCs w:val="28"/>
        </w:rPr>
        <w:t xml:space="preserve">Scottish Independent Living Coalition </w:t>
      </w:r>
    </w:p>
    <w:p w14:paraId="026BA19B" w14:textId="77777777" w:rsidR="005275F5" w:rsidRPr="005F6201" w:rsidRDefault="005275F5" w:rsidP="00E00B87">
      <w:pPr>
        <w:pStyle w:val="ListParagraph"/>
        <w:numPr>
          <w:ilvl w:val="0"/>
          <w:numId w:val="46"/>
        </w:numPr>
        <w:spacing w:before="240" w:line="276" w:lineRule="auto"/>
        <w:contextualSpacing w:val="0"/>
        <w:rPr>
          <w:rFonts w:cs="Arial"/>
          <w:szCs w:val="28"/>
        </w:rPr>
      </w:pPr>
      <w:r w:rsidRPr="005F6201">
        <w:rPr>
          <w:rFonts w:cs="Arial"/>
          <w:szCs w:val="28"/>
        </w:rPr>
        <w:t>Autistic Mutual Aid Society Edinburgh (AMASE)</w:t>
      </w:r>
    </w:p>
    <w:p w14:paraId="76236383" w14:textId="77777777" w:rsidR="005275F5" w:rsidRPr="005F6201" w:rsidRDefault="005275F5" w:rsidP="00E00B87">
      <w:pPr>
        <w:pStyle w:val="ListParagraph"/>
        <w:numPr>
          <w:ilvl w:val="0"/>
          <w:numId w:val="46"/>
        </w:numPr>
        <w:spacing w:before="240" w:line="276" w:lineRule="auto"/>
        <w:contextualSpacing w:val="0"/>
        <w:rPr>
          <w:rFonts w:cs="Arial"/>
          <w:szCs w:val="28"/>
        </w:rPr>
      </w:pPr>
      <w:r w:rsidRPr="005F6201">
        <w:rPr>
          <w:rFonts w:cs="Arial"/>
          <w:szCs w:val="28"/>
        </w:rPr>
        <w:t xml:space="preserve">Human Rights Consortium Scotland </w:t>
      </w:r>
    </w:p>
    <w:p w14:paraId="46AD9F3D" w14:textId="77777777" w:rsidR="005275F5" w:rsidRPr="005F6201" w:rsidRDefault="005275F5" w:rsidP="00E00B87">
      <w:pPr>
        <w:pStyle w:val="ListParagraph"/>
        <w:numPr>
          <w:ilvl w:val="0"/>
          <w:numId w:val="46"/>
        </w:numPr>
        <w:spacing w:before="240" w:line="276" w:lineRule="auto"/>
        <w:contextualSpacing w:val="0"/>
        <w:rPr>
          <w:rFonts w:cs="Arial"/>
          <w:szCs w:val="28"/>
        </w:rPr>
      </w:pPr>
      <w:r w:rsidRPr="005F6201">
        <w:rPr>
          <w:rFonts w:cs="Arial"/>
          <w:szCs w:val="28"/>
        </w:rPr>
        <w:t xml:space="preserve">Coalition for Racial Equality and Rights </w:t>
      </w:r>
    </w:p>
    <w:p w14:paraId="0DC2C14D" w14:textId="77777777" w:rsidR="005275F5" w:rsidRPr="0003015F" w:rsidRDefault="005275F5" w:rsidP="00E00B87">
      <w:pPr>
        <w:spacing w:before="240" w:line="276" w:lineRule="auto"/>
        <w:rPr>
          <w:rFonts w:cs="Arial"/>
          <w:b/>
          <w:bCs/>
          <w:szCs w:val="28"/>
        </w:rPr>
      </w:pPr>
      <w:r w:rsidRPr="0003015F">
        <w:rPr>
          <w:rFonts w:cs="Arial"/>
          <w:b/>
          <w:bCs/>
          <w:szCs w:val="28"/>
        </w:rPr>
        <w:t>Call for evidence</w:t>
      </w:r>
    </w:p>
    <w:p w14:paraId="0C2B60DC" w14:textId="77777777" w:rsidR="00435B8E" w:rsidRDefault="005275F5" w:rsidP="00E00B87">
      <w:pPr>
        <w:spacing w:before="240" w:line="276" w:lineRule="auto"/>
        <w:rPr>
          <w:rFonts w:cs="Arial"/>
          <w:szCs w:val="28"/>
        </w:rPr>
      </w:pPr>
      <w:r>
        <w:rPr>
          <w:rFonts w:cs="Arial"/>
          <w:szCs w:val="28"/>
        </w:rPr>
        <w:t xml:space="preserve">A call for evidence to inform this report was launched on 18 October 2021 and closed on 22 November 2021. The call for evidence consisted of an online survey for disabled people and a request for evidence from organisations. </w:t>
      </w:r>
    </w:p>
    <w:p w14:paraId="037E6E29" w14:textId="2BA321FC" w:rsidR="005275F5" w:rsidRDefault="005275F5" w:rsidP="00E00B87">
      <w:pPr>
        <w:spacing w:before="240" w:line="276" w:lineRule="auto"/>
        <w:rPr>
          <w:rFonts w:cs="Arial"/>
          <w:szCs w:val="28"/>
        </w:rPr>
      </w:pPr>
      <w:r>
        <w:rPr>
          <w:rFonts w:cs="Arial"/>
          <w:szCs w:val="28"/>
        </w:rPr>
        <w:t xml:space="preserve">The mixed-methods </w:t>
      </w:r>
      <w:r w:rsidR="009B2BCD">
        <w:rPr>
          <w:rFonts w:cs="Arial"/>
          <w:szCs w:val="28"/>
        </w:rPr>
        <w:t xml:space="preserve">self-selecting </w:t>
      </w:r>
      <w:r>
        <w:rPr>
          <w:rFonts w:cs="Arial"/>
          <w:szCs w:val="28"/>
        </w:rPr>
        <w:t xml:space="preserve">survey for disabled people covered 13 of the rights contained in the </w:t>
      </w:r>
      <w:r w:rsidR="00A652E5">
        <w:rPr>
          <w:rFonts w:cs="Arial"/>
          <w:szCs w:val="28"/>
        </w:rPr>
        <w:t>UN</w:t>
      </w:r>
      <w:r>
        <w:rPr>
          <w:rFonts w:cs="Arial"/>
          <w:szCs w:val="28"/>
        </w:rPr>
        <w:t xml:space="preserve">CRPD and asked respondents to reflect on the situation for disabled people in Scotland today. Respondents had the opportunity to tell us if there was any other </w:t>
      </w:r>
      <w:proofErr w:type="gramStart"/>
      <w:r>
        <w:rPr>
          <w:rFonts w:cs="Arial"/>
          <w:szCs w:val="28"/>
        </w:rPr>
        <w:t>issues</w:t>
      </w:r>
      <w:proofErr w:type="gramEnd"/>
      <w:r>
        <w:rPr>
          <w:rFonts w:cs="Arial"/>
          <w:szCs w:val="28"/>
        </w:rPr>
        <w:t xml:space="preserve"> they would like to tell us about that were not raised in the questions. The survey also included equality monitoring questions. The survey was available in hard copy, Easy Read, BSL, and plain text. </w:t>
      </w:r>
      <w:r w:rsidRPr="005F6201">
        <w:rPr>
          <w:rFonts w:cs="Arial"/>
          <w:szCs w:val="28"/>
        </w:rPr>
        <w:t>BSL was embedded into the online survey.</w:t>
      </w:r>
      <w:r>
        <w:rPr>
          <w:rFonts w:cs="Arial"/>
          <w:szCs w:val="28"/>
        </w:rPr>
        <w:t xml:space="preserve"> </w:t>
      </w:r>
      <w:r w:rsidRPr="00142CC5">
        <w:rPr>
          <w:rFonts w:cs="Arial"/>
          <w:szCs w:val="28"/>
        </w:rPr>
        <w:t xml:space="preserve">A total of 127 responses were received. </w:t>
      </w:r>
    </w:p>
    <w:p w14:paraId="2454BD70" w14:textId="3D9E9191" w:rsidR="005275F5" w:rsidRDefault="005A5B98" w:rsidP="00E00B87">
      <w:pPr>
        <w:spacing w:before="240" w:line="276" w:lineRule="auto"/>
        <w:rPr>
          <w:rFonts w:cs="Arial"/>
          <w:szCs w:val="28"/>
        </w:rPr>
      </w:pPr>
      <w:r>
        <w:rPr>
          <w:rFonts w:cs="Arial"/>
          <w:szCs w:val="28"/>
        </w:rPr>
        <w:t>Q</w:t>
      </w:r>
      <w:r w:rsidR="0018504A">
        <w:rPr>
          <w:rFonts w:cs="Arial"/>
          <w:szCs w:val="28"/>
        </w:rPr>
        <w:t xml:space="preserve">ualitative and quantitative </w:t>
      </w:r>
      <w:r>
        <w:rPr>
          <w:rFonts w:cs="Arial"/>
          <w:szCs w:val="28"/>
        </w:rPr>
        <w:t>a</w:t>
      </w:r>
      <w:r w:rsidRPr="00771667">
        <w:rPr>
          <w:rFonts w:cs="Arial"/>
          <w:szCs w:val="28"/>
        </w:rPr>
        <w:t xml:space="preserve">nalysis </w:t>
      </w:r>
      <w:r>
        <w:rPr>
          <w:rFonts w:cs="Arial"/>
          <w:szCs w:val="28"/>
        </w:rPr>
        <w:t>of</w:t>
      </w:r>
      <w:r w:rsidR="0018504A">
        <w:rPr>
          <w:rFonts w:cs="Arial"/>
          <w:szCs w:val="28"/>
        </w:rPr>
        <w:t xml:space="preserve"> the</w:t>
      </w:r>
      <w:r w:rsidR="0018504A" w:rsidRPr="00771667">
        <w:rPr>
          <w:rFonts w:cs="Arial"/>
          <w:szCs w:val="28"/>
        </w:rPr>
        <w:t xml:space="preserve"> </w:t>
      </w:r>
      <w:r w:rsidR="0018504A">
        <w:rPr>
          <w:rFonts w:cs="Arial"/>
          <w:szCs w:val="28"/>
        </w:rPr>
        <w:t>survey</w:t>
      </w:r>
      <w:r w:rsidR="005275F5" w:rsidRPr="00771667">
        <w:rPr>
          <w:rFonts w:cs="Arial"/>
          <w:szCs w:val="28"/>
        </w:rPr>
        <w:t xml:space="preserve"> can be found in Appendi</w:t>
      </w:r>
      <w:r w:rsidR="000957C1">
        <w:rPr>
          <w:rFonts w:cs="Arial"/>
          <w:szCs w:val="28"/>
        </w:rPr>
        <w:t>ces</w:t>
      </w:r>
      <w:r w:rsidR="005275F5" w:rsidRPr="00771667">
        <w:rPr>
          <w:rFonts w:cs="Arial"/>
          <w:szCs w:val="28"/>
        </w:rPr>
        <w:t xml:space="preserve"> </w:t>
      </w:r>
      <w:r w:rsidR="000957C1">
        <w:rPr>
          <w:rFonts w:cs="Arial"/>
          <w:szCs w:val="28"/>
        </w:rPr>
        <w:t>4 and 5</w:t>
      </w:r>
      <w:r w:rsidR="005275F5" w:rsidRPr="00771667">
        <w:rPr>
          <w:rFonts w:cs="Arial"/>
          <w:szCs w:val="28"/>
        </w:rPr>
        <w:t>. Relevant quotes from the</w:t>
      </w:r>
      <w:r w:rsidR="00B17422">
        <w:rPr>
          <w:rFonts w:cs="Arial"/>
          <w:szCs w:val="28"/>
        </w:rPr>
        <w:t xml:space="preserve"> </w:t>
      </w:r>
      <w:r w:rsidR="005275F5" w:rsidRPr="00771667">
        <w:rPr>
          <w:rFonts w:cs="Arial"/>
          <w:szCs w:val="28"/>
        </w:rPr>
        <w:t xml:space="preserve">survey responses have been collated in Appendix </w:t>
      </w:r>
      <w:r w:rsidR="00B17422">
        <w:rPr>
          <w:rFonts w:cs="Arial"/>
          <w:szCs w:val="28"/>
        </w:rPr>
        <w:t>5</w:t>
      </w:r>
      <w:r w:rsidR="005275F5" w:rsidRPr="00771667">
        <w:rPr>
          <w:rFonts w:cs="Arial"/>
          <w:szCs w:val="28"/>
        </w:rPr>
        <w:t>.</w:t>
      </w:r>
      <w:r w:rsidR="005275F5">
        <w:rPr>
          <w:rFonts w:cs="Arial"/>
          <w:szCs w:val="28"/>
        </w:rPr>
        <w:t xml:space="preserve"> </w:t>
      </w:r>
    </w:p>
    <w:p w14:paraId="61F44169" w14:textId="017AA937" w:rsidR="005275F5" w:rsidRDefault="005275F5" w:rsidP="00E00B87">
      <w:pPr>
        <w:spacing w:before="240" w:line="276" w:lineRule="auto"/>
        <w:rPr>
          <w:rFonts w:cs="Arial"/>
          <w:szCs w:val="28"/>
        </w:rPr>
      </w:pPr>
      <w:r>
        <w:rPr>
          <w:rFonts w:cs="Arial"/>
          <w:szCs w:val="28"/>
        </w:rPr>
        <w:t xml:space="preserve">We received 5 responses from organisations and these included links to other reports and research. To view the responses </w:t>
      </w:r>
      <w:hyperlink r:id="rId37" w:history="1">
        <w:r w:rsidR="00A76594" w:rsidRPr="002518FD">
          <w:rPr>
            <w:rStyle w:val="Hyperlink"/>
            <w:rFonts w:cs="Arial"/>
            <w:szCs w:val="28"/>
          </w:rPr>
          <w:t>visit our website</w:t>
        </w:r>
      </w:hyperlink>
      <w:r>
        <w:rPr>
          <w:rFonts w:cs="Arial"/>
          <w:szCs w:val="28"/>
        </w:rPr>
        <w:t>. We believe that the short timescales for submitting evidence prevented more organisations from getting involved.</w:t>
      </w:r>
    </w:p>
    <w:p w14:paraId="727E3D2C" w14:textId="77777777" w:rsidR="005275F5" w:rsidRPr="0003015F" w:rsidRDefault="005275F5" w:rsidP="00E00B87">
      <w:pPr>
        <w:spacing w:before="240" w:line="276" w:lineRule="auto"/>
        <w:rPr>
          <w:rFonts w:cs="Arial"/>
          <w:b/>
          <w:bCs/>
          <w:szCs w:val="28"/>
        </w:rPr>
      </w:pPr>
      <w:r w:rsidRPr="0003015F">
        <w:rPr>
          <w:rFonts w:cs="Arial"/>
          <w:b/>
          <w:bCs/>
          <w:szCs w:val="28"/>
        </w:rPr>
        <w:t>Events</w:t>
      </w:r>
    </w:p>
    <w:p w14:paraId="6FFDADA1" w14:textId="3C7CAC40" w:rsidR="005275F5" w:rsidRDefault="005275F5" w:rsidP="00E00B87">
      <w:pPr>
        <w:spacing w:before="240" w:line="276" w:lineRule="auto"/>
        <w:rPr>
          <w:rFonts w:cs="Arial"/>
          <w:szCs w:val="28"/>
        </w:rPr>
      </w:pPr>
      <w:r w:rsidRPr="007E0195">
        <w:rPr>
          <w:rFonts w:cs="Arial"/>
          <w:szCs w:val="28"/>
        </w:rPr>
        <w:t>Between 3 November and</w:t>
      </w:r>
      <w:r>
        <w:rPr>
          <w:rFonts w:cs="Arial"/>
          <w:szCs w:val="28"/>
        </w:rPr>
        <w:t xml:space="preserve"> 20 December, six events/discussions were held with disabled people to share information and raise awareness about the review and to get their input on what should be included in the report. Three of the events were open to all disabled people</w:t>
      </w:r>
      <w:r w:rsidR="00D27D5B">
        <w:rPr>
          <w:rFonts w:cs="Arial"/>
          <w:szCs w:val="28"/>
        </w:rPr>
        <w:t xml:space="preserve"> and individuals were able to sign-up to attend themselves</w:t>
      </w:r>
      <w:r>
        <w:rPr>
          <w:rFonts w:cs="Arial"/>
          <w:szCs w:val="28"/>
        </w:rPr>
        <w:t xml:space="preserve">. </w:t>
      </w:r>
      <w:r w:rsidRPr="00520E6E">
        <w:rPr>
          <w:rFonts w:cs="Arial"/>
          <w:szCs w:val="28"/>
        </w:rPr>
        <w:t>Further discussions were held with three seldom-heard groups – Black and minority ethnic (BAME) disabled people, young LGBT</w:t>
      </w:r>
      <w:r w:rsidR="00B531DE">
        <w:rPr>
          <w:rFonts w:cs="Arial"/>
          <w:szCs w:val="28"/>
        </w:rPr>
        <w:t xml:space="preserve">+ </w:t>
      </w:r>
      <w:r w:rsidRPr="00520E6E">
        <w:rPr>
          <w:rFonts w:cs="Arial"/>
          <w:szCs w:val="28"/>
        </w:rPr>
        <w:t>disabled people and disabled people living in an assessment and treatment unit.</w:t>
      </w:r>
      <w:r>
        <w:rPr>
          <w:rFonts w:cs="Arial"/>
          <w:szCs w:val="28"/>
        </w:rPr>
        <w:t xml:space="preserve"> Overall, around 50 disabled people took part in the events. </w:t>
      </w:r>
    </w:p>
    <w:p w14:paraId="71FAE203" w14:textId="3ACDF5F3" w:rsidR="005275F5" w:rsidRPr="00520E6E" w:rsidRDefault="005275F5" w:rsidP="00E00B87">
      <w:pPr>
        <w:spacing w:before="240" w:line="276" w:lineRule="auto"/>
        <w:rPr>
          <w:rFonts w:cs="Arial"/>
          <w:szCs w:val="28"/>
        </w:rPr>
      </w:pPr>
      <w:r>
        <w:rPr>
          <w:rFonts w:cs="Arial"/>
          <w:szCs w:val="28"/>
        </w:rPr>
        <w:t xml:space="preserve">Analysis of the events can be found in Appendix </w:t>
      </w:r>
      <w:r w:rsidR="005A042E">
        <w:rPr>
          <w:rFonts w:cs="Arial"/>
          <w:szCs w:val="28"/>
        </w:rPr>
        <w:t>3</w:t>
      </w:r>
      <w:r>
        <w:rPr>
          <w:rFonts w:cs="Arial"/>
          <w:szCs w:val="28"/>
        </w:rPr>
        <w:t xml:space="preserve">. </w:t>
      </w:r>
    </w:p>
    <w:p w14:paraId="3E029066" w14:textId="5C46ABD5" w:rsidR="00644A03" w:rsidRDefault="00644A03" w:rsidP="00E00B87">
      <w:pPr>
        <w:spacing w:before="240" w:line="276" w:lineRule="auto"/>
        <w:rPr>
          <w:rFonts w:cs="Arial"/>
          <w:szCs w:val="28"/>
        </w:rPr>
      </w:pPr>
      <w:bookmarkStart w:id="53" w:name="_Hlk94186256"/>
      <w:r>
        <w:rPr>
          <w:rFonts w:cs="Arial"/>
          <w:szCs w:val="28"/>
        </w:rPr>
        <w:t xml:space="preserve">The call for evidence and events were publicised on social media and through Inclusion Scotland’s and the Steering Group’s networks, for example </w:t>
      </w:r>
      <w:r w:rsidR="00FE5148">
        <w:rPr>
          <w:rFonts w:cs="Arial"/>
          <w:szCs w:val="28"/>
        </w:rPr>
        <w:t xml:space="preserve">in newsletters, </w:t>
      </w:r>
      <w:r>
        <w:rPr>
          <w:rFonts w:cs="Arial"/>
          <w:szCs w:val="28"/>
        </w:rPr>
        <w:t>emails to members</w:t>
      </w:r>
      <w:r w:rsidR="00FE5148">
        <w:rPr>
          <w:rFonts w:cs="Arial"/>
          <w:szCs w:val="28"/>
        </w:rPr>
        <w:t>.</w:t>
      </w:r>
      <w:r>
        <w:rPr>
          <w:rFonts w:cs="Arial"/>
          <w:szCs w:val="28"/>
        </w:rPr>
        <w:t xml:space="preserve"> A communications toolkit with social media and newsletter content was created and shared with a range of third sector organisations. </w:t>
      </w:r>
    </w:p>
    <w:p w14:paraId="40BD75EA" w14:textId="77777777" w:rsidR="005275F5" w:rsidRPr="00366A42" w:rsidRDefault="005275F5" w:rsidP="00E00B87">
      <w:pPr>
        <w:spacing w:before="240" w:line="276" w:lineRule="auto"/>
        <w:rPr>
          <w:rFonts w:cs="Arial"/>
          <w:b/>
          <w:bCs/>
          <w:szCs w:val="28"/>
        </w:rPr>
      </w:pPr>
      <w:r w:rsidRPr="00366A42">
        <w:rPr>
          <w:rFonts w:cs="Arial"/>
          <w:b/>
          <w:bCs/>
          <w:szCs w:val="28"/>
        </w:rPr>
        <w:t>Evidence analysis</w:t>
      </w:r>
    </w:p>
    <w:p w14:paraId="3F617058" w14:textId="4F6CEE96" w:rsidR="005275F5" w:rsidRDefault="005275F5" w:rsidP="00E00B87">
      <w:pPr>
        <w:spacing w:before="240" w:line="276" w:lineRule="auto"/>
        <w:rPr>
          <w:rFonts w:cs="Arial"/>
          <w:szCs w:val="28"/>
        </w:rPr>
      </w:pPr>
      <w:r>
        <w:rPr>
          <w:rFonts w:cs="Arial"/>
          <w:szCs w:val="28"/>
        </w:rPr>
        <w:t xml:space="preserve">Researchers from the University of Glasgow analysed the data collected from the events and the call for evidence. They also undertook </w:t>
      </w:r>
      <w:r w:rsidRPr="00F94928">
        <w:rPr>
          <w:rFonts w:cs="Arial"/>
          <w:szCs w:val="28"/>
        </w:rPr>
        <w:t xml:space="preserve">a themed literature review of over two-hundred </w:t>
      </w:r>
      <w:r>
        <w:rPr>
          <w:rFonts w:cs="Arial"/>
          <w:szCs w:val="28"/>
        </w:rPr>
        <w:t xml:space="preserve">reports and </w:t>
      </w:r>
      <w:r w:rsidRPr="00F94928">
        <w:rPr>
          <w:rFonts w:cs="Arial"/>
          <w:szCs w:val="28"/>
        </w:rPr>
        <w:t xml:space="preserve">articles </w:t>
      </w:r>
      <w:r>
        <w:rPr>
          <w:rFonts w:cs="Arial"/>
          <w:szCs w:val="28"/>
        </w:rPr>
        <w:t xml:space="preserve">related to disabled people in Scotland, themed by </w:t>
      </w:r>
      <w:r w:rsidR="00A652E5">
        <w:rPr>
          <w:rFonts w:cs="Arial"/>
          <w:szCs w:val="28"/>
        </w:rPr>
        <w:t>UN</w:t>
      </w:r>
      <w:r>
        <w:rPr>
          <w:rFonts w:cs="Arial"/>
          <w:szCs w:val="28"/>
        </w:rPr>
        <w:t xml:space="preserve">CRPD article. </w:t>
      </w:r>
    </w:p>
    <w:p w14:paraId="181FADBF" w14:textId="77777777" w:rsidR="005275F5" w:rsidRPr="008C5CAC" w:rsidRDefault="005275F5" w:rsidP="00E00B87">
      <w:pPr>
        <w:spacing w:before="240" w:line="276" w:lineRule="auto"/>
        <w:rPr>
          <w:rFonts w:cs="Arial"/>
          <w:b/>
          <w:bCs/>
          <w:szCs w:val="28"/>
        </w:rPr>
      </w:pPr>
      <w:r w:rsidRPr="008C5CAC">
        <w:rPr>
          <w:rFonts w:cs="Arial"/>
          <w:b/>
          <w:bCs/>
          <w:szCs w:val="28"/>
        </w:rPr>
        <w:t>Report</w:t>
      </w:r>
    </w:p>
    <w:p w14:paraId="125940B2" w14:textId="77777777" w:rsidR="005275F5" w:rsidRDefault="005275F5" w:rsidP="00E00B87">
      <w:pPr>
        <w:spacing w:before="240" w:line="276" w:lineRule="auto"/>
        <w:rPr>
          <w:rFonts w:cs="Arial"/>
          <w:bCs/>
          <w:szCs w:val="28"/>
        </w:rPr>
      </w:pPr>
      <w:r w:rsidRPr="00911CE6">
        <w:rPr>
          <w:rFonts w:cs="Arial"/>
          <w:bCs/>
          <w:szCs w:val="28"/>
        </w:rPr>
        <w:t>Th</w:t>
      </w:r>
      <w:r>
        <w:rPr>
          <w:rFonts w:cs="Arial"/>
          <w:bCs/>
          <w:szCs w:val="28"/>
        </w:rPr>
        <w:t xml:space="preserve">e </w:t>
      </w:r>
      <w:r w:rsidRPr="00911CE6">
        <w:rPr>
          <w:rFonts w:cs="Arial"/>
          <w:bCs/>
          <w:szCs w:val="28"/>
        </w:rPr>
        <w:t xml:space="preserve">report </w:t>
      </w:r>
      <w:r>
        <w:rPr>
          <w:rFonts w:cs="Arial"/>
          <w:bCs/>
          <w:szCs w:val="28"/>
        </w:rPr>
        <w:t xml:space="preserve">was drafted by drawing on the data collected for this project and the analysis of existing evidence. It </w:t>
      </w:r>
      <w:r w:rsidRPr="00911CE6">
        <w:rPr>
          <w:rFonts w:cs="Arial"/>
          <w:bCs/>
          <w:szCs w:val="28"/>
        </w:rPr>
        <w:t xml:space="preserve">predominantly draws on Scotland specific evidence. </w:t>
      </w:r>
      <w:r>
        <w:rPr>
          <w:rFonts w:cs="Arial"/>
          <w:bCs/>
          <w:szCs w:val="28"/>
        </w:rPr>
        <w:t xml:space="preserve">UK evidence is used where there is a lack of Scotland evidence and/or it concerns a reserved issue. </w:t>
      </w:r>
    </w:p>
    <w:p w14:paraId="5DBECF52" w14:textId="77777777" w:rsidR="000B4B0C" w:rsidRPr="00911CE6" w:rsidRDefault="000B4B0C" w:rsidP="00E00B87">
      <w:pPr>
        <w:spacing w:before="240" w:line="276" w:lineRule="auto"/>
        <w:rPr>
          <w:rFonts w:cs="Arial"/>
          <w:bCs/>
          <w:szCs w:val="28"/>
        </w:rPr>
      </w:pPr>
    </w:p>
    <w:p w14:paraId="0513AB02" w14:textId="77777777" w:rsidR="005275F5" w:rsidRPr="00A77CF4" w:rsidRDefault="005275F5" w:rsidP="00E00B87">
      <w:pPr>
        <w:spacing w:before="240" w:line="276" w:lineRule="auto"/>
        <w:rPr>
          <w:rFonts w:cs="Arial"/>
          <w:b/>
          <w:szCs w:val="28"/>
        </w:rPr>
      </w:pPr>
      <w:r w:rsidRPr="00A77CF4">
        <w:rPr>
          <w:rFonts w:cs="Arial"/>
          <w:b/>
          <w:szCs w:val="28"/>
        </w:rPr>
        <w:t>Update</w:t>
      </w:r>
    </w:p>
    <w:p w14:paraId="0A7E11A3" w14:textId="239D3868" w:rsidR="00AC0648" w:rsidRDefault="005275F5" w:rsidP="00E00B87">
      <w:pPr>
        <w:spacing w:before="240" w:line="276" w:lineRule="auto"/>
        <w:rPr>
          <w:rFonts w:cs="Arial"/>
          <w:szCs w:val="28"/>
        </w:rPr>
      </w:pPr>
      <w:bookmarkStart w:id="54" w:name="_Hlk95499672"/>
      <w:bookmarkEnd w:id="53"/>
      <w:r w:rsidRPr="005F6201">
        <w:rPr>
          <w:rFonts w:cs="Arial"/>
          <w:szCs w:val="28"/>
        </w:rPr>
        <w:t>The UK is not due before the CR</w:t>
      </w:r>
      <w:r w:rsidR="00765353">
        <w:rPr>
          <w:rFonts w:cs="Arial"/>
          <w:szCs w:val="28"/>
        </w:rPr>
        <w:t>PD</w:t>
      </w:r>
      <w:r w:rsidRPr="005F6201">
        <w:rPr>
          <w:rFonts w:cs="Arial"/>
          <w:szCs w:val="28"/>
        </w:rPr>
        <w:t xml:space="preserve"> Committee until March/April 2023 at the earliest on account of a backlog created by the pandemic. Submission of evidence now will reduce the prospect of being pushed back further. Policy developments are fast moving. We therefore plan to send an update further to this report to the Committee once there is a scheduled date for them to consider the UK and adopt a “List of Issues” (LOI).</w:t>
      </w:r>
      <w:bookmarkEnd w:id="54"/>
    </w:p>
    <w:p w14:paraId="27763506" w14:textId="77777777" w:rsidR="00FA0EC0" w:rsidRPr="00EC68FB" w:rsidRDefault="00FA0EC0" w:rsidP="00E00B87">
      <w:pPr>
        <w:spacing w:before="240" w:line="276" w:lineRule="auto"/>
        <w:rPr>
          <w:rFonts w:cs="Arial"/>
          <w:szCs w:val="28"/>
        </w:rPr>
      </w:pPr>
    </w:p>
    <w:p w14:paraId="685A5FA4" w14:textId="11E2D6B0" w:rsidR="005275F5" w:rsidRPr="009C415F" w:rsidRDefault="005275F5" w:rsidP="00E00B87">
      <w:pPr>
        <w:pStyle w:val="Heading1"/>
      </w:pPr>
      <w:bookmarkStart w:id="55" w:name="_Toc98859053"/>
      <w:r>
        <w:t xml:space="preserve">Appendix </w:t>
      </w:r>
      <w:r w:rsidR="009C3F8E">
        <w:t>3</w:t>
      </w:r>
      <w:r>
        <w:t xml:space="preserve"> – </w:t>
      </w:r>
      <w:r w:rsidRPr="004A3DF6">
        <w:t xml:space="preserve">Inclusion Scotland </w:t>
      </w:r>
      <w:r w:rsidR="00A652E5">
        <w:t>UN</w:t>
      </w:r>
      <w:r w:rsidR="00AF135F">
        <w:t>CRPD e</w:t>
      </w:r>
      <w:r w:rsidRPr="004A3DF6">
        <w:t>vents</w:t>
      </w:r>
      <w:bookmarkEnd w:id="55"/>
      <w:r w:rsidRPr="004A3DF6">
        <w:t xml:space="preserve"> </w:t>
      </w:r>
    </w:p>
    <w:p w14:paraId="6E1415F4" w14:textId="77777777" w:rsidR="005275F5" w:rsidRDefault="005275F5" w:rsidP="00E00B87">
      <w:pPr>
        <w:spacing w:line="276" w:lineRule="auto"/>
        <w:rPr>
          <w:rFonts w:eastAsia="Arial" w:cs="Arial"/>
          <w:color w:val="000000" w:themeColor="text1"/>
          <w:szCs w:val="28"/>
        </w:rPr>
      </w:pPr>
      <w:r w:rsidRPr="004A3DF6">
        <w:rPr>
          <w:rFonts w:eastAsia="Arial" w:cs="Arial"/>
          <w:color w:val="000000" w:themeColor="text1"/>
          <w:szCs w:val="28"/>
        </w:rPr>
        <w:t xml:space="preserve">This section is dominated by the views of disabled people living in Scotland. Various </w:t>
      </w:r>
      <w:r>
        <w:rPr>
          <w:rFonts w:eastAsia="Arial" w:cs="Arial"/>
          <w:color w:val="000000" w:themeColor="text1"/>
          <w:szCs w:val="28"/>
        </w:rPr>
        <w:t>events</w:t>
      </w:r>
      <w:r w:rsidRPr="004A3DF6">
        <w:rPr>
          <w:rFonts w:eastAsia="Arial" w:cs="Arial"/>
          <w:color w:val="000000" w:themeColor="text1"/>
          <w:szCs w:val="28"/>
        </w:rPr>
        <w:t xml:space="preserve"> were managed to optimise engagement including </w:t>
      </w:r>
      <w:r>
        <w:rPr>
          <w:rFonts w:eastAsia="Arial" w:cs="Arial"/>
          <w:color w:val="000000" w:themeColor="text1"/>
          <w:szCs w:val="28"/>
        </w:rPr>
        <w:t>three general capacity building events and three discussions with seldom-heard groups (LGBT+ young disabled people, BAME disabled people, and disabled people living in long-stay hospitals)</w:t>
      </w:r>
      <w:r w:rsidRPr="004A3DF6">
        <w:rPr>
          <w:rFonts w:eastAsia="Arial" w:cs="Arial"/>
          <w:color w:val="000000" w:themeColor="text1"/>
          <w:szCs w:val="28"/>
        </w:rPr>
        <w:t xml:space="preserve">. </w:t>
      </w:r>
      <w:r>
        <w:rPr>
          <w:rFonts w:eastAsia="Arial" w:cs="Arial"/>
          <w:color w:val="000000" w:themeColor="text1"/>
          <w:szCs w:val="28"/>
        </w:rPr>
        <w:t xml:space="preserve">Around 50 people took part in conversations. </w:t>
      </w:r>
    </w:p>
    <w:p w14:paraId="7D540196" w14:textId="751E3FD0" w:rsidR="00375916" w:rsidRDefault="000F0FE2" w:rsidP="00E00B87">
      <w:pPr>
        <w:spacing w:line="276" w:lineRule="auto"/>
        <w:rPr>
          <w:rFonts w:eastAsia="Arial" w:cs="Arial"/>
          <w:color w:val="000000" w:themeColor="text1"/>
          <w:szCs w:val="28"/>
        </w:rPr>
      </w:pPr>
      <w:r>
        <w:rPr>
          <w:rFonts w:eastAsia="Arial" w:cs="Arial"/>
          <w:color w:val="000000" w:themeColor="text1"/>
          <w:szCs w:val="28"/>
        </w:rPr>
        <w:t xml:space="preserve">The events consisted of a presentation on the </w:t>
      </w:r>
      <w:r w:rsidR="00A652E5">
        <w:rPr>
          <w:rFonts w:eastAsia="Arial" w:cs="Arial"/>
          <w:color w:val="000000" w:themeColor="text1"/>
          <w:szCs w:val="28"/>
        </w:rPr>
        <w:t>UN</w:t>
      </w:r>
      <w:r>
        <w:rPr>
          <w:rFonts w:eastAsia="Arial" w:cs="Arial"/>
          <w:color w:val="000000" w:themeColor="text1"/>
          <w:szCs w:val="28"/>
        </w:rPr>
        <w:t xml:space="preserve">CRPD, followed by a discussion </w:t>
      </w:r>
      <w:r w:rsidR="002C24CA">
        <w:rPr>
          <w:rFonts w:eastAsia="Arial" w:cs="Arial"/>
          <w:color w:val="000000" w:themeColor="text1"/>
          <w:szCs w:val="28"/>
        </w:rPr>
        <w:t>amongst participants. A set of questions was provided to guide the discussion, but there was no requirement to</w:t>
      </w:r>
      <w:r w:rsidR="008950EA">
        <w:rPr>
          <w:rFonts w:eastAsia="Arial" w:cs="Arial"/>
          <w:color w:val="000000" w:themeColor="text1"/>
          <w:szCs w:val="28"/>
        </w:rPr>
        <w:t xml:space="preserve"> </w:t>
      </w:r>
      <w:r w:rsidR="00D20A4F">
        <w:rPr>
          <w:rFonts w:eastAsia="Arial" w:cs="Arial"/>
          <w:color w:val="000000" w:themeColor="text1"/>
          <w:szCs w:val="28"/>
        </w:rPr>
        <w:t xml:space="preserve">address the questions and an open discussion was encouraged. </w:t>
      </w:r>
    </w:p>
    <w:p w14:paraId="2A7480FE" w14:textId="771BD763" w:rsidR="00B9063F" w:rsidRDefault="00375916" w:rsidP="00E00B87">
      <w:pPr>
        <w:spacing w:line="276" w:lineRule="auto"/>
        <w:rPr>
          <w:rFonts w:eastAsia="Arial" w:cs="Arial"/>
          <w:color w:val="000000" w:themeColor="text1"/>
          <w:szCs w:val="28"/>
        </w:rPr>
      </w:pPr>
      <w:r>
        <w:rPr>
          <w:rFonts w:eastAsia="Arial" w:cs="Arial"/>
          <w:color w:val="000000" w:themeColor="text1"/>
          <w:szCs w:val="28"/>
        </w:rPr>
        <w:t xml:space="preserve">Participants </w:t>
      </w:r>
      <w:r w:rsidR="005F6FC7">
        <w:rPr>
          <w:rFonts w:eastAsia="Arial" w:cs="Arial"/>
          <w:color w:val="000000" w:themeColor="text1"/>
          <w:szCs w:val="28"/>
        </w:rPr>
        <w:t>attending</w:t>
      </w:r>
      <w:r>
        <w:rPr>
          <w:rFonts w:eastAsia="Arial" w:cs="Arial"/>
          <w:color w:val="000000" w:themeColor="text1"/>
          <w:szCs w:val="28"/>
        </w:rPr>
        <w:t xml:space="preserve"> the general </w:t>
      </w:r>
      <w:r w:rsidR="000F6ED6">
        <w:rPr>
          <w:rFonts w:eastAsia="Arial" w:cs="Arial"/>
          <w:color w:val="000000" w:themeColor="text1"/>
          <w:szCs w:val="28"/>
        </w:rPr>
        <w:t>capacity building</w:t>
      </w:r>
      <w:r>
        <w:rPr>
          <w:rFonts w:eastAsia="Arial" w:cs="Arial"/>
          <w:color w:val="000000" w:themeColor="text1"/>
          <w:szCs w:val="28"/>
        </w:rPr>
        <w:t xml:space="preserve"> events were self-selecting and </w:t>
      </w:r>
      <w:r w:rsidR="00D20A4F">
        <w:rPr>
          <w:rFonts w:eastAsia="Arial" w:cs="Arial"/>
          <w:color w:val="000000" w:themeColor="text1"/>
          <w:szCs w:val="28"/>
        </w:rPr>
        <w:t xml:space="preserve">registered to attend online. </w:t>
      </w:r>
      <w:r w:rsidR="00E475E4">
        <w:rPr>
          <w:rFonts w:eastAsia="Arial" w:cs="Arial"/>
          <w:color w:val="000000" w:themeColor="text1"/>
          <w:szCs w:val="28"/>
        </w:rPr>
        <w:t xml:space="preserve"> </w:t>
      </w:r>
    </w:p>
    <w:p w14:paraId="53BF9076" w14:textId="72243F48" w:rsidR="00F860B2" w:rsidRPr="00CB759E" w:rsidRDefault="009C0A82" w:rsidP="00E00B87">
      <w:pPr>
        <w:spacing w:line="276" w:lineRule="auto"/>
        <w:rPr>
          <w:rFonts w:eastAsia="Arial" w:cs="Arial"/>
          <w:color w:val="000000" w:themeColor="text1"/>
          <w:szCs w:val="28"/>
        </w:rPr>
      </w:pPr>
      <w:r>
        <w:rPr>
          <w:rFonts w:eastAsia="Arial" w:cs="Arial"/>
          <w:color w:val="000000" w:themeColor="text1"/>
          <w:szCs w:val="28"/>
        </w:rPr>
        <w:t xml:space="preserve">The Steering Group identified the three seldom-heard groups as groups </w:t>
      </w:r>
      <w:r w:rsidR="000F6ED6">
        <w:rPr>
          <w:rFonts w:eastAsia="Arial" w:cs="Arial"/>
          <w:color w:val="000000" w:themeColor="text1"/>
          <w:szCs w:val="28"/>
        </w:rPr>
        <w:t>where there was a lack of evidence</w:t>
      </w:r>
      <w:r w:rsidR="003E33D7">
        <w:rPr>
          <w:rFonts w:eastAsia="Arial" w:cs="Arial"/>
          <w:color w:val="000000" w:themeColor="text1"/>
          <w:szCs w:val="28"/>
        </w:rPr>
        <w:t>. The Steering Group assisted in identifying organisations or groups working with these seldom-heard groups</w:t>
      </w:r>
      <w:r w:rsidR="00284F20">
        <w:rPr>
          <w:rFonts w:eastAsia="Arial" w:cs="Arial"/>
          <w:color w:val="000000" w:themeColor="text1"/>
          <w:szCs w:val="28"/>
        </w:rPr>
        <w:t xml:space="preserve"> who could take part in discussions. </w:t>
      </w:r>
      <w:r w:rsidR="00CB09A5">
        <w:rPr>
          <w:rFonts w:eastAsia="Arial" w:cs="Arial"/>
          <w:color w:val="000000" w:themeColor="text1"/>
          <w:szCs w:val="28"/>
        </w:rPr>
        <w:t xml:space="preserve">We would have done more of these events if there was more time and funding. </w:t>
      </w:r>
    </w:p>
    <w:p w14:paraId="139B29C1" w14:textId="77777777" w:rsidR="005275F5" w:rsidRPr="00993DCC" w:rsidRDefault="005275F5" w:rsidP="00E00B87">
      <w:pPr>
        <w:spacing w:line="276" w:lineRule="auto"/>
        <w:rPr>
          <w:rFonts w:cs="Arial"/>
          <w:color w:val="000000" w:themeColor="text1"/>
          <w:szCs w:val="28"/>
        </w:rPr>
      </w:pPr>
      <w:r w:rsidRPr="004A3DF6">
        <w:rPr>
          <w:rFonts w:eastAsia="Arial" w:cs="Arial"/>
          <w:color w:val="000000" w:themeColor="text1"/>
          <w:szCs w:val="28"/>
        </w:rPr>
        <w:t xml:space="preserve">The data is divided into three core themes: Dignity, respect and regression of rights. Dignity and respect are allied themes in many ways often co-appearing in the data. To make the most sense of the data, dignity is used to understand experiences that have tended to appear most in private spaces (homes for example) and respect has tended to appear around more public performances (religious spaces or health care settings). The last theme of regression has strong reference to the Covid-19 pandemic, though can also be understood as a cultural denial of dignity and respect for disabled people.  </w:t>
      </w:r>
    </w:p>
    <w:p w14:paraId="429D8B2F" w14:textId="77777777" w:rsidR="005275F5" w:rsidRPr="0005766C" w:rsidRDefault="005275F5" w:rsidP="00E00B87">
      <w:pPr>
        <w:rPr>
          <w:b/>
          <w:bCs/>
        </w:rPr>
      </w:pPr>
      <w:bookmarkStart w:id="56" w:name="_Toc90362882"/>
      <w:bookmarkStart w:id="57" w:name="_Toc90481194"/>
      <w:bookmarkStart w:id="58" w:name="_Toc90481351"/>
      <w:bookmarkStart w:id="59" w:name="_Toc90481682"/>
      <w:bookmarkStart w:id="60" w:name="_Toc96608972"/>
      <w:bookmarkStart w:id="61" w:name="_Toc96609338"/>
      <w:r w:rsidRPr="0005766C">
        <w:rPr>
          <w:b/>
          <w:bCs/>
        </w:rPr>
        <w:t>Dignity</w:t>
      </w:r>
      <w:bookmarkEnd w:id="56"/>
      <w:bookmarkEnd w:id="57"/>
      <w:bookmarkEnd w:id="58"/>
      <w:bookmarkEnd w:id="59"/>
      <w:bookmarkEnd w:id="60"/>
      <w:bookmarkEnd w:id="61"/>
    </w:p>
    <w:p w14:paraId="30F15B26" w14:textId="77777777" w:rsidR="005275F5" w:rsidRPr="004A3DF6" w:rsidRDefault="005275F5" w:rsidP="00E00B87">
      <w:pPr>
        <w:spacing w:line="276" w:lineRule="auto"/>
        <w:rPr>
          <w:rFonts w:cs="Arial"/>
          <w:color w:val="000000" w:themeColor="text1"/>
          <w:szCs w:val="28"/>
        </w:rPr>
      </w:pPr>
      <w:r w:rsidRPr="004A3DF6">
        <w:rPr>
          <w:rFonts w:eastAsia="Arial" w:cs="Arial"/>
          <w:color w:val="000000" w:themeColor="text1"/>
          <w:szCs w:val="28"/>
        </w:rPr>
        <w:t>Guardianship was raised by a number of people as impacting on their dignity and right to make decisions in their own life (general discussion, A19, A22). Guardianship was considered restrictive and a barrier to full participation and decision making (A29). People discussing guardianship issues recognised that ‘orders’ were a violation of human rights. Guardianship orders were often interpreted as people having zero capacity leaving them feeling ‘suffocated’ and permanently watched</w:t>
      </w:r>
      <w:r>
        <w:rPr>
          <w:rFonts w:eastAsia="Arial" w:cs="Arial"/>
          <w:color w:val="000000" w:themeColor="text1"/>
          <w:szCs w:val="28"/>
        </w:rPr>
        <w:t xml:space="preserve">. </w:t>
      </w:r>
      <w:r w:rsidRPr="004A3DF6">
        <w:rPr>
          <w:rFonts w:eastAsia="Arial" w:cs="Arial"/>
          <w:color w:val="000000" w:themeColor="text1"/>
          <w:szCs w:val="28"/>
        </w:rPr>
        <w:t>This issue was endemic across society, and disabled people felt they were not given the support to leave their homes and so were restricted from contributing to their communities</w:t>
      </w:r>
      <w:r>
        <w:rPr>
          <w:rFonts w:eastAsia="Arial" w:cs="Arial"/>
          <w:color w:val="000000" w:themeColor="text1"/>
          <w:szCs w:val="28"/>
        </w:rPr>
        <w:t xml:space="preserve">. This was also reflected in discussions with residents of a long-stay hospital who felt they had been there too long and that they would like to live in the community. </w:t>
      </w:r>
    </w:p>
    <w:p w14:paraId="364288D0" w14:textId="77777777" w:rsidR="005275F5" w:rsidRPr="004A3DF6" w:rsidRDefault="005275F5" w:rsidP="00E00B87">
      <w:pPr>
        <w:spacing w:line="276" w:lineRule="auto"/>
        <w:rPr>
          <w:rFonts w:cs="Arial"/>
          <w:color w:val="000000" w:themeColor="text1"/>
          <w:szCs w:val="28"/>
        </w:rPr>
      </w:pPr>
      <w:r w:rsidRPr="004A3DF6">
        <w:rPr>
          <w:rFonts w:eastAsia="Arial" w:cs="Arial"/>
          <w:color w:val="000000" w:themeColor="text1"/>
          <w:szCs w:val="28"/>
        </w:rPr>
        <w:t xml:space="preserve">People without guardians also felt enormously restricted by care-support which at best, aimed to keep them alive. Disabled people are denied access to cultural rights with restricted access to parties, gigs, and other social events. </w:t>
      </w:r>
    </w:p>
    <w:p w14:paraId="31875C65" w14:textId="77777777" w:rsidR="005275F5" w:rsidRPr="00F12FFB" w:rsidRDefault="005275F5" w:rsidP="00E00B87">
      <w:pPr>
        <w:spacing w:line="276" w:lineRule="auto"/>
        <w:rPr>
          <w:rFonts w:eastAsia="Arial" w:cs="Arial"/>
          <w:color w:val="000000" w:themeColor="text1"/>
          <w:szCs w:val="28"/>
        </w:rPr>
      </w:pPr>
      <w:r w:rsidRPr="004A3DF6">
        <w:rPr>
          <w:rFonts w:eastAsia="Arial" w:cs="Arial"/>
          <w:color w:val="000000" w:themeColor="text1"/>
          <w:szCs w:val="28"/>
        </w:rPr>
        <w:t xml:space="preserve">Several contributors discussed the appearance of ‘do not resuscitate’ orders placed on disabled people’s health files without their knowledge (quoted as 80% of disabled people in one health board). This dehumanising treatment is a barrier to the right to life and could equally be thematically coded as about respect and regression of rights. </w:t>
      </w:r>
    </w:p>
    <w:p w14:paraId="30F05773" w14:textId="77777777" w:rsidR="005275F5" w:rsidRPr="00F12FFB" w:rsidRDefault="005275F5" w:rsidP="00E00B87">
      <w:pPr>
        <w:spacing w:line="276" w:lineRule="auto"/>
        <w:rPr>
          <w:rFonts w:eastAsia="Arial" w:cs="Arial"/>
          <w:color w:val="000000" w:themeColor="text1"/>
          <w:szCs w:val="28"/>
        </w:rPr>
      </w:pPr>
      <w:r w:rsidRPr="004A3DF6">
        <w:rPr>
          <w:rFonts w:eastAsia="Arial" w:cs="Arial"/>
          <w:color w:val="000000" w:themeColor="text1"/>
          <w:szCs w:val="28"/>
        </w:rPr>
        <w:t>Food boxes that were delivered at the start of lockdown to those forced to isolate should have been tailored to people’s dietary and religious needs and this did not happen.</w:t>
      </w:r>
    </w:p>
    <w:p w14:paraId="0F579891" w14:textId="77777777" w:rsidR="005275F5" w:rsidRPr="0005766C" w:rsidRDefault="005275F5" w:rsidP="00E00B87">
      <w:pPr>
        <w:rPr>
          <w:b/>
          <w:bCs/>
        </w:rPr>
      </w:pPr>
      <w:bookmarkStart w:id="62" w:name="_Toc90362883"/>
      <w:bookmarkStart w:id="63" w:name="_Toc90481195"/>
      <w:bookmarkStart w:id="64" w:name="_Toc90481352"/>
      <w:bookmarkStart w:id="65" w:name="_Toc90481683"/>
      <w:bookmarkStart w:id="66" w:name="_Toc96608973"/>
      <w:bookmarkStart w:id="67" w:name="_Toc96609339"/>
      <w:r w:rsidRPr="0005766C">
        <w:rPr>
          <w:b/>
          <w:bCs/>
        </w:rPr>
        <w:t>Respect</w:t>
      </w:r>
      <w:bookmarkEnd w:id="62"/>
      <w:bookmarkEnd w:id="63"/>
      <w:bookmarkEnd w:id="64"/>
      <w:bookmarkEnd w:id="65"/>
      <w:bookmarkEnd w:id="66"/>
      <w:bookmarkEnd w:id="67"/>
    </w:p>
    <w:p w14:paraId="2E84B896" w14:textId="77777777" w:rsidR="005275F5" w:rsidRPr="004A3DF6" w:rsidRDefault="005275F5" w:rsidP="00E00B87">
      <w:pPr>
        <w:spacing w:line="276" w:lineRule="auto"/>
        <w:rPr>
          <w:rFonts w:cs="Arial"/>
          <w:color w:val="000000" w:themeColor="text1"/>
          <w:szCs w:val="28"/>
        </w:rPr>
      </w:pPr>
      <w:r w:rsidRPr="004A3DF6">
        <w:rPr>
          <w:rFonts w:eastAsia="Arial" w:cs="Arial"/>
          <w:color w:val="000000" w:themeColor="text1"/>
          <w:szCs w:val="28"/>
        </w:rPr>
        <w:t>(Dis)respect was often understood relationally, as contributors discussed their experiences in comparison with others. For example, one person wanted the same religious education as their peers but was restricted to morning prayers</w:t>
      </w:r>
      <w:r>
        <w:rPr>
          <w:rFonts w:eastAsia="Arial" w:cs="Arial"/>
          <w:color w:val="000000" w:themeColor="text1"/>
          <w:szCs w:val="28"/>
        </w:rPr>
        <w:t xml:space="preserve">. </w:t>
      </w:r>
    </w:p>
    <w:p w14:paraId="34AA1807" w14:textId="77777777" w:rsidR="005275F5" w:rsidRPr="004A3DF6" w:rsidRDefault="005275F5" w:rsidP="00E00B87">
      <w:pPr>
        <w:spacing w:line="276" w:lineRule="auto"/>
        <w:rPr>
          <w:rFonts w:cs="Arial"/>
          <w:color w:val="000000" w:themeColor="text1"/>
          <w:szCs w:val="28"/>
        </w:rPr>
      </w:pPr>
      <w:r w:rsidRPr="004A3DF6">
        <w:rPr>
          <w:rFonts w:eastAsia="Arial" w:cs="Arial"/>
          <w:color w:val="000000" w:themeColor="text1"/>
          <w:szCs w:val="28"/>
        </w:rPr>
        <w:t xml:space="preserve">Disabled people felt that respect was an area that required progressive action, citing the abuse received in public because of their impairment.  Disabled people felt they were dehumanised by society and treated as second class citizens. Many felt that non-disabled people assumed that benefits and services were available for disabled people, and did not understand the reality that they were not. Thus, disabled people were treated as if they were constantly asking for more, when the reality is that they’re fighting for enough. </w:t>
      </w:r>
    </w:p>
    <w:p w14:paraId="7C688D98" w14:textId="77777777" w:rsidR="005275F5" w:rsidRPr="008C4075" w:rsidRDefault="005275F5" w:rsidP="00E00B87">
      <w:pPr>
        <w:spacing w:line="276" w:lineRule="auto"/>
        <w:rPr>
          <w:rFonts w:eastAsia="Arial" w:cs="Arial"/>
          <w:color w:val="000000" w:themeColor="text1"/>
          <w:szCs w:val="28"/>
        </w:rPr>
      </w:pPr>
      <w:r w:rsidRPr="004A3DF6">
        <w:rPr>
          <w:rFonts w:eastAsia="Arial" w:cs="Arial"/>
          <w:color w:val="000000" w:themeColor="text1"/>
          <w:szCs w:val="28"/>
        </w:rPr>
        <w:t>People reported that policy makers considered disabled people as inferior and this was most evident in national health service employees. One manifestation of this attitude is continued investment in ableist spaces was a barrier to human rights realisation. For example, a new hospital in the Highlands and Islands has no ensuite facilities that are accessible for unassisted use and other new hospitals and health centres have inaccessible parking and internal s</w:t>
      </w:r>
      <w:r w:rsidRPr="00B37167">
        <w:rPr>
          <w:rFonts w:eastAsia="Arial" w:cs="Arial"/>
          <w:color w:val="000000" w:themeColor="text1"/>
          <w:szCs w:val="28"/>
        </w:rPr>
        <w:t>paces. This is a major issue for those who have to drive distances to attend clinical appointments. Having no access to toilet facilities is dehumanising and degrading and is discriminating when non-disabled people do have access. Healthcare</w:t>
      </w:r>
      <w:r w:rsidRPr="004A3DF6">
        <w:rPr>
          <w:rFonts w:eastAsia="Arial" w:cs="Arial"/>
          <w:color w:val="000000" w:themeColor="text1"/>
          <w:szCs w:val="28"/>
        </w:rPr>
        <w:t xml:space="preserve"> places were also inaccessible for neurodivergent people with little acknowledgement of barriers and attempts to improve inclusion. There continues to be investment in exclusionary spaces because disabled people are not involved in decision making, and impact assessments are not being completed</w:t>
      </w:r>
      <w:r>
        <w:rPr>
          <w:rFonts w:eastAsia="Arial" w:cs="Arial"/>
          <w:color w:val="000000" w:themeColor="text1"/>
          <w:szCs w:val="28"/>
        </w:rPr>
        <w:t xml:space="preserve">. </w:t>
      </w:r>
      <w:r w:rsidRPr="004A3DF6">
        <w:rPr>
          <w:rFonts w:eastAsia="Arial" w:cs="Arial"/>
          <w:color w:val="000000" w:themeColor="text1"/>
          <w:szCs w:val="28"/>
        </w:rPr>
        <w:t xml:space="preserve"> </w:t>
      </w:r>
      <w:r>
        <w:rPr>
          <w:rFonts w:eastAsia="Arial" w:cs="Arial"/>
          <w:color w:val="000000" w:themeColor="text1"/>
          <w:szCs w:val="28"/>
        </w:rPr>
        <w:t>LGBT+ young people said that it was ‘ex</w:t>
      </w:r>
      <w:r w:rsidRPr="00305D42">
        <w:rPr>
          <w:rFonts w:eastAsia="Arial" w:cs="Arial"/>
          <w:color w:val="000000" w:themeColor="text1"/>
          <w:szCs w:val="28"/>
        </w:rPr>
        <w:t>hausting</w:t>
      </w:r>
      <w:r>
        <w:rPr>
          <w:rFonts w:eastAsia="Arial" w:cs="Arial"/>
          <w:color w:val="000000" w:themeColor="text1"/>
          <w:szCs w:val="28"/>
        </w:rPr>
        <w:t>’</w:t>
      </w:r>
      <w:r w:rsidRPr="00305D42">
        <w:rPr>
          <w:rFonts w:eastAsia="Arial" w:cs="Arial"/>
          <w:color w:val="000000" w:themeColor="text1"/>
          <w:szCs w:val="28"/>
        </w:rPr>
        <w:t xml:space="preserve"> having to share intimate details about </w:t>
      </w:r>
      <w:r>
        <w:rPr>
          <w:rFonts w:eastAsia="Arial" w:cs="Arial"/>
          <w:color w:val="000000" w:themeColor="text1"/>
          <w:szCs w:val="28"/>
        </w:rPr>
        <w:t>their</w:t>
      </w:r>
      <w:r w:rsidRPr="00305D42">
        <w:rPr>
          <w:rFonts w:eastAsia="Arial" w:cs="Arial"/>
          <w:color w:val="000000" w:themeColor="text1"/>
          <w:szCs w:val="28"/>
        </w:rPr>
        <w:t xml:space="preserve"> life and health with people. People expect to know your medical history when you say you are disabled. </w:t>
      </w:r>
      <w:r>
        <w:rPr>
          <w:rFonts w:eastAsia="Arial" w:cs="Arial"/>
          <w:color w:val="000000" w:themeColor="text1"/>
          <w:szCs w:val="28"/>
        </w:rPr>
        <w:t>They also said that there is a</w:t>
      </w:r>
      <w:r w:rsidRPr="008C4075">
        <w:rPr>
          <w:rFonts w:eastAsia="Arial" w:cs="Arial"/>
          <w:color w:val="000000" w:themeColor="text1"/>
          <w:szCs w:val="28"/>
        </w:rPr>
        <w:t xml:space="preserve"> tendency for </w:t>
      </w:r>
      <w:r>
        <w:rPr>
          <w:rFonts w:eastAsia="Arial" w:cs="Arial"/>
          <w:color w:val="000000" w:themeColor="text1"/>
          <w:szCs w:val="28"/>
        </w:rPr>
        <w:t>health care professionals</w:t>
      </w:r>
      <w:r w:rsidRPr="008C4075">
        <w:rPr>
          <w:rFonts w:eastAsia="Arial" w:cs="Arial"/>
          <w:color w:val="000000" w:themeColor="text1"/>
          <w:szCs w:val="28"/>
        </w:rPr>
        <w:t xml:space="preserve"> to attribute any health issues to age or LGBT</w:t>
      </w:r>
      <w:r>
        <w:rPr>
          <w:rFonts w:eastAsia="Arial" w:cs="Arial"/>
          <w:color w:val="000000" w:themeColor="text1"/>
          <w:szCs w:val="28"/>
        </w:rPr>
        <w:t>+</w:t>
      </w:r>
      <w:r w:rsidRPr="008C4075">
        <w:rPr>
          <w:rFonts w:eastAsia="Arial" w:cs="Arial"/>
          <w:color w:val="000000" w:themeColor="text1"/>
          <w:szCs w:val="28"/>
        </w:rPr>
        <w:t xml:space="preserve"> status</w:t>
      </w:r>
      <w:r>
        <w:rPr>
          <w:rFonts w:eastAsia="Arial" w:cs="Arial"/>
          <w:color w:val="000000" w:themeColor="text1"/>
          <w:szCs w:val="28"/>
        </w:rPr>
        <w:t xml:space="preserve">. </w:t>
      </w:r>
    </w:p>
    <w:p w14:paraId="520D043E" w14:textId="77777777" w:rsidR="005275F5" w:rsidRPr="004A3DF6" w:rsidRDefault="005275F5" w:rsidP="00E00B87">
      <w:pPr>
        <w:spacing w:line="276" w:lineRule="auto"/>
        <w:rPr>
          <w:rFonts w:cs="Arial"/>
          <w:color w:val="000000" w:themeColor="text1"/>
          <w:szCs w:val="28"/>
        </w:rPr>
      </w:pPr>
      <w:r w:rsidRPr="004A3DF6">
        <w:rPr>
          <w:rFonts w:eastAsia="Arial" w:cs="Arial"/>
          <w:color w:val="000000" w:themeColor="text1"/>
          <w:szCs w:val="28"/>
        </w:rPr>
        <w:t>Disabled people with access issues have been told that they are the only one who requires access (for example, the only wheelchair user) and this is a falsehood designed to gaslight legitimate claimants into withdrawing their demand for inclusion</w:t>
      </w:r>
      <w:r>
        <w:rPr>
          <w:rFonts w:eastAsia="Arial" w:cs="Arial"/>
          <w:color w:val="000000" w:themeColor="text1"/>
          <w:szCs w:val="28"/>
        </w:rPr>
        <w:t xml:space="preserve">. </w:t>
      </w:r>
    </w:p>
    <w:p w14:paraId="58689A76" w14:textId="77777777" w:rsidR="005275F5" w:rsidRPr="004A3DF6" w:rsidRDefault="005275F5" w:rsidP="00E00B87">
      <w:pPr>
        <w:spacing w:line="276" w:lineRule="auto"/>
        <w:rPr>
          <w:rFonts w:cs="Arial"/>
          <w:color w:val="000000" w:themeColor="text1"/>
          <w:szCs w:val="28"/>
        </w:rPr>
      </w:pPr>
      <w:r w:rsidRPr="004A3DF6">
        <w:rPr>
          <w:rFonts w:eastAsia="Arial" w:cs="Arial"/>
          <w:color w:val="000000" w:themeColor="text1"/>
          <w:szCs w:val="28"/>
        </w:rPr>
        <w:t xml:space="preserve">Disabled people reported restricted opportunities to protest. Working with ‘hostile’ policy makers was cited by many as a ‘horrendous experience’. Attitudes of duty bearers (or those employed to operationalise public policy such as social workers and health providers) were considered to be negative, and human rights were not in their scope of thinking or doing. Difficult behaviour was considered a ‘symptom’ rather than an expression of frustration, in the most severe cases leading to being ‘locked away’. </w:t>
      </w:r>
    </w:p>
    <w:p w14:paraId="3FFA75D6" w14:textId="77777777" w:rsidR="005275F5" w:rsidRPr="004A3DF6" w:rsidRDefault="005275F5" w:rsidP="00E00B87">
      <w:pPr>
        <w:spacing w:line="276" w:lineRule="auto"/>
        <w:rPr>
          <w:rFonts w:cs="Arial"/>
          <w:color w:val="000000" w:themeColor="text1"/>
          <w:szCs w:val="28"/>
        </w:rPr>
      </w:pPr>
      <w:r w:rsidRPr="004A3DF6">
        <w:rPr>
          <w:rFonts w:eastAsia="Arial" w:cs="Arial"/>
          <w:color w:val="000000" w:themeColor="text1"/>
          <w:szCs w:val="28"/>
        </w:rPr>
        <w:t xml:space="preserve">Participation as a central tenet of a human rights-based approach was poorly understood or enacted by duty bearers. At best disabled people could share their views, but were not involved in the actual decisions. Most decisions were made without consultation. </w:t>
      </w:r>
    </w:p>
    <w:p w14:paraId="06876BD6" w14:textId="77777777" w:rsidR="005275F5" w:rsidRPr="0005766C" w:rsidRDefault="005275F5" w:rsidP="00E00B87">
      <w:pPr>
        <w:rPr>
          <w:b/>
          <w:bCs/>
        </w:rPr>
      </w:pPr>
      <w:bookmarkStart w:id="68" w:name="_Toc90362884"/>
      <w:bookmarkStart w:id="69" w:name="_Toc90481196"/>
      <w:bookmarkStart w:id="70" w:name="_Toc90481353"/>
      <w:bookmarkStart w:id="71" w:name="_Toc90481684"/>
      <w:bookmarkStart w:id="72" w:name="_Toc96608974"/>
      <w:bookmarkStart w:id="73" w:name="_Toc96609340"/>
      <w:r w:rsidRPr="0005766C">
        <w:rPr>
          <w:b/>
          <w:bCs/>
        </w:rPr>
        <w:t>Regression of rights</w:t>
      </w:r>
      <w:bookmarkEnd w:id="68"/>
      <w:bookmarkEnd w:id="69"/>
      <w:bookmarkEnd w:id="70"/>
      <w:bookmarkEnd w:id="71"/>
      <w:bookmarkEnd w:id="72"/>
      <w:bookmarkEnd w:id="73"/>
    </w:p>
    <w:p w14:paraId="1440A319" w14:textId="4EACF70F" w:rsidR="005275F5" w:rsidRPr="004A3DF6" w:rsidRDefault="005275F5" w:rsidP="00E00B87">
      <w:pPr>
        <w:spacing w:line="276" w:lineRule="auto"/>
        <w:rPr>
          <w:rFonts w:cs="Arial"/>
          <w:color w:val="000000" w:themeColor="text1"/>
          <w:szCs w:val="28"/>
        </w:rPr>
      </w:pPr>
      <w:r w:rsidRPr="004A3DF6">
        <w:rPr>
          <w:rFonts w:eastAsia="Arial" w:cs="Arial"/>
          <w:color w:val="000000" w:themeColor="text1"/>
          <w:szCs w:val="28"/>
        </w:rPr>
        <w:t>It is the view of the disabled people that participated in events, that there has been regression in human rights since 2017</w:t>
      </w:r>
      <w:r>
        <w:rPr>
          <w:rFonts w:eastAsia="Arial" w:cs="Arial"/>
          <w:color w:val="000000" w:themeColor="text1"/>
          <w:szCs w:val="28"/>
        </w:rPr>
        <w:t xml:space="preserve">. </w:t>
      </w:r>
      <w:r w:rsidRPr="004A3DF6">
        <w:rPr>
          <w:rFonts w:eastAsia="Arial" w:cs="Arial"/>
          <w:color w:val="000000" w:themeColor="text1"/>
          <w:szCs w:val="28"/>
        </w:rPr>
        <w:t xml:space="preserve">Disabled people were informed of formal UK </w:t>
      </w:r>
      <w:r>
        <w:rPr>
          <w:rFonts w:eastAsia="Arial" w:cs="Arial"/>
          <w:color w:val="000000" w:themeColor="text1"/>
          <w:szCs w:val="28"/>
        </w:rPr>
        <w:t xml:space="preserve">government </w:t>
      </w:r>
      <w:r w:rsidRPr="004A3DF6">
        <w:rPr>
          <w:rFonts w:eastAsia="Arial" w:cs="Arial"/>
          <w:color w:val="000000" w:themeColor="text1"/>
          <w:szCs w:val="28"/>
        </w:rPr>
        <w:t xml:space="preserve">responses </w:t>
      </w:r>
      <w:r>
        <w:rPr>
          <w:rFonts w:eastAsia="Arial" w:cs="Arial"/>
          <w:color w:val="000000" w:themeColor="text1"/>
          <w:szCs w:val="28"/>
        </w:rPr>
        <w:t xml:space="preserve">to previous </w:t>
      </w:r>
      <w:r w:rsidR="00A652E5">
        <w:rPr>
          <w:rFonts w:eastAsia="Arial" w:cs="Arial"/>
          <w:color w:val="000000" w:themeColor="text1"/>
          <w:szCs w:val="28"/>
        </w:rPr>
        <w:t>UN</w:t>
      </w:r>
      <w:r>
        <w:rPr>
          <w:rFonts w:eastAsia="Arial" w:cs="Arial"/>
          <w:color w:val="000000" w:themeColor="text1"/>
          <w:szCs w:val="28"/>
        </w:rPr>
        <w:t xml:space="preserve">CRPD reviews </w:t>
      </w:r>
      <w:r w:rsidRPr="004A3DF6">
        <w:rPr>
          <w:rFonts w:eastAsia="Arial" w:cs="Arial"/>
          <w:color w:val="000000" w:themeColor="text1"/>
          <w:szCs w:val="28"/>
        </w:rPr>
        <w:t xml:space="preserve">and consider it to be lies and denial. </w:t>
      </w:r>
    </w:p>
    <w:p w14:paraId="0EBDABF5" w14:textId="77777777" w:rsidR="005275F5" w:rsidRPr="004A3DF6" w:rsidRDefault="005275F5" w:rsidP="00E00B87">
      <w:pPr>
        <w:spacing w:line="276" w:lineRule="auto"/>
        <w:rPr>
          <w:rFonts w:cs="Arial"/>
          <w:color w:val="000000" w:themeColor="text1"/>
          <w:szCs w:val="28"/>
        </w:rPr>
      </w:pPr>
      <w:r w:rsidRPr="004A3DF6">
        <w:rPr>
          <w:rFonts w:eastAsia="Arial" w:cs="Arial"/>
          <w:color w:val="000000" w:themeColor="text1"/>
          <w:szCs w:val="28"/>
        </w:rPr>
        <w:t>Most participants reported inconsistencies or reductions in care packages and many of these reported that care had been removed at the start of the pandemic. Care had not been reinstated between lockdowns. There was significant anger expressed at the disappearance of care and support, described by one person as a ‘living hell’. This was placing incredible pressures on family members and real fear among contributors</w:t>
      </w:r>
      <w:r>
        <w:rPr>
          <w:rFonts w:eastAsia="Arial" w:cs="Arial"/>
          <w:color w:val="000000" w:themeColor="text1"/>
          <w:szCs w:val="28"/>
        </w:rPr>
        <w:t xml:space="preserve">. </w:t>
      </w:r>
      <w:r w:rsidRPr="004A3DF6">
        <w:rPr>
          <w:rFonts w:eastAsia="Arial" w:cs="Arial"/>
          <w:color w:val="000000" w:themeColor="text1"/>
          <w:szCs w:val="28"/>
        </w:rPr>
        <w:t xml:space="preserve">For example, one person was terrified they would be ‘locked away’ when their parent died. Many reported that </w:t>
      </w:r>
      <w:r>
        <w:rPr>
          <w:rFonts w:eastAsia="Arial" w:cs="Arial"/>
          <w:color w:val="000000" w:themeColor="text1"/>
          <w:szCs w:val="28"/>
        </w:rPr>
        <w:t xml:space="preserve">social workers </w:t>
      </w:r>
      <w:r w:rsidRPr="004A3DF6">
        <w:rPr>
          <w:rFonts w:eastAsia="Arial" w:cs="Arial"/>
          <w:color w:val="000000" w:themeColor="text1"/>
          <w:szCs w:val="28"/>
        </w:rPr>
        <w:t xml:space="preserve">were now expecting family members to replace care packages, with no analysis of whether they could provide care. Family members who worked, were expected to care </w:t>
      </w:r>
      <w:r>
        <w:rPr>
          <w:rFonts w:eastAsia="Arial" w:cs="Arial"/>
          <w:color w:val="000000" w:themeColor="text1"/>
          <w:szCs w:val="28"/>
        </w:rPr>
        <w:t>which had financial impacts</w:t>
      </w:r>
      <w:r w:rsidRPr="004A3DF6">
        <w:rPr>
          <w:rFonts w:eastAsia="Arial" w:cs="Arial"/>
          <w:color w:val="000000" w:themeColor="text1"/>
          <w:szCs w:val="28"/>
        </w:rPr>
        <w:t xml:space="preserve"> o</w:t>
      </w:r>
      <w:r>
        <w:rPr>
          <w:rFonts w:eastAsia="Arial" w:cs="Arial"/>
          <w:color w:val="000000" w:themeColor="text1"/>
          <w:szCs w:val="28"/>
        </w:rPr>
        <w:t xml:space="preserve">n </w:t>
      </w:r>
      <w:r w:rsidRPr="004A3DF6">
        <w:rPr>
          <w:rFonts w:eastAsia="Arial" w:cs="Arial"/>
          <w:color w:val="000000" w:themeColor="text1"/>
          <w:szCs w:val="28"/>
        </w:rPr>
        <w:t xml:space="preserve">the entire family. </w:t>
      </w:r>
    </w:p>
    <w:p w14:paraId="1D7AA07C" w14:textId="77777777" w:rsidR="005275F5" w:rsidRPr="00553EEA" w:rsidRDefault="005275F5" w:rsidP="00E00B87">
      <w:pPr>
        <w:spacing w:line="276" w:lineRule="auto"/>
        <w:rPr>
          <w:rFonts w:eastAsia="Arial" w:cs="Arial"/>
          <w:color w:val="000000" w:themeColor="text1"/>
          <w:szCs w:val="28"/>
        </w:rPr>
      </w:pPr>
      <w:r w:rsidRPr="004A3DF6">
        <w:rPr>
          <w:rFonts w:eastAsia="Arial" w:cs="Arial"/>
          <w:color w:val="000000" w:themeColor="text1"/>
          <w:szCs w:val="28"/>
        </w:rPr>
        <w:t>While Government-imposed measures aimed to protect human life, elements impacted disproportionally on disabled people. Examples of this include:</w:t>
      </w:r>
    </w:p>
    <w:p w14:paraId="046B7DA8" w14:textId="77777777" w:rsidR="005275F5" w:rsidRPr="004A3DF6" w:rsidRDefault="005275F5" w:rsidP="00E00B87">
      <w:pPr>
        <w:pStyle w:val="ListParagraph"/>
        <w:numPr>
          <w:ilvl w:val="0"/>
          <w:numId w:val="45"/>
        </w:numPr>
        <w:spacing w:after="0" w:line="276" w:lineRule="auto"/>
        <w:contextualSpacing w:val="0"/>
        <w:rPr>
          <w:rFonts w:eastAsia="Arial" w:cs="Arial"/>
          <w:color w:val="000000" w:themeColor="text1"/>
          <w:szCs w:val="28"/>
        </w:rPr>
      </w:pPr>
      <w:r w:rsidRPr="004A3DF6">
        <w:rPr>
          <w:rFonts w:eastAsia="Arial" w:cs="Arial"/>
          <w:color w:val="000000" w:themeColor="text1"/>
          <w:szCs w:val="28"/>
        </w:rPr>
        <w:t xml:space="preserve">Medical procedures including operations had been cancelled, leading to enhanced health vulnerabilities and threating disabled people’s right to life. </w:t>
      </w:r>
    </w:p>
    <w:p w14:paraId="2AC049E2" w14:textId="77777777" w:rsidR="005275F5" w:rsidRPr="004A3DF6" w:rsidRDefault="005275F5" w:rsidP="00E00B87">
      <w:pPr>
        <w:pStyle w:val="ListParagraph"/>
        <w:spacing w:line="276" w:lineRule="auto"/>
        <w:contextualSpacing w:val="0"/>
        <w:rPr>
          <w:rFonts w:eastAsia="Arial" w:cs="Arial"/>
          <w:color w:val="000000" w:themeColor="text1"/>
          <w:szCs w:val="28"/>
        </w:rPr>
      </w:pPr>
    </w:p>
    <w:p w14:paraId="2DDF3141" w14:textId="77777777" w:rsidR="005275F5" w:rsidRPr="004A3DF6" w:rsidRDefault="005275F5" w:rsidP="00E00B87">
      <w:pPr>
        <w:pStyle w:val="ListParagraph"/>
        <w:numPr>
          <w:ilvl w:val="0"/>
          <w:numId w:val="45"/>
        </w:numPr>
        <w:spacing w:after="0" w:line="276" w:lineRule="auto"/>
        <w:contextualSpacing w:val="0"/>
        <w:rPr>
          <w:rFonts w:eastAsia="Arial" w:cs="Arial"/>
          <w:color w:val="000000" w:themeColor="text1"/>
          <w:szCs w:val="28"/>
        </w:rPr>
      </w:pPr>
      <w:r w:rsidRPr="004A3DF6">
        <w:rPr>
          <w:rFonts w:eastAsia="Arial" w:cs="Arial"/>
          <w:color w:val="000000" w:themeColor="text1"/>
          <w:szCs w:val="28"/>
        </w:rPr>
        <w:t xml:space="preserve">The requirement to socially distance was difficult for people with visual impairments to perform. </w:t>
      </w:r>
    </w:p>
    <w:p w14:paraId="66714F65" w14:textId="77777777" w:rsidR="005275F5" w:rsidRPr="00F87BE3" w:rsidRDefault="005275F5" w:rsidP="00E00B87">
      <w:pPr>
        <w:spacing w:line="276" w:lineRule="auto"/>
        <w:rPr>
          <w:rFonts w:eastAsia="Arial" w:cs="Arial"/>
          <w:color w:val="000000" w:themeColor="text1"/>
          <w:szCs w:val="28"/>
        </w:rPr>
      </w:pPr>
    </w:p>
    <w:p w14:paraId="23FFCC28" w14:textId="77777777" w:rsidR="005275F5" w:rsidRPr="004A3DF6" w:rsidRDefault="005275F5" w:rsidP="00E00B87">
      <w:pPr>
        <w:pStyle w:val="ListParagraph"/>
        <w:numPr>
          <w:ilvl w:val="0"/>
          <w:numId w:val="45"/>
        </w:numPr>
        <w:spacing w:after="0" w:line="276" w:lineRule="auto"/>
        <w:contextualSpacing w:val="0"/>
        <w:rPr>
          <w:rFonts w:eastAsia="Arial" w:cs="Arial"/>
          <w:color w:val="000000" w:themeColor="text1"/>
          <w:szCs w:val="28"/>
        </w:rPr>
      </w:pPr>
      <w:r w:rsidRPr="004A3DF6">
        <w:rPr>
          <w:rFonts w:eastAsia="Arial" w:cs="Arial"/>
          <w:color w:val="000000" w:themeColor="text1"/>
          <w:szCs w:val="28"/>
        </w:rPr>
        <w:t xml:space="preserve">Hand sanitisers often inaccessible. </w:t>
      </w:r>
    </w:p>
    <w:p w14:paraId="2747D4AD" w14:textId="77777777" w:rsidR="005275F5" w:rsidRPr="004A3DF6" w:rsidRDefault="005275F5" w:rsidP="00E00B87">
      <w:pPr>
        <w:pStyle w:val="ListParagraph"/>
        <w:spacing w:line="276" w:lineRule="auto"/>
        <w:contextualSpacing w:val="0"/>
        <w:rPr>
          <w:rFonts w:eastAsia="Arial" w:cs="Arial"/>
          <w:color w:val="000000" w:themeColor="text1"/>
          <w:szCs w:val="28"/>
        </w:rPr>
      </w:pPr>
    </w:p>
    <w:p w14:paraId="09B6C8E4" w14:textId="77777777" w:rsidR="005275F5" w:rsidRDefault="005275F5" w:rsidP="00E00B87">
      <w:pPr>
        <w:pStyle w:val="ListParagraph"/>
        <w:numPr>
          <w:ilvl w:val="0"/>
          <w:numId w:val="45"/>
        </w:numPr>
        <w:spacing w:after="0" w:line="276" w:lineRule="auto"/>
        <w:contextualSpacing w:val="0"/>
        <w:rPr>
          <w:rFonts w:eastAsia="Arial" w:cs="Arial"/>
          <w:color w:val="000000" w:themeColor="text1"/>
          <w:szCs w:val="28"/>
        </w:rPr>
      </w:pPr>
      <w:r w:rsidRPr="004A3DF6">
        <w:rPr>
          <w:rFonts w:eastAsia="Arial" w:cs="Arial"/>
          <w:color w:val="000000" w:themeColor="text1"/>
          <w:szCs w:val="28"/>
        </w:rPr>
        <w:t>Reduced home visits: for example, one person’s chairlift needed repairing and were told to move themselves into the ground floor of their home for the duration of the pandemic</w:t>
      </w:r>
      <w:r>
        <w:rPr>
          <w:rFonts w:eastAsia="Arial" w:cs="Arial"/>
          <w:color w:val="000000" w:themeColor="text1"/>
          <w:szCs w:val="28"/>
        </w:rPr>
        <w:t>.</w:t>
      </w:r>
    </w:p>
    <w:p w14:paraId="444596B7" w14:textId="77777777" w:rsidR="005275F5" w:rsidRPr="001D3F2E" w:rsidRDefault="005275F5" w:rsidP="00E00B87">
      <w:pPr>
        <w:pStyle w:val="ListParagraph"/>
        <w:spacing w:line="276" w:lineRule="auto"/>
        <w:contextualSpacing w:val="0"/>
        <w:rPr>
          <w:szCs w:val="28"/>
        </w:rPr>
      </w:pPr>
    </w:p>
    <w:p w14:paraId="3CB3B3B0" w14:textId="77777777" w:rsidR="005275F5" w:rsidRPr="001D3F2E" w:rsidRDefault="005275F5" w:rsidP="00E00B87">
      <w:pPr>
        <w:pStyle w:val="ListParagraph"/>
        <w:numPr>
          <w:ilvl w:val="0"/>
          <w:numId w:val="45"/>
        </w:numPr>
        <w:spacing w:after="0" w:line="276" w:lineRule="auto"/>
        <w:contextualSpacing w:val="0"/>
        <w:rPr>
          <w:rFonts w:eastAsia="Arial" w:cs="Arial"/>
          <w:color w:val="000000" w:themeColor="text1"/>
          <w:szCs w:val="28"/>
        </w:rPr>
      </w:pPr>
      <w:r w:rsidRPr="001D3F2E">
        <w:rPr>
          <w:szCs w:val="28"/>
        </w:rPr>
        <w:t xml:space="preserve">Access to BAME services can be a lifeline – the loss of these over the pandemic has had a big impact on </w:t>
      </w:r>
      <w:r>
        <w:rPr>
          <w:szCs w:val="28"/>
        </w:rPr>
        <w:t>physical</w:t>
      </w:r>
      <w:r w:rsidRPr="001D3F2E">
        <w:rPr>
          <w:szCs w:val="28"/>
        </w:rPr>
        <w:t xml:space="preserve"> and mental health</w:t>
      </w:r>
      <w:r>
        <w:rPr>
          <w:szCs w:val="28"/>
        </w:rPr>
        <w:t xml:space="preserve"> of BAME disabled people</w:t>
      </w:r>
      <w:r w:rsidRPr="001D3F2E">
        <w:rPr>
          <w:szCs w:val="28"/>
        </w:rPr>
        <w:t xml:space="preserve">. </w:t>
      </w:r>
    </w:p>
    <w:p w14:paraId="55012C2C" w14:textId="77777777" w:rsidR="005275F5" w:rsidRPr="004A3DF6" w:rsidRDefault="005275F5" w:rsidP="00E00B87">
      <w:pPr>
        <w:pStyle w:val="ListParagraph"/>
        <w:spacing w:line="276" w:lineRule="auto"/>
        <w:contextualSpacing w:val="0"/>
        <w:rPr>
          <w:rFonts w:eastAsia="Arial" w:cs="Arial"/>
          <w:color w:val="000000" w:themeColor="text1"/>
          <w:szCs w:val="28"/>
        </w:rPr>
      </w:pPr>
    </w:p>
    <w:p w14:paraId="29086788" w14:textId="77777777" w:rsidR="005275F5" w:rsidRPr="004A3DF6" w:rsidRDefault="005275F5" w:rsidP="00E00B87">
      <w:pPr>
        <w:pStyle w:val="ListParagraph"/>
        <w:numPr>
          <w:ilvl w:val="0"/>
          <w:numId w:val="45"/>
        </w:numPr>
        <w:spacing w:after="0" w:line="276" w:lineRule="auto"/>
        <w:contextualSpacing w:val="0"/>
        <w:rPr>
          <w:rFonts w:eastAsia="Arial" w:cs="Arial"/>
          <w:color w:val="000000" w:themeColor="text1"/>
          <w:szCs w:val="28"/>
        </w:rPr>
      </w:pPr>
      <w:r w:rsidRPr="004A3DF6">
        <w:rPr>
          <w:rFonts w:eastAsia="Arial" w:cs="Arial"/>
          <w:color w:val="000000" w:themeColor="text1"/>
          <w:szCs w:val="28"/>
        </w:rPr>
        <w:t>Repairs to accessible toilets in public places were not getting done, though this may not be related to Covid-19</w:t>
      </w:r>
      <w:r>
        <w:rPr>
          <w:rFonts w:eastAsia="Arial" w:cs="Arial"/>
          <w:color w:val="000000" w:themeColor="text1"/>
          <w:szCs w:val="28"/>
        </w:rPr>
        <w:t>.</w:t>
      </w:r>
    </w:p>
    <w:p w14:paraId="42789430" w14:textId="77777777" w:rsidR="005275F5" w:rsidRPr="004A3DF6" w:rsidRDefault="005275F5" w:rsidP="00E00B87">
      <w:pPr>
        <w:pStyle w:val="ListParagraph"/>
        <w:spacing w:line="276" w:lineRule="auto"/>
        <w:contextualSpacing w:val="0"/>
        <w:rPr>
          <w:rFonts w:eastAsia="Arial" w:cs="Arial"/>
          <w:color w:val="000000" w:themeColor="text1"/>
          <w:szCs w:val="28"/>
        </w:rPr>
      </w:pPr>
    </w:p>
    <w:p w14:paraId="26D9CFBA" w14:textId="77777777" w:rsidR="005275F5" w:rsidRPr="00267086" w:rsidRDefault="005275F5" w:rsidP="00E00B87">
      <w:pPr>
        <w:pStyle w:val="ListParagraph"/>
        <w:numPr>
          <w:ilvl w:val="0"/>
          <w:numId w:val="45"/>
        </w:numPr>
        <w:spacing w:after="0" w:line="276" w:lineRule="auto"/>
        <w:contextualSpacing w:val="0"/>
        <w:rPr>
          <w:rFonts w:eastAsia="Arial" w:cs="Arial"/>
          <w:color w:val="000000" w:themeColor="text1"/>
          <w:szCs w:val="28"/>
        </w:rPr>
      </w:pPr>
      <w:r w:rsidRPr="004A3DF6">
        <w:rPr>
          <w:rFonts w:eastAsia="Arial" w:cs="Arial"/>
          <w:color w:val="000000" w:themeColor="text1"/>
          <w:szCs w:val="28"/>
        </w:rPr>
        <w:t>One-way systems in buildings meant longer exit routes which did not consider the mobility barriers facing disabled people</w:t>
      </w:r>
      <w:r>
        <w:rPr>
          <w:rFonts w:eastAsia="Arial" w:cs="Arial"/>
          <w:color w:val="000000" w:themeColor="text1"/>
          <w:szCs w:val="28"/>
        </w:rPr>
        <w:t>.</w:t>
      </w:r>
    </w:p>
    <w:p w14:paraId="0D02E7B1" w14:textId="77777777" w:rsidR="005275F5" w:rsidRPr="004A3DF6" w:rsidRDefault="005275F5" w:rsidP="00E00B87">
      <w:pPr>
        <w:pStyle w:val="ListParagraph"/>
        <w:spacing w:line="276" w:lineRule="auto"/>
        <w:contextualSpacing w:val="0"/>
        <w:rPr>
          <w:rFonts w:eastAsia="Arial" w:cs="Arial"/>
          <w:color w:val="000000" w:themeColor="text1"/>
          <w:szCs w:val="28"/>
        </w:rPr>
      </w:pPr>
    </w:p>
    <w:p w14:paraId="437F31F7" w14:textId="77777777" w:rsidR="005275F5" w:rsidRPr="004A3DF6" w:rsidRDefault="005275F5" w:rsidP="00E00B87">
      <w:pPr>
        <w:pStyle w:val="ListParagraph"/>
        <w:numPr>
          <w:ilvl w:val="0"/>
          <w:numId w:val="45"/>
        </w:numPr>
        <w:spacing w:after="0" w:line="276" w:lineRule="auto"/>
        <w:contextualSpacing w:val="0"/>
        <w:rPr>
          <w:rFonts w:eastAsia="Arial" w:cs="Arial"/>
          <w:color w:val="000000" w:themeColor="text1"/>
          <w:szCs w:val="28"/>
        </w:rPr>
      </w:pPr>
      <w:r w:rsidRPr="004A3DF6">
        <w:rPr>
          <w:rFonts w:eastAsia="Arial" w:cs="Arial"/>
          <w:color w:val="000000" w:themeColor="text1"/>
          <w:szCs w:val="28"/>
        </w:rPr>
        <w:t>Public facilities being moved to inaccessible buildings: a post office and a vaccination centre were provided as evidence</w:t>
      </w:r>
      <w:r>
        <w:rPr>
          <w:rFonts w:eastAsia="Arial" w:cs="Arial"/>
          <w:color w:val="000000" w:themeColor="text1"/>
          <w:szCs w:val="28"/>
        </w:rPr>
        <w:t>.</w:t>
      </w:r>
    </w:p>
    <w:p w14:paraId="01ACA135" w14:textId="77777777" w:rsidR="005275F5" w:rsidRPr="004A3DF6" w:rsidRDefault="005275F5" w:rsidP="00E00B87">
      <w:pPr>
        <w:pStyle w:val="ListParagraph"/>
        <w:spacing w:line="276" w:lineRule="auto"/>
        <w:contextualSpacing w:val="0"/>
        <w:rPr>
          <w:rFonts w:eastAsia="Arial" w:cs="Arial"/>
          <w:color w:val="000000" w:themeColor="text1"/>
          <w:szCs w:val="28"/>
        </w:rPr>
      </w:pPr>
    </w:p>
    <w:p w14:paraId="56B124E0" w14:textId="77777777" w:rsidR="005275F5" w:rsidRDefault="005275F5" w:rsidP="00E00B87">
      <w:pPr>
        <w:pStyle w:val="ListParagraph"/>
        <w:numPr>
          <w:ilvl w:val="0"/>
          <w:numId w:val="45"/>
        </w:numPr>
        <w:spacing w:after="0" w:line="276" w:lineRule="auto"/>
        <w:contextualSpacing w:val="0"/>
        <w:rPr>
          <w:rFonts w:eastAsia="Arial" w:cs="Arial"/>
          <w:color w:val="000000" w:themeColor="text1"/>
          <w:szCs w:val="28"/>
        </w:rPr>
      </w:pPr>
      <w:r w:rsidRPr="004A3DF6">
        <w:rPr>
          <w:rFonts w:eastAsia="Arial" w:cs="Arial"/>
          <w:color w:val="000000" w:themeColor="text1"/>
          <w:szCs w:val="28"/>
        </w:rPr>
        <w:t>Pedestrianisation of town centres has restricted access further, for disabled people</w:t>
      </w:r>
      <w:r>
        <w:rPr>
          <w:rFonts w:eastAsia="Arial" w:cs="Arial"/>
          <w:color w:val="000000" w:themeColor="text1"/>
          <w:szCs w:val="28"/>
        </w:rPr>
        <w:t>.</w:t>
      </w:r>
      <w:r w:rsidRPr="004A3DF6">
        <w:rPr>
          <w:rFonts w:eastAsia="Arial" w:cs="Arial"/>
          <w:color w:val="000000" w:themeColor="text1"/>
          <w:szCs w:val="28"/>
        </w:rPr>
        <w:t xml:space="preserve"> </w:t>
      </w:r>
    </w:p>
    <w:p w14:paraId="64E08F2D" w14:textId="77777777" w:rsidR="005275F5" w:rsidRPr="00267086" w:rsidRDefault="005275F5" w:rsidP="00E00B87">
      <w:pPr>
        <w:pStyle w:val="ListParagraph"/>
        <w:spacing w:line="276" w:lineRule="auto"/>
        <w:contextualSpacing w:val="0"/>
        <w:rPr>
          <w:rFonts w:eastAsia="Arial" w:cs="Arial"/>
          <w:color w:val="000000" w:themeColor="text1"/>
          <w:szCs w:val="28"/>
        </w:rPr>
      </w:pPr>
    </w:p>
    <w:p w14:paraId="15E18E1D" w14:textId="77777777" w:rsidR="005275F5" w:rsidRDefault="005275F5" w:rsidP="00E00B87">
      <w:pPr>
        <w:pStyle w:val="ListParagraph"/>
        <w:numPr>
          <w:ilvl w:val="0"/>
          <w:numId w:val="45"/>
        </w:numPr>
        <w:spacing w:after="0" w:line="276" w:lineRule="auto"/>
        <w:contextualSpacing w:val="0"/>
        <w:rPr>
          <w:rFonts w:eastAsia="Arial" w:cs="Arial"/>
          <w:color w:val="000000" w:themeColor="text1"/>
          <w:szCs w:val="28"/>
        </w:rPr>
      </w:pPr>
      <w:r w:rsidRPr="00267086">
        <w:rPr>
          <w:rFonts w:eastAsia="Arial" w:cs="Arial"/>
          <w:color w:val="000000" w:themeColor="text1"/>
          <w:szCs w:val="28"/>
        </w:rPr>
        <w:t xml:space="preserve">Reduction in public transport has resulted in access issues and more competition for accessible carriages or buses. Carers haven’t been able to get to people’s homes.  </w:t>
      </w:r>
    </w:p>
    <w:p w14:paraId="09159D12" w14:textId="77777777" w:rsidR="005275F5" w:rsidRPr="00267086" w:rsidRDefault="005275F5" w:rsidP="00E00B87">
      <w:pPr>
        <w:pStyle w:val="ListParagraph"/>
        <w:spacing w:line="276" w:lineRule="auto"/>
        <w:contextualSpacing w:val="0"/>
        <w:rPr>
          <w:rFonts w:eastAsia="Arial" w:cs="Arial"/>
          <w:color w:val="000000" w:themeColor="text1"/>
          <w:szCs w:val="28"/>
        </w:rPr>
      </w:pPr>
    </w:p>
    <w:p w14:paraId="1D37674D" w14:textId="77777777" w:rsidR="005275F5" w:rsidRPr="00267086" w:rsidRDefault="005275F5" w:rsidP="00E00B87">
      <w:pPr>
        <w:pStyle w:val="ListParagraph"/>
        <w:numPr>
          <w:ilvl w:val="0"/>
          <w:numId w:val="45"/>
        </w:numPr>
        <w:spacing w:after="0" w:line="276" w:lineRule="auto"/>
        <w:contextualSpacing w:val="0"/>
        <w:rPr>
          <w:rFonts w:eastAsia="Arial" w:cs="Arial"/>
          <w:color w:val="000000" w:themeColor="text1"/>
          <w:szCs w:val="28"/>
        </w:rPr>
      </w:pPr>
      <w:r w:rsidRPr="00267086">
        <w:rPr>
          <w:rFonts w:eastAsia="Arial" w:cs="Arial"/>
          <w:color w:val="000000" w:themeColor="text1"/>
          <w:szCs w:val="28"/>
        </w:rPr>
        <w:t xml:space="preserve">There was anger that lockdown was imposed ‘late’ by the UK Government causing the loss of life generally and this disproportionately impacted on disabled people. </w:t>
      </w:r>
    </w:p>
    <w:p w14:paraId="7182AB71" w14:textId="77777777" w:rsidR="005275F5" w:rsidRPr="004A3DF6" w:rsidRDefault="005275F5" w:rsidP="00E00B87">
      <w:pPr>
        <w:spacing w:line="276" w:lineRule="auto"/>
        <w:rPr>
          <w:rFonts w:cs="Arial"/>
          <w:color w:val="000000" w:themeColor="text1"/>
          <w:szCs w:val="28"/>
        </w:rPr>
      </w:pPr>
      <w:r w:rsidRPr="004A3DF6">
        <w:rPr>
          <w:rFonts w:eastAsia="Arial" w:cs="Arial"/>
          <w:color w:val="000000" w:themeColor="text1"/>
          <w:szCs w:val="28"/>
        </w:rPr>
        <w:t xml:space="preserve"> </w:t>
      </w:r>
    </w:p>
    <w:p w14:paraId="3CF81047" w14:textId="77777777" w:rsidR="005275F5" w:rsidRPr="004A3DF6" w:rsidRDefault="005275F5" w:rsidP="00E00B87">
      <w:pPr>
        <w:spacing w:line="276" w:lineRule="auto"/>
        <w:rPr>
          <w:rFonts w:cs="Arial"/>
          <w:color w:val="000000" w:themeColor="text1"/>
          <w:szCs w:val="28"/>
        </w:rPr>
      </w:pPr>
      <w:r w:rsidRPr="004A3DF6">
        <w:rPr>
          <w:rFonts w:eastAsia="Arial" w:cs="Arial"/>
          <w:color w:val="000000" w:themeColor="text1"/>
          <w:szCs w:val="28"/>
        </w:rPr>
        <w:t xml:space="preserve">Disabled people are finding it harder to find and maintain employment. </w:t>
      </w:r>
      <w:r>
        <w:rPr>
          <w:rFonts w:eastAsia="Arial" w:cs="Arial"/>
          <w:color w:val="000000" w:themeColor="text1"/>
          <w:szCs w:val="28"/>
        </w:rPr>
        <w:t xml:space="preserve">For disabled people from BAME backgrounds, finding a job was particularly difficult because of intersectional discrimination. </w:t>
      </w:r>
      <w:r w:rsidRPr="004A3DF6">
        <w:rPr>
          <w:rFonts w:eastAsia="Arial" w:cs="Arial"/>
          <w:color w:val="000000" w:themeColor="text1"/>
          <w:szCs w:val="28"/>
        </w:rPr>
        <w:t xml:space="preserve">The pandemic has triggered an economic downturn that disproportionality impacts disabled employees. The cost of living has increased, and benefit payments have not, impacting on economic rights. </w:t>
      </w:r>
    </w:p>
    <w:p w14:paraId="139541F2" w14:textId="77777777" w:rsidR="005275F5" w:rsidRPr="004A3DF6" w:rsidRDefault="005275F5" w:rsidP="00E00B87">
      <w:pPr>
        <w:spacing w:line="276" w:lineRule="auto"/>
        <w:rPr>
          <w:rFonts w:cs="Arial"/>
          <w:color w:val="000000" w:themeColor="text1"/>
          <w:szCs w:val="28"/>
        </w:rPr>
      </w:pPr>
      <w:r w:rsidRPr="004A3DF6">
        <w:rPr>
          <w:rFonts w:eastAsia="Arial" w:cs="Arial"/>
          <w:color w:val="000000" w:themeColor="text1"/>
          <w:szCs w:val="28"/>
        </w:rPr>
        <w:t>There was one positive reflection on Covid-19 in that it increased online community activities and work, and so with access to the technology, there were opportunities for greater inclusion</w:t>
      </w:r>
      <w:r>
        <w:rPr>
          <w:rFonts w:eastAsia="Arial" w:cs="Arial"/>
          <w:color w:val="000000" w:themeColor="text1"/>
          <w:szCs w:val="28"/>
        </w:rPr>
        <w:t xml:space="preserve">. </w:t>
      </w:r>
      <w:r w:rsidRPr="004A3DF6">
        <w:rPr>
          <w:rFonts w:eastAsia="Arial" w:cs="Arial"/>
          <w:color w:val="000000" w:themeColor="text1"/>
          <w:szCs w:val="28"/>
        </w:rPr>
        <w:t>However, this was true only for those who could use the internet</w:t>
      </w:r>
      <w:r>
        <w:rPr>
          <w:rFonts w:eastAsia="Arial" w:cs="Arial"/>
          <w:color w:val="000000" w:themeColor="text1"/>
          <w:szCs w:val="28"/>
        </w:rPr>
        <w:t xml:space="preserve"> and </w:t>
      </w:r>
      <w:r w:rsidRPr="004A3DF6">
        <w:rPr>
          <w:rFonts w:eastAsia="Arial" w:cs="Arial"/>
          <w:color w:val="000000" w:themeColor="text1"/>
          <w:szCs w:val="28"/>
        </w:rPr>
        <w:t>afford access. One disabled school child who could not use the technology, has experienced a significant interruption to their education</w:t>
      </w:r>
      <w:r>
        <w:rPr>
          <w:rFonts w:eastAsia="Arial" w:cs="Arial"/>
          <w:color w:val="000000" w:themeColor="text1"/>
          <w:szCs w:val="28"/>
        </w:rPr>
        <w:t xml:space="preserve">. </w:t>
      </w:r>
      <w:r w:rsidRPr="004A3DF6">
        <w:rPr>
          <w:rFonts w:eastAsia="Arial" w:cs="Arial"/>
          <w:color w:val="000000" w:themeColor="text1"/>
          <w:szCs w:val="28"/>
        </w:rPr>
        <w:t>Disabled people with autism and/or mental health problems struggle to use the phone or video to communicate. Some services such as therapy are very difficult to use online</w:t>
      </w:r>
      <w:r>
        <w:rPr>
          <w:rFonts w:eastAsia="Arial" w:cs="Arial"/>
          <w:color w:val="000000" w:themeColor="text1"/>
          <w:szCs w:val="28"/>
        </w:rPr>
        <w:t xml:space="preserve">. </w:t>
      </w:r>
      <w:r w:rsidRPr="004A3DF6">
        <w:rPr>
          <w:rFonts w:eastAsia="Arial" w:cs="Arial"/>
          <w:color w:val="000000" w:themeColor="text1"/>
          <w:szCs w:val="28"/>
        </w:rPr>
        <w:t>Further, the return to face-to-face meetings and work practices could dismantle the small gains. There was general reflection that disabled people were told technology could not be used to deliver inclusion pre-pandemic, and the pivot online is recognised as evidence that ‘society’ just didn’t care to try to include disabled people</w:t>
      </w:r>
      <w:r>
        <w:rPr>
          <w:rFonts w:eastAsia="Arial" w:cs="Arial"/>
          <w:color w:val="000000" w:themeColor="text1"/>
          <w:szCs w:val="28"/>
        </w:rPr>
        <w:t>.</w:t>
      </w:r>
    </w:p>
    <w:p w14:paraId="600FA5B2" w14:textId="77777777" w:rsidR="005275F5" w:rsidRPr="004A3DF6" w:rsidRDefault="005275F5" w:rsidP="00E00B87">
      <w:pPr>
        <w:spacing w:line="276" w:lineRule="auto"/>
        <w:rPr>
          <w:rFonts w:cs="Arial"/>
          <w:color w:val="000000" w:themeColor="text1"/>
          <w:szCs w:val="28"/>
        </w:rPr>
      </w:pPr>
      <w:r w:rsidRPr="004A3DF6">
        <w:rPr>
          <w:rFonts w:eastAsia="Arial" w:cs="Arial"/>
          <w:color w:val="000000" w:themeColor="text1"/>
          <w:szCs w:val="28"/>
        </w:rPr>
        <w:t xml:space="preserve">Covid-19 was not the only threat to human rights, there was substantial worry that Brexit and the UK’s </w:t>
      </w:r>
      <w:r>
        <w:rPr>
          <w:rFonts w:eastAsia="Arial" w:cs="Arial"/>
          <w:color w:val="000000" w:themeColor="text1"/>
          <w:szCs w:val="28"/>
        </w:rPr>
        <w:t>exit</w:t>
      </w:r>
      <w:r w:rsidRPr="004A3DF6">
        <w:rPr>
          <w:rFonts w:eastAsia="Arial" w:cs="Arial"/>
          <w:color w:val="000000" w:themeColor="text1"/>
          <w:szCs w:val="28"/>
        </w:rPr>
        <w:t xml:space="preserve"> from the European Union would trigger rights regressions.  This follows austerity, a political ideology that saw the decimation of services and support for disabled people across the UK.   </w:t>
      </w:r>
    </w:p>
    <w:p w14:paraId="6EC37021" w14:textId="5FC54FB5" w:rsidR="005275F5" w:rsidRPr="0055440D" w:rsidRDefault="005275F5" w:rsidP="00E00B87">
      <w:pPr>
        <w:spacing w:line="276" w:lineRule="auto"/>
        <w:rPr>
          <w:rFonts w:cs="Arial"/>
          <w:color w:val="000000" w:themeColor="text1"/>
          <w:szCs w:val="28"/>
        </w:rPr>
      </w:pPr>
      <w:r w:rsidRPr="004A3DF6">
        <w:rPr>
          <w:rFonts w:eastAsia="Arial" w:cs="Arial"/>
          <w:color w:val="000000" w:themeColor="text1"/>
          <w:szCs w:val="28"/>
        </w:rPr>
        <w:t xml:space="preserve">There were other examples of regression that do not pertain to Covid-19 or Brexit. The Mental Health Law Review and the Rome Review has not progressed human rights, and in fact caused delays in reviewing and removing human rights violating practices, such as the use of restraint. </w:t>
      </w:r>
    </w:p>
    <w:p w14:paraId="5AB1A064" w14:textId="77777777" w:rsidR="005275F5" w:rsidRPr="0005766C" w:rsidRDefault="005275F5" w:rsidP="00E00B87">
      <w:pPr>
        <w:rPr>
          <w:b/>
          <w:bCs/>
        </w:rPr>
      </w:pPr>
      <w:bookmarkStart w:id="74" w:name="_Toc90362885"/>
      <w:bookmarkStart w:id="75" w:name="_Toc90481197"/>
      <w:bookmarkStart w:id="76" w:name="_Toc90481354"/>
      <w:bookmarkStart w:id="77" w:name="_Toc90481685"/>
      <w:bookmarkStart w:id="78" w:name="_Toc96608975"/>
      <w:bookmarkStart w:id="79" w:name="_Toc96609341"/>
      <w:r w:rsidRPr="0005766C">
        <w:rPr>
          <w:b/>
          <w:bCs/>
        </w:rPr>
        <w:t>Summary</w:t>
      </w:r>
      <w:bookmarkEnd w:id="74"/>
      <w:bookmarkEnd w:id="75"/>
      <w:bookmarkEnd w:id="76"/>
      <w:bookmarkEnd w:id="77"/>
      <w:bookmarkEnd w:id="78"/>
      <w:bookmarkEnd w:id="79"/>
    </w:p>
    <w:p w14:paraId="6B6306A6" w14:textId="77777777" w:rsidR="005275F5" w:rsidRPr="004A3DF6" w:rsidRDefault="005275F5" w:rsidP="00E00B87">
      <w:pPr>
        <w:spacing w:line="276" w:lineRule="auto"/>
        <w:rPr>
          <w:rFonts w:cs="Arial"/>
          <w:color w:val="000000" w:themeColor="text1"/>
          <w:szCs w:val="28"/>
        </w:rPr>
      </w:pPr>
      <w:r w:rsidRPr="004A3DF6">
        <w:rPr>
          <w:rFonts w:eastAsia="Arial" w:cs="Arial"/>
          <w:color w:val="000000" w:themeColor="text1"/>
          <w:szCs w:val="28"/>
        </w:rPr>
        <w:t>Life expectancy is shorter for disabled people. It is shorter for all disabled people including those who do not have underlying healthcare issues (A10, A25).</w:t>
      </w:r>
    </w:p>
    <w:p w14:paraId="510304D7" w14:textId="77777777" w:rsidR="005275F5" w:rsidRDefault="005275F5" w:rsidP="00E00B87">
      <w:pPr>
        <w:spacing w:line="276" w:lineRule="auto"/>
        <w:rPr>
          <w:rFonts w:eastAsia="Arial" w:cs="Arial"/>
          <w:color w:val="000000" w:themeColor="text1"/>
          <w:szCs w:val="28"/>
        </w:rPr>
      </w:pPr>
      <w:r w:rsidRPr="004A3DF6">
        <w:rPr>
          <w:rFonts w:eastAsia="Arial" w:cs="Arial"/>
          <w:color w:val="000000" w:themeColor="text1"/>
          <w:szCs w:val="28"/>
        </w:rPr>
        <w:t>Throughout all the discussions there were calls for more education. Calls for government, policy makers and the NHS to be more aware of human rights and access issues may be considered as evidence that those in power are feigning ignorance to avoid action as human rights are well known by duty bearers. This is supported by the hostile environments, threats of sanctions and ultimately using the fear of being ‘locked away’ experienced by those who try to speak truth to power or realise their human rights</w:t>
      </w:r>
      <w:r>
        <w:rPr>
          <w:rFonts w:eastAsia="Arial" w:cs="Arial"/>
          <w:color w:val="000000" w:themeColor="text1"/>
          <w:szCs w:val="28"/>
        </w:rPr>
        <w:t xml:space="preserve">. </w:t>
      </w:r>
      <w:r w:rsidRPr="004A3DF6">
        <w:rPr>
          <w:rFonts w:eastAsia="Arial" w:cs="Arial"/>
          <w:color w:val="000000" w:themeColor="text1"/>
          <w:szCs w:val="28"/>
        </w:rPr>
        <w:t xml:space="preserve"> </w:t>
      </w:r>
    </w:p>
    <w:p w14:paraId="7BDD93BA" w14:textId="77777777" w:rsidR="005275F5" w:rsidRPr="00553EEA" w:rsidRDefault="005275F5" w:rsidP="00E00B87">
      <w:pPr>
        <w:spacing w:line="276" w:lineRule="auto"/>
        <w:rPr>
          <w:rFonts w:eastAsia="Arial" w:cs="Arial"/>
          <w:color w:val="000000" w:themeColor="text1"/>
          <w:szCs w:val="28"/>
        </w:rPr>
      </w:pPr>
      <w:r w:rsidRPr="004A3DF6">
        <w:rPr>
          <w:rFonts w:eastAsia="Arial" w:cs="Arial"/>
          <w:color w:val="000000" w:themeColor="text1"/>
          <w:szCs w:val="28"/>
        </w:rPr>
        <w:t>There were calls too for disabled people to be more aware of their human rights. If duty bearers don’t respond to human rights language and the legal process is impossible to use, then nothing will change</w:t>
      </w:r>
      <w:r>
        <w:rPr>
          <w:rFonts w:eastAsia="Arial" w:cs="Arial"/>
          <w:color w:val="000000" w:themeColor="text1"/>
          <w:szCs w:val="28"/>
        </w:rPr>
        <w:t xml:space="preserve">. </w:t>
      </w:r>
      <w:r w:rsidRPr="004A3DF6">
        <w:rPr>
          <w:rFonts w:eastAsia="Arial" w:cs="Arial"/>
          <w:color w:val="000000" w:themeColor="text1"/>
          <w:szCs w:val="28"/>
        </w:rPr>
        <w:t xml:space="preserve">The lack of representation of disabled people </w:t>
      </w:r>
      <w:r>
        <w:rPr>
          <w:rFonts w:eastAsia="Arial" w:cs="Arial"/>
          <w:color w:val="000000" w:themeColor="text1"/>
          <w:szCs w:val="28"/>
        </w:rPr>
        <w:t>in</w:t>
      </w:r>
      <w:r w:rsidRPr="004A3DF6">
        <w:rPr>
          <w:rFonts w:eastAsia="Arial" w:cs="Arial"/>
          <w:color w:val="000000" w:themeColor="text1"/>
          <w:szCs w:val="28"/>
        </w:rPr>
        <w:t xml:space="preserve"> decision-making roles, is used against them. The invisibility of disabled people is being actively performed by duty bearers who are able to make swift and meaningful changes when their actions are more ‘visible’, for example, delegates at the recent COP26 event in Glasgow were provided with free public transport and yet, disabled people are told that this can’t be delivered for them. It is of note, that some venues at COP26 were not accessible as organisers assumed that those with leading roles would be able-bodied. </w:t>
      </w:r>
    </w:p>
    <w:p w14:paraId="6F4FBA26" w14:textId="020DA7C6" w:rsidR="00BB4A80" w:rsidRDefault="005275F5" w:rsidP="00E00B87">
      <w:pPr>
        <w:spacing w:line="276" w:lineRule="auto"/>
        <w:rPr>
          <w:rFonts w:eastAsia="Arial" w:cs="Arial"/>
          <w:color w:val="000000" w:themeColor="text1"/>
          <w:szCs w:val="28"/>
        </w:rPr>
      </w:pPr>
      <w:r w:rsidRPr="004A3DF6">
        <w:rPr>
          <w:rFonts w:eastAsia="Arial" w:cs="Arial"/>
          <w:color w:val="000000" w:themeColor="text1"/>
          <w:szCs w:val="28"/>
        </w:rPr>
        <w:t>A culture of seeing disabled people as outside of ‘normal’, and therefore inclusion practices being an ‘add on’ are disabling people and violating human rights</w:t>
      </w:r>
      <w:r>
        <w:rPr>
          <w:rFonts w:eastAsia="Arial" w:cs="Arial"/>
          <w:color w:val="000000" w:themeColor="text1"/>
          <w:szCs w:val="28"/>
        </w:rPr>
        <w:t xml:space="preserve">. </w:t>
      </w:r>
      <w:r w:rsidRPr="004A3DF6">
        <w:rPr>
          <w:rFonts w:eastAsia="Arial" w:cs="Arial"/>
          <w:color w:val="000000" w:themeColor="text1"/>
          <w:szCs w:val="28"/>
        </w:rPr>
        <w:t>Culturally, it has produced resentment in the mindset of duty bearers as they have to deliver two plans for every project. This is imposing additional work on those delivering services and on disabled people to fight for representation and if they get the chance, participate despite their levels of exhaustion and frustration. A culture shift to universal design would enable everyone particularly where public money is spent, for example, healthcare buildings and adequate social housing. Adequate social housing needs to deliver family homes and not just one-bedroom flats: a pervasive attitude that disabled people don’t have a family life is violating their human right of having a family life. Adequate private housing that uses universal design should be a priorit</w:t>
      </w:r>
      <w:r>
        <w:rPr>
          <w:rFonts w:eastAsia="Arial" w:cs="Arial"/>
          <w:color w:val="000000" w:themeColor="text1"/>
          <w:szCs w:val="28"/>
        </w:rPr>
        <w:t>y.</w:t>
      </w:r>
    </w:p>
    <w:p w14:paraId="1C8608D9" w14:textId="77777777" w:rsidR="000B4B0C" w:rsidRPr="00BB4A80" w:rsidRDefault="000B4B0C" w:rsidP="00E00B87">
      <w:pPr>
        <w:spacing w:line="276" w:lineRule="auto"/>
        <w:rPr>
          <w:rFonts w:eastAsia="Arial" w:cs="Arial"/>
          <w:color w:val="000000" w:themeColor="text1"/>
          <w:szCs w:val="28"/>
        </w:rPr>
      </w:pPr>
    </w:p>
    <w:p w14:paraId="010707F2" w14:textId="6F3383E3" w:rsidR="005275F5" w:rsidRDefault="005275F5" w:rsidP="00E00B87">
      <w:pPr>
        <w:pStyle w:val="Heading1"/>
      </w:pPr>
      <w:bookmarkStart w:id="80" w:name="_Toc98859054"/>
      <w:r>
        <w:t xml:space="preserve">Appendix </w:t>
      </w:r>
      <w:r w:rsidR="00D46FE4">
        <w:t>4</w:t>
      </w:r>
      <w:r>
        <w:t xml:space="preserve"> – 2021 </w:t>
      </w:r>
      <w:r w:rsidR="00A652E5">
        <w:t>UN</w:t>
      </w:r>
      <w:r>
        <w:t>CRPD Survey analysis – quantitative responses</w:t>
      </w:r>
      <w:bookmarkEnd w:id="80"/>
    </w:p>
    <w:p w14:paraId="2696CC79" w14:textId="08C82EA2" w:rsidR="00BB4A80" w:rsidRDefault="00BB4A80" w:rsidP="00E00B87">
      <w:pPr>
        <w:spacing w:line="276" w:lineRule="auto"/>
      </w:pPr>
      <w:r>
        <w:t xml:space="preserve">Inclusion Scotland conducted a self-selecting online survey of disabled people which was open from </w:t>
      </w:r>
      <w:r>
        <w:rPr>
          <w:rFonts w:cs="Arial"/>
          <w:szCs w:val="28"/>
        </w:rPr>
        <w:t xml:space="preserve">18 October 2021 until 22 November 2021. </w:t>
      </w:r>
      <w:r w:rsidR="00BA673A">
        <w:rPr>
          <w:rFonts w:cs="Arial"/>
          <w:szCs w:val="28"/>
        </w:rPr>
        <w:t xml:space="preserve">The survey was mixed-methods and covered 13 of the rights contained in the </w:t>
      </w:r>
      <w:r w:rsidR="00A652E5">
        <w:rPr>
          <w:rFonts w:cs="Arial"/>
          <w:szCs w:val="28"/>
        </w:rPr>
        <w:t>UN</w:t>
      </w:r>
      <w:r w:rsidR="00BA673A">
        <w:rPr>
          <w:rFonts w:cs="Arial"/>
          <w:szCs w:val="28"/>
        </w:rPr>
        <w:t xml:space="preserve">CRPD. </w:t>
      </w:r>
      <w:r w:rsidR="005275F5" w:rsidRPr="00A67726">
        <w:t xml:space="preserve">There were 127 responses. </w:t>
      </w:r>
      <w:r>
        <w:t xml:space="preserve">The survey was promoted on social media and through </w:t>
      </w:r>
      <w:r w:rsidR="004543AE">
        <w:t>Inclusion Scotland</w:t>
      </w:r>
      <w:r w:rsidR="00F32A79">
        <w:t>’s</w:t>
      </w:r>
      <w:r w:rsidR="004543AE">
        <w:t xml:space="preserve"> and the Steering Group’s networks. </w:t>
      </w:r>
    </w:p>
    <w:p w14:paraId="4B8FF684" w14:textId="329844B1" w:rsidR="00BA673A" w:rsidRPr="00FF2175" w:rsidRDefault="00BA673A" w:rsidP="00E00B87">
      <w:pPr>
        <w:spacing w:before="240" w:line="276" w:lineRule="auto"/>
        <w:rPr>
          <w:rFonts w:cs="Arial"/>
          <w:szCs w:val="28"/>
        </w:rPr>
      </w:pPr>
      <w:r>
        <w:rPr>
          <w:rFonts w:cs="Arial"/>
          <w:szCs w:val="28"/>
        </w:rPr>
        <w:t xml:space="preserve">The survey was available in hard copy, Easy Read, BSL, and plain text. </w:t>
      </w:r>
      <w:r w:rsidRPr="005F6201">
        <w:rPr>
          <w:rFonts w:cs="Arial"/>
          <w:szCs w:val="28"/>
        </w:rPr>
        <w:t>BSL was embedded into the online survey.</w:t>
      </w:r>
      <w:r>
        <w:rPr>
          <w:rFonts w:cs="Arial"/>
          <w:szCs w:val="28"/>
        </w:rPr>
        <w:t xml:space="preserve"> </w:t>
      </w:r>
    </w:p>
    <w:p w14:paraId="6742D675" w14:textId="59393EFC" w:rsidR="00E72470" w:rsidRPr="00A67726" w:rsidRDefault="005275F5" w:rsidP="00E00B87">
      <w:pPr>
        <w:spacing w:line="276" w:lineRule="auto"/>
      </w:pPr>
      <w:r w:rsidRPr="00A67726">
        <w:t>Many</w:t>
      </w:r>
      <w:r w:rsidR="00FF2175">
        <w:t xml:space="preserve"> respondents</w:t>
      </w:r>
      <w:r w:rsidRPr="00A67726">
        <w:t xml:space="preserve"> chose at points to skip some questions, though there was sufficient data to analyse responses from all respondents. </w:t>
      </w:r>
    </w:p>
    <w:p w14:paraId="758D2709" w14:textId="77777777" w:rsidR="005275F5" w:rsidRPr="00722167" w:rsidRDefault="005275F5" w:rsidP="00E00B87">
      <w:pPr>
        <w:spacing w:line="276" w:lineRule="auto"/>
        <w:rPr>
          <w:b/>
          <w:bCs/>
          <w:sz w:val="36"/>
          <w:szCs w:val="28"/>
        </w:rPr>
      </w:pPr>
      <w:r w:rsidRPr="00722167">
        <w:rPr>
          <w:b/>
          <w:bCs/>
          <w:sz w:val="36"/>
          <w:szCs w:val="28"/>
        </w:rPr>
        <w:t xml:space="preserve">Demographics </w:t>
      </w:r>
    </w:p>
    <w:p w14:paraId="431F8721" w14:textId="15E8D9E9" w:rsidR="005275F5" w:rsidRPr="00A67726" w:rsidRDefault="005275F5" w:rsidP="00E00B87">
      <w:pPr>
        <w:spacing w:line="276" w:lineRule="auto"/>
      </w:pPr>
      <w:r w:rsidRPr="005F4FCD">
        <w:rPr>
          <w:b/>
          <w:bCs/>
        </w:rPr>
        <w:t>Disability status</w:t>
      </w:r>
      <w:r>
        <w:t xml:space="preserve"> – N</w:t>
      </w:r>
      <w:r w:rsidRPr="00A67726">
        <w:t>early half (48%) of respondents to the survey identified as a disabled person, with a quarter having a long-term health condition. Around ten percent were disabled and cared for or supported a disabled person. Of the 8% who said ‘something else’ (ten people), this was due to intersectionality - such as being disabled and LGBT</w:t>
      </w:r>
      <w:r w:rsidR="00B531DE">
        <w:t>+</w:t>
      </w:r>
      <w:r w:rsidRPr="00A67726">
        <w:t xml:space="preserve">. </w:t>
      </w:r>
    </w:p>
    <w:p w14:paraId="2B8FC525" w14:textId="77777777" w:rsidR="005275F5" w:rsidRPr="009C415F" w:rsidRDefault="005275F5" w:rsidP="00E00B87">
      <w:pPr>
        <w:spacing w:line="276" w:lineRule="auto"/>
        <w:rPr>
          <w:b/>
          <w:bCs/>
        </w:rPr>
      </w:pPr>
    </w:p>
    <w:p w14:paraId="458AF335" w14:textId="2FFD196D" w:rsidR="005275F5" w:rsidRPr="009C415F" w:rsidRDefault="00CC351F" w:rsidP="00E00B87">
      <w:pPr>
        <w:spacing w:line="276" w:lineRule="auto"/>
        <w:rPr>
          <w:b/>
          <w:bCs/>
        </w:rPr>
      </w:pPr>
      <w:r w:rsidRPr="009C415F">
        <w:rPr>
          <w:b/>
          <w:bCs/>
          <w:noProof/>
        </w:rPr>
        <w:drawing>
          <wp:inline distT="0" distB="0" distL="0" distR="0" wp14:anchorId="1BC53BAC" wp14:editId="1C0EC22C">
            <wp:extent cx="5716657" cy="3569970"/>
            <wp:effectExtent l="0" t="0" r="17780" b="11430"/>
            <wp:docPr id="17" name="Chart 17" descr="Bar graph for Question 1: Do you consider yourself any of the following? (n=127)&#10;&#10;A disabled person - 61&#10;A person with a long-term health condition - 31&#10;A disabled person who also cares for/supports another disabled person - 9&#10;A non-disabled person who cares for/supports a disabled person - 12&#10;A non-disabled person - 4&#10;Prefer not to say - 0&#10;Something else (please specify) =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EA11F20" w14:textId="77777777" w:rsidR="005275F5" w:rsidRPr="009C415F" w:rsidRDefault="005275F5" w:rsidP="00E00B87">
      <w:pPr>
        <w:spacing w:line="276" w:lineRule="auto"/>
        <w:rPr>
          <w:b/>
          <w:bCs/>
        </w:rPr>
      </w:pPr>
    </w:p>
    <w:p w14:paraId="06341DE4" w14:textId="77777777" w:rsidR="005275F5" w:rsidRPr="005F4FCD" w:rsidRDefault="005275F5" w:rsidP="00E00B87">
      <w:pPr>
        <w:spacing w:line="276" w:lineRule="auto"/>
      </w:pPr>
      <w:r w:rsidRPr="005F4FCD">
        <w:rPr>
          <w:b/>
          <w:bCs/>
        </w:rPr>
        <w:t>Gender</w:t>
      </w:r>
      <w:r>
        <w:t xml:space="preserve"> – </w:t>
      </w:r>
      <w:r w:rsidRPr="005F4FCD">
        <w:t>Most respondents were women (70%), a quarter (26%) were men, and 4% were non-binary (59, 22 and 3 individuals respectively). Six respondents (7%) noted their gender was different from the gender assigned at birth.</w:t>
      </w:r>
    </w:p>
    <w:p w14:paraId="186B72B2" w14:textId="77777777" w:rsidR="005275F5" w:rsidRPr="009C415F" w:rsidRDefault="005275F5" w:rsidP="00E00B87">
      <w:pPr>
        <w:spacing w:line="276" w:lineRule="auto"/>
        <w:rPr>
          <w:b/>
          <w:bCs/>
        </w:rPr>
      </w:pPr>
    </w:p>
    <w:p w14:paraId="6D1BD959" w14:textId="77777777" w:rsidR="005275F5" w:rsidRPr="005F4FCD" w:rsidRDefault="005275F5" w:rsidP="00E00B87">
      <w:pPr>
        <w:spacing w:line="276" w:lineRule="auto"/>
      </w:pPr>
      <w:r w:rsidRPr="005F4FCD">
        <w:rPr>
          <w:b/>
          <w:bCs/>
        </w:rPr>
        <w:t>Age</w:t>
      </w:r>
      <w:r>
        <w:t xml:space="preserve"> – </w:t>
      </w:r>
      <w:r w:rsidRPr="005F4FCD">
        <w:t xml:space="preserve">There was a wide range of age responses, but the majority came from </w:t>
      </w:r>
      <w:r>
        <w:t>people</w:t>
      </w:r>
      <w:r w:rsidRPr="005F4FCD">
        <w:t xml:space="preserve"> over 50. The 50-54 and 65+ groups accounted for almost 40% of responses:</w:t>
      </w:r>
    </w:p>
    <w:p w14:paraId="606E1E7F" w14:textId="77777777" w:rsidR="005275F5" w:rsidRPr="009C415F" w:rsidRDefault="005275F5" w:rsidP="00E00B87">
      <w:pPr>
        <w:spacing w:line="276" w:lineRule="auto"/>
        <w:rPr>
          <w:b/>
          <w:bCs/>
        </w:rPr>
      </w:pPr>
    </w:p>
    <w:p w14:paraId="7B94CF04" w14:textId="77777777" w:rsidR="005275F5" w:rsidRPr="009C415F" w:rsidRDefault="005275F5" w:rsidP="00E00B87">
      <w:pPr>
        <w:spacing w:line="276" w:lineRule="auto"/>
        <w:rPr>
          <w:b/>
          <w:bCs/>
        </w:rPr>
      </w:pPr>
      <w:r w:rsidRPr="009C415F">
        <w:rPr>
          <w:b/>
          <w:bCs/>
          <w:noProof/>
        </w:rPr>
        <w:drawing>
          <wp:inline distT="0" distB="0" distL="0" distR="0" wp14:anchorId="2CCD288F" wp14:editId="2349945E">
            <wp:extent cx="5760000" cy="2012503"/>
            <wp:effectExtent l="0" t="0" r="0" b="6985"/>
            <wp:docPr id="13" name="Picture 13" descr="Age table with age ranges, percentages and numbers&#10;&#10;16-24 - 1.19% - 1&#10;25-29 - 7.14% - 6&#10;30-34 - 3.57% - 3&#10;35-39 - 7.14% - 6&#10;40-44 - 8.33% - 7&#10;45-49 - 2.38%- 2&#10;50-54 -19.05% -16&#10;55-59 - 14.29% - 12&#10;60-64 - 11.9% - 10&#10;65+ - 20.24% - 17&#10;Prefer not to say - 4.76%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ge table with age ranges, percentages and numbers&#10;&#10;16-24 - 1.19% - 1&#10;25-29 - 7.14% - 6&#10;30-34 - 3.57% - 3&#10;35-39 - 7.14% - 6&#10;40-44 - 8.33% - 7&#10;45-49 - 2.38%- 2&#10;50-54 -19.05% -16&#10;55-59 - 14.29% - 12&#10;60-64 - 11.9% - 10&#10;65+ - 20.24% - 17&#10;Prefer not to say - 4.76% - 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000" cy="2012503"/>
                    </a:xfrm>
                    <a:prstGeom prst="rect">
                      <a:avLst/>
                    </a:prstGeom>
                  </pic:spPr>
                </pic:pic>
              </a:graphicData>
            </a:graphic>
          </wp:inline>
        </w:drawing>
      </w:r>
    </w:p>
    <w:p w14:paraId="16D6C757" w14:textId="77777777" w:rsidR="005275F5" w:rsidRPr="009C415F" w:rsidRDefault="005275F5" w:rsidP="00E00B87">
      <w:pPr>
        <w:spacing w:line="276" w:lineRule="auto"/>
        <w:rPr>
          <w:b/>
          <w:bCs/>
        </w:rPr>
      </w:pPr>
    </w:p>
    <w:p w14:paraId="48AA03E3" w14:textId="77777777" w:rsidR="005275F5" w:rsidRPr="005F4FCD" w:rsidRDefault="005275F5" w:rsidP="00E00B87">
      <w:pPr>
        <w:spacing w:line="276" w:lineRule="auto"/>
      </w:pPr>
      <w:r w:rsidRPr="005F4FCD">
        <w:rPr>
          <w:b/>
          <w:bCs/>
        </w:rPr>
        <w:t>Sexuality</w:t>
      </w:r>
      <w:r>
        <w:t xml:space="preserve"> – </w:t>
      </w:r>
      <w:r w:rsidRPr="005F4FCD">
        <w:t xml:space="preserve">70% of respondents identified as heterosexual, with the next largest group preferring not to disclose: </w:t>
      </w:r>
    </w:p>
    <w:p w14:paraId="3D63E68B" w14:textId="77777777" w:rsidR="005275F5" w:rsidRPr="009C415F" w:rsidRDefault="005275F5" w:rsidP="00E00B87">
      <w:pPr>
        <w:spacing w:line="276" w:lineRule="auto"/>
        <w:rPr>
          <w:b/>
          <w:bCs/>
        </w:rPr>
      </w:pPr>
    </w:p>
    <w:p w14:paraId="3C903C7C" w14:textId="77777777" w:rsidR="005275F5" w:rsidRPr="009C415F" w:rsidRDefault="005275F5" w:rsidP="00E00B87">
      <w:pPr>
        <w:spacing w:line="276" w:lineRule="auto"/>
        <w:rPr>
          <w:b/>
          <w:bCs/>
        </w:rPr>
      </w:pPr>
      <w:r w:rsidRPr="009C415F">
        <w:rPr>
          <w:b/>
          <w:bCs/>
          <w:noProof/>
        </w:rPr>
        <w:drawing>
          <wp:inline distT="0" distB="0" distL="0" distR="0" wp14:anchorId="058F2F0C" wp14:editId="71E00B16">
            <wp:extent cx="5760000" cy="2386269"/>
            <wp:effectExtent l="0" t="0" r="0" b="0"/>
            <wp:docPr id="16" name="Picture 16" descr="Sexuality table with percentages and numbers&#10;&#10;Lesbian - 1.19% - 1&#10;Gay - 1.19% - 1&#10;Bisexual - 3.57% - 3&#10;Heterosexual - 70.24% - 59&#10;Asexual - 2.38% - 2&#10;Questioning - 0.00% - 0&#10;None of the above - 3.57% - 3&#10;Prefer not to say - 17.86% -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exuality table with percentages and numbers&#10;&#10;Lesbian - 1.19% - 1&#10;Gay - 1.19% - 1&#10;Bisexual - 3.57% - 3&#10;Heterosexual - 70.24% - 59&#10;Asexual - 2.38% - 2&#10;Questioning - 0.00% - 0&#10;None of the above - 3.57% - 3&#10;Prefer not to say - 17.86% - 1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000" cy="2386269"/>
                    </a:xfrm>
                    <a:prstGeom prst="rect">
                      <a:avLst/>
                    </a:prstGeom>
                  </pic:spPr>
                </pic:pic>
              </a:graphicData>
            </a:graphic>
          </wp:inline>
        </w:drawing>
      </w:r>
    </w:p>
    <w:p w14:paraId="046D40A9" w14:textId="77777777" w:rsidR="005275F5" w:rsidRPr="009C415F" w:rsidRDefault="005275F5" w:rsidP="00E00B87">
      <w:pPr>
        <w:spacing w:line="276" w:lineRule="auto"/>
        <w:rPr>
          <w:b/>
          <w:bCs/>
        </w:rPr>
      </w:pPr>
    </w:p>
    <w:p w14:paraId="6E563E2D" w14:textId="77777777" w:rsidR="005275F5" w:rsidRDefault="005275F5" w:rsidP="00E00B87">
      <w:pPr>
        <w:spacing w:line="276" w:lineRule="auto"/>
      </w:pPr>
      <w:r w:rsidRPr="005F4FCD">
        <w:rPr>
          <w:b/>
          <w:bCs/>
        </w:rPr>
        <w:t>Ethnicity</w:t>
      </w:r>
      <w:r>
        <w:t xml:space="preserve"> – </w:t>
      </w:r>
      <w:r w:rsidRPr="005F4FCD">
        <w:t xml:space="preserve">94% of participants were ‘White or White UK’. With 2.4% of a mixed ethnic background while 3.6% were ‘Asian or Asian UK’. </w:t>
      </w:r>
    </w:p>
    <w:p w14:paraId="7D9C39AF" w14:textId="77777777" w:rsidR="005275F5" w:rsidRPr="005F4FCD" w:rsidRDefault="005275F5" w:rsidP="00E00B87">
      <w:pPr>
        <w:spacing w:line="276" w:lineRule="auto"/>
      </w:pPr>
      <w:r w:rsidRPr="005F4FCD">
        <w:rPr>
          <w:b/>
          <w:bCs/>
        </w:rPr>
        <w:t>Religion</w:t>
      </w:r>
      <w:r>
        <w:t xml:space="preserve"> – </w:t>
      </w:r>
      <w:r w:rsidRPr="005F4FCD">
        <w:t>Nearly half of respondents were ‘</w:t>
      </w:r>
      <w:proofErr w:type="gramStart"/>
      <w:r w:rsidRPr="005F4FCD">
        <w:t>Non-religious</w:t>
      </w:r>
      <w:proofErr w:type="gramEnd"/>
      <w:r w:rsidRPr="005F4FCD">
        <w:t>/secular’, while ‘Christian’ comprised 34% of responses:</w:t>
      </w:r>
    </w:p>
    <w:p w14:paraId="6D5DD9CB" w14:textId="77777777" w:rsidR="005275F5" w:rsidRPr="009C415F" w:rsidRDefault="005275F5" w:rsidP="00E00B87">
      <w:pPr>
        <w:spacing w:line="276" w:lineRule="auto"/>
        <w:rPr>
          <w:b/>
          <w:bCs/>
        </w:rPr>
      </w:pPr>
    </w:p>
    <w:p w14:paraId="44793E40" w14:textId="77777777" w:rsidR="005275F5" w:rsidRDefault="005275F5" w:rsidP="00E00B87">
      <w:pPr>
        <w:spacing w:line="276" w:lineRule="auto"/>
      </w:pPr>
      <w:r>
        <w:rPr>
          <w:b/>
          <w:bCs/>
        </w:rPr>
        <w:t xml:space="preserve">Location </w:t>
      </w:r>
      <w:r w:rsidRPr="005F4FCD">
        <w:t xml:space="preserve">– </w:t>
      </w:r>
      <w:r>
        <w:t>A third (34%)</w:t>
      </w:r>
      <w:r w:rsidRPr="005F4FCD">
        <w:t xml:space="preserve"> </w:t>
      </w:r>
      <w:r>
        <w:t xml:space="preserve">of respondents </w:t>
      </w:r>
      <w:r w:rsidRPr="005F4FCD">
        <w:t xml:space="preserve">were located in a city, 18% a large town, 24% a small town, 18% in a village, 3.6% in the countryside and 2.4% preferred not to say. </w:t>
      </w:r>
    </w:p>
    <w:p w14:paraId="7A5600AD" w14:textId="77777777" w:rsidR="005275F5" w:rsidRDefault="005275F5" w:rsidP="00E00B87">
      <w:pPr>
        <w:spacing w:line="276" w:lineRule="auto"/>
        <w:rPr>
          <w:b/>
          <w:bCs/>
        </w:rPr>
      </w:pPr>
      <w:r w:rsidRPr="00722167">
        <w:rPr>
          <w:b/>
          <w:bCs/>
        </w:rPr>
        <w:t>Income</w:t>
      </w:r>
      <w:r>
        <w:t xml:space="preserve"> – 46%</w:t>
      </w:r>
      <w:r w:rsidRPr="005F4FCD">
        <w:t xml:space="preserve"> percent </w:t>
      </w:r>
      <w:r>
        <w:t xml:space="preserve">of respondents </w:t>
      </w:r>
      <w:r w:rsidRPr="005F4FCD">
        <w:t>considered themselves to be on a low income as defined in the question, 42% did not, while 12% did not disclose.</w:t>
      </w:r>
      <w:r w:rsidRPr="009C415F">
        <w:rPr>
          <w:b/>
          <w:bCs/>
        </w:rPr>
        <w:t xml:space="preserve"> </w:t>
      </w:r>
    </w:p>
    <w:p w14:paraId="5064EE79" w14:textId="77777777" w:rsidR="005275F5" w:rsidRPr="00A60A1D" w:rsidRDefault="005275F5" w:rsidP="00E00B87">
      <w:pPr>
        <w:spacing w:line="276" w:lineRule="auto"/>
      </w:pPr>
    </w:p>
    <w:p w14:paraId="4B1D7B16" w14:textId="77777777" w:rsidR="005275F5" w:rsidRPr="00A60A1D" w:rsidRDefault="005275F5" w:rsidP="00E00B87">
      <w:pPr>
        <w:spacing w:line="276" w:lineRule="auto"/>
        <w:rPr>
          <w:b/>
          <w:bCs/>
          <w:sz w:val="36"/>
          <w:szCs w:val="28"/>
        </w:rPr>
      </w:pPr>
      <w:r w:rsidRPr="00722167">
        <w:rPr>
          <w:b/>
          <w:bCs/>
          <w:sz w:val="36"/>
          <w:szCs w:val="28"/>
        </w:rPr>
        <w:t>Questions</w:t>
      </w:r>
    </w:p>
    <w:p w14:paraId="4507E0BF" w14:textId="09E211A3" w:rsidR="005275F5" w:rsidRPr="00722167" w:rsidRDefault="005275F5" w:rsidP="00E00B87">
      <w:pPr>
        <w:spacing w:line="276" w:lineRule="auto"/>
      </w:pPr>
      <w:r w:rsidRPr="006A6926">
        <w:rPr>
          <w:b/>
          <w:bCs/>
        </w:rPr>
        <w:t>Attitudes and discrimination</w:t>
      </w:r>
      <w:r>
        <w:t xml:space="preserve"> – </w:t>
      </w:r>
      <w:r w:rsidRPr="00722167">
        <w:t>Respondents were unequivocal in their belief that negative attitudes and discrimination exist towards people in Scotland, with only 4% answering something other than ‘Yes’.</w:t>
      </w:r>
      <w:r w:rsidRPr="00722167">
        <w:br/>
      </w:r>
    </w:p>
    <w:p w14:paraId="5A45CC7D" w14:textId="03DC824F" w:rsidR="005275F5" w:rsidRPr="009C415F" w:rsidRDefault="00AC0648" w:rsidP="00E00B87">
      <w:pPr>
        <w:spacing w:line="276" w:lineRule="auto"/>
        <w:rPr>
          <w:b/>
          <w:bCs/>
        </w:rPr>
      </w:pPr>
      <w:r w:rsidRPr="009C415F">
        <w:rPr>
          <w:b/>
          <w:bCs/>
          <w:noProof/>
        </w:rPr>
        <w:drawing>
          <wp:inline distT="0" distB="0" distL="0" distR="0" wp14:anchorId="38C0808E" wp14:editId="7623E903">
            <wp:extent cx="3960000" cy="2880000"/>
            <wp:effectExtent l="0" t="0" r="2540" b="15875"/>
            <wp:docPr id="2" name="Chart 2" descr="Bar graph for Question 2: Thinking about disabled people's lives today, do you think there is still negative attitudes and discrimination? (n=121)&#10;&#10;Yes - 116&#10;No - 4&#10;Not sure -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2C2ADBA" w14:textId="77777777" w:rsidR="005275F5" w:rsidRPr="009C415F" w:rsidRDefault="005275F5" w:rsidP="00E00B87">
      <w:pPr>
        <w:spacing w:line="276" w:lineRule="auto"/>
        <w:rPr>
          <w:b/>
          <w:bCs/>
        </w:rPr>
      </w:pPr>
    </w:p>
    <w:p w14:paraId="163C0D2E" w14:textId="48CD1B40" w:rsidR="005275F5" w:rsidRPr="009C415F" w:rsidRDefault="005275F5" w:rsidP="00E00B87">
      <w:pPr>
        <w:spacing w:line="276" w:lineRule="auto"/>
        <w:rPr>
          <w:b/>
          <w:bCs/>
        </w:rPr>
      </w:pPr>
      <w:r>
        <w:rPr>
          <w:b/>
          <w:bCs/>
        </w:rPr>
        <w:t xml:space="preserve">Accessibility </w:t>
      </w:r>
      <w:r w:rsidRPr="006A6926">
        <w:t>–</w:t>
      </w:r>
      <w:r w:rsidR="00F62BAE">
        <w:t xml:space="preserve"> </w:t>
      </w:r>
      <w:r w:rsidRPr="006A6926">
        <w:t xml:space="preserve">76% of respondents </w:t>
      </w:r>
      <w:r w:rsidR="00F62BAE">
        <w:t>said</w:t>
      </w:r>
      <w:r w:rsidRPr="006A6926">
        <w:t xml:space="preserve"> key issues of public space, information and housing remain inaccessible. There was however a more significant proportion (13%) who were not sure. </w:t>
      </w:r>
      <w:r w:rsidRPr="006A6926">
        <w:br/>
      </w:r>
    </w:p>
    <w:p w14:paraId="18D25696" w14:textId="500EF651" w:rsidR="005275F5" w:rsidRDefault="00F62BAE" w:rsidP="00E00B87">
      <w:pPr>
        <w:spacing w:line="276" w:lineRule="auto"/>
        <w:rPr>
          <w:b/>
          <w:bCs/>
        </w:rPr>
      </w:pPr>
      <w:r w:rsidRPr="009C415F">
        <w:rPr>
          <w:b/>
          <w:bCs/>
          <w:noProof/>
        </w:rPr>
        <w:drawing>
          <wp:inline distT="0" distB="0" distL="0" distR="0" wp14:anchorId="20196248" wp14:editId="21D2521D">
            <wp:extent cx="3960000" cy="2880000"/>
            <wp:effectExtent l="0" t="0" r="2540" b="15875"/>
            <wp:docPr id="3" name="Chart 3" descr="Bar graph for Question 3: Thinking about disabled people's lives today, do you think things like buildings, housing, transport and information are accessible for disabled people? (n=115)&#10;&#10;Yes - 13&#10;No - 87&#10;Not sure - 1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850724C" w14:textId="489D27DC" w:rsidR="005275F5" w:rsidRDefault="005275F5" w:rsidP="00E00B87">
      <w:pPr>
        <w:spacing w:line="276" w:lineRule="auto"/>
        <w:rPr>
          <w:b/>
          <w:bCs/>
        </w:rPr>
      </w:pPr>
    </w:p>
    <w:p w14:paraId="213DBFD7" w14:textId="05705D90" w:rsidR="005275F5" w:rsidRDefault="005275F5" w:rsidP="00E00B87">
      <w:pPr>
        <w:spacing w:line="276" w:lineRule="auto"/>
        <w:rPr>
          <w:b/>
          <w:bCs/>
        </w:rPr>
      </w:pPr>
    </w:p>
    <w:p w14:paraId="3A43B95D" w14:textId="0F4147F6" w:rsidR="005275F5" w:rsidRPr="006A6926" w:rsidRDefault="005275F5" w:rsidP="00E00B87">
      <w:pPr>
        <w:spacing w:line="276" w:lineRule="auto"/>
      </w:pPr>
      <w:r w:rsidRPr="006A6926">
        <w:rPr>
          <w:b/>
          <w:bCs/>
        </w:rPr>
        <w:t>Planning for emergencies</w:t>
      </w:r>
      <w:r>
        <w:rPr>
          <w:b/>
          <w:bCs/>
        </w:rPr>
        <w:t xml:space="preserve"> </w:t>
      </w:r>
      <w:r w:rsidRPr="006A6926">
        <w:t xml:space="preserve">– 87% of respondents said that there was not enough planning in place to protect disabled people during the pandemic. </w:t>
      </w:r>
    </w:p>
    <w:p w14:paraId="532B03F1" w14:textId="3971607B" w:rsidR="005275F5" w:rsidRPr="009C415F" w:rsidRDefault="008B4B5C" w:rsidP="00E00B87">
      <w:pPr>
        <w:spacing w:line="276" w:lineRule="auto"/>
        <w:rPr>
          <w:b/>
          <w:bCs/>
        </w:rPr>
      </w:pPr>
      <w:r w:rsidRPr="009C415F">
        <w:rPr>
          <w:b/>
          <w:bCs/>
          <w:noProof/>
        </w:rPr>
        <w:drawing>
          <wp:inline distT="0" distB="0" distL="0" distR="0" wp14:anchorId="3A2A5EF8" wp14:editId="210537DD">
            <wp:extent cx="3960000" cy="2880000"/>
            <wp:effectExtent l="0" t="0" r="2540" b="15875"/>
            <wp:docPr id="4" name="Chart 4" descr="Bar graph for Question 4: Thinking about disabled people's experiences during the Covid-19 pandemic, do you think there was enough planning in place to protect disabled people? (n=109)&#10;&#10;Yes - 4&#10;No - 95&#10;Not sure - 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5275F5" w:rsidRPr="009C415F">
        <w:rPr>
          <w:b/>
          <w:bCs/>
        </w:rPr>
        <w:tab/>
      </w:r>
      <w:r w:rsidR="005275F5" w:rsidRPr="009C415F">
        <w:rPr>
          <w:b/>
          <w:bCs/>
        </w:rPr>
        <w:tab/>
        <w:t xml:space="preserve">  </w:t>
      </w:r>
    </w:p>
    <w:p w14:paraId="373549E6" w14:textId="682138E3" w:rsidR="005275F5" w:rsidRPr="008B4B5C" w:rsidRDefault="005275F5" w:rsidP="00E00B87">
      <w:pPr>
        <w:spacing w:line="276" w:lineRule="auto"/>
        <w:rPr>
          <w:b/>
          <w:bCs/>
        </w:rPr>
      </w:pPr>
      <w:r>
        <w:rPr>
          <w:b/>
          <w:bCs/>
        </w:rPr>
        <w:t xml:space="preserve">Decision-making </w:t>
      </w:r>
      <w:r w:rsidRPr="006A6926">
        <w:t xml:space="preserve">– Over half (56%) </w:t>
      </w:r>
      <w:r w:rsidR="00F62BAE">
        <w:t xml:space="preserve">of respondents </w:t>
      </w:r>
      <w:r w:rsidRPr="006A6926">
        <w:t>felt that disabled people’s right to make their own decisions is not protected. Of note here, is that while 14% felt it was, a large minority were not sure (30%).</w:t>
      </w:r>
    </w:p>
    <w:p w14:paraId="1260CE01" w14:textId="5D905B78" w:rsidR="005275F5" w:rsidRPr="009C415F" w:rsidRDefault="008B4B5C" w:rsidP="00E00B87">
      <w:pPr>
        <w:spacing w:line="276" w:lineRule="auto"/>
        <w:rPr>
          <w:b/>
          <w:bCs/>
        </w:rPr>
      </w:pPr>
      <w:r w:rsidRPr="009C415F">
        <w:rPr>
          <w:b/>
          <w:bCs/>
          <w:noProof/>
        </w:rPr>
        <w:drawing>
          <wp:inline distT="0" distB="0" distL="0" distR="0" wp14:anchorId="7D3E0A14" wp14:editId="1EA51613">
            <wp:extent cx="3960000" cy="2880000"/>
            <wp:effectExtent l="0" t="0" r="2540" b="15875"/>
            <wp:docPr id="6" name="Chart 6" descr="Bar graph for Question 5: Thinking about disabled people's lives today, do you think disabled people's right to make their own decisions is protected? (n=107)&#10;&#10;Yes - 15&#10;No - 60&#10;Not sure - 3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6CBC0D9" w14:textId="1B9C2819" w:rsidR="005275F5" w:rsidRPr="009C415F" w:rsidRDefault="005275F5" w:rsidP="00E00B87">
      <w:pPr>
        <w:spacing w:line="276" w:lineRule="auto"/>
        <w:rPr>
          <w:b/>
          <w:bCs/>
        </w:rPr>
      </w:pPr>
    </w:p>
    <w:p w14:paraId="75A086BE" w14:textId="516819CF" w:rsidR="005275F5" w:rsidRDefault="005275F5" w:rsidP="00E00B87">
      <w:pPr>
        <w:spacing w:line="276" w:lineRule="auto"/>
      </w:pPr>
      <w:r>
        <w:rPr>
          <w:b/>
          <w:bCs/>
        </w:rPr>
        <w:t xml:space="preserve">Access to justice </w:t>
      </w:r>
      <w:r w:rsidRPr="006A6926">
        <w:t xml:space="preserve">– </w:t>
      </w:r>
      <w:r>
        <w:t>73%</w:t>
      </w:r>
      <w:r w:rsidRPr="006A6926">
        <w:t xml:space="preserve"> of respondents felt that disabled people find it hard to get support if they have a legal problem</w:t>
      </w:r>
      <w:r>
        <w:t>.</w:t>
      </w:r>
    </w:p>
    <w:p w14:paraId="2A5E2893" w14:textId="07842C95" w:rsidR="005275F5" w:rsidRDefault="008B4B5C" w:rsidP="00E00B87">
      <w:pPr>
        <w:spacing w:line="276" w:lineRule="auto"/>
      </w:pPr>
      <w:r w:rsidRPr="009C415F">
        <w:rPr>
          <w:b/>
          <w:bCs/>
          <w:noProof/>
        </w:rPr>
        <w:drawing>
          <wp:inline distT="0" distB="0" distL="0" distR="0" wp14:anchorId="69A98149" wp14:editId="68EDD79E">
            <wp:extent cx="3960000" cy="2880000"/>
            <wp:effectExtent l="0" t="0" r="2540" b="15875"/>
            <wp:docPr id="5" name="Chart 5" descr="Bar graph for Question 6: Do you think disabled people still find it hard to get help and support when they have a legal problem (n=103)&#10;&#10;Yes - 75&#10;No - 2&#10;Not sure - 2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C926989" w14:textId="1CEE92D8" w:rsidR="005275F5" w:rsidRDefault="005275F5" w:rsidP="00E00B87">
      <w:pPr>
        <w:spacing w:line="276" w:lineRule="auto"/>
        <w:rPr>
          <w:b/>
          <w:bCs/>
        </w:rPr>
      </w:pPr>
    </w:p>
    <w:p w14:paraId="53320406" w14:textId="6CFC45A2" w:rsidR="005275F5" w:rsidRPr="006A6926" w:rsidRDefault="005275F5" w:rsidP="00E00B87">
      <w:pPr>
        <w:spacing w:line="276" w:lineRule="auto"/>
      </w:pPr>
      <w:r w:rsidRPr="006A6926">
        <w:rPr>
          <w:b/>
          <w:bCs/>
        </w:rPr>
        <w:t>Independent living</w:t>
      </w:r>
      <w:r>
        <w:t xml:space="preserve"> – </w:t>
      </w:r>
      <w:r w:rsidRPr="006A6926">
        <w:t xml:space="preserve">71% of participants </w:t>
      </w:r>
      <w:r>
        <w:t>said</w:t>
      </w:r>
      <w:r w:rsidRPr="006A6926">
        <w:t xml:space="preserve"> disabled people are not given the support they need to live independently</w:t>
      </w:r>
      <w:r>
        <w:t xml:space="preserve">. </w:t>
      </w:r>
    </w:p>
    <w:p w14:paraId="40D13DE9" w14:textId="42DC89DE" w:rsidR="005275F5" w:rsidRPr="009C415F" w:rsidRDefault="005275F5" w:rsidP="00E00B87">
      <w:pPr>
        <w:spacing w:line="276" w:lineRule="auto"/>
        <w:rPr>
          <w:b/>
          <w:bCs/>
        </w:rPr>
      </w:pPr>
    </w:p>
    <w:p w14:paraId="3640E46B" w14:textId="21A1D4CE" w:rsidR="005275F5" w:rsidRPr="009C415F" w:rsidRDefault="008B4B5C" w:rsidP="00E00B87">
      <w:pPr>
        <w:spacing w:line="276" w:lineRule="auto"/>
        <w:rPr>
          <w:b/>
          <w:bCs/>
        </w:rPr>
      </w:pPr>
      <w:r w:rsidRPr="009C415F">
        <w:rPr>
          <w:b/>
          <w:bCs/>
          <w:noProof/>
        </w:rPr>
        <w:drawing>
          <wp:inline distT="0" distB="0" distL="0" distR="0" wp14:anchorId="57CB7B07" wp14:editId="6234BB93">
            <wp:extent cx="3960000" cy="2880000"/>
            <wp:effectExtent l="0" t="0" r="2540" b="15875"/>
            <wp:docPr id="7" name="Chart 7" descr="Bar graph for Question 7: Thinking about disabled people's lives today, do you think disabled people are given the support they need to live independently? (n=102)&#10;&#10;Yes - 10&#10;No - 72&#10;Not sure - 3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287AF5D" w14:textId="19A8AC08" w:rsidR="005275F5" w:rsidRPr="009C415F" w:rsidRDefault="005275F5" w:rsidP="00E00B87">
      <w:pPr>
        <w:spacing w:line="276" w:lineRule="auto"/>
        <w:rPr>
          <w:b/>
          <w:bCs/>
        </w:rPr>
      </w:pPr>
    </w:p>
    <w:p w14:paraId="73D1411F" w14:textId="2B5917D8" w:rsidR="005275F5" w:rsidRDefault="005275F5" w:rsidP="00E00B87">
      <w:pPr>
        <w:spacing w:line="276" w:lineRule="auto"/>
        <w:rPr>
          <w:b/>
          <w:bCs/>
        </w:rPr>
      </w:pPr>
      <w:r>
        <w:rPr>
          <w:b/>
          <w:bCs/>
        </w:rPr>
        <w:t xml:space="preserve">Disabled children – </w:t>
      </w:r>
      <w:r w:rsidRPr="000D0A8A">
        <w:rPr>
          <w:rFonts w:eastAsia="Arial" w:cs="Arial"/>
          <w:bCs/>
          <w:szCs w:val="24"/>
        </w:rPr>
        <w:t>62% of respondents said that they did not think children’s rights are protected. 22% said they were unsure.</w:t>
      </w:r>
    </w:p>
    <w:p w14:paraId="53BD6BA2" w14:textId="0D1148B6" w:rsidR="005275F5" w:rsidRPr="009C415F" w:rsidRDefault="008B4B5C" w:rsidP="00E00B87">
      <w:pPr>
        <w:spacing w:line="276" w:lineRule="auto"/>
        <w:rPr>
          <w:b/>
          <w:bCs/>
        </w:rPr>
      </w:pPr>
      <w:r w:rsidRPr="009C415F">
        <w:rPr>
          <w:b/>
          <w:bCs/>
          <w:noProof/>
        </w:rPr>
        <w:drawing>
          <wp:inline distT="0" distB="0" distL="0" distR="0" wp14:anchorId="6E1DB3EA" wp14:editId="7A3DCBFB">
            <wp:extent cx="3960000" cy="2880000"/>
            <wp:effectExtent l="0" t="0" r="2540" b="15875"/>
            <wp:docPr id="14" name="Chart 14" descr="Bar graph for Question 13: Thinking about how life is for disabled children today, do you think disabled children's rights are protected? (n=89)&#10;&#10;Yes - 6&#10;No - 55&#10;Not sure - 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4D6FECB" w14:textId="7DB714D6" w:rsidR="005275F5" w:rsidRDefault="005275F5" w:rsidP="00E00B87">
      <w:pPr>
        <w:spacing w:line="276" w:lineRule="auto"/>
        <w:rPr>
          <w:b/>
          <w:bCs/>
        </w:rPr>
      </w:pPr>
    </w:p>
    <w:p w14:paraId="653EAAD9" w14:textId="0E4B8F23" w:rsidR="005275F5" w:rsidRDefault="005275F5" w:rsidP="00E00B87">
      <w:pPr>
        <w:spacing w:line="276" w:lineRule="auto"/>
      </w:pPr>
      <w:r>
        <w:rPr>
          <w:b/>
          <w:bCs/>
        </w:rPr>
        <w:t xml:space="preserve">Disabled women </w:t>
      </w:r>
      <w:r w:rsidRPr="00584ACD">
        <w:t>- 70% of respondents said that they did not think the rights of disabled women and girls are given enough attention today</w:t>
      </w:r>
      <w:r>
        <w:t>.</w:t>
      </w:r>
    </w:p>
    <w:p w14:paraId="302D252B" w14:textId="6CBCA558" w:rsidR="005275F5" w:rsidRDefault="00D30885" w:rsidP="00E00B87">
      <w:pPr>
        <w:spacing w:line="276" w:lineRule="auto"/>
      </w:pPr>
      <w:r w:rsidRPr="009C415F">
        <w:rPr>
          <w:b/>
          <w:bCs/>
          <w:noProof/>
        </w:rPr>
        <w:drawing>
          <wp:inline distT="0" distB="0" distL="0" distR="0" wp14:anchorId="0DE87D06" wp14:editId="5F67943C">
            <wp:extent cx="3960000" cy="2880000"/>
            <wp:effectExtent l="0" t="0" r="2540" b="15875"/>
            <wp:docPr id="12" name="Chart 12" descr="Bar graph for Question 12: Thinking about how life is today for disabled women, do you think the rights of disabled women and girls are given enough attention? (n=90)&#10;&#10;Yes - 4&#10;No - 63&#10;Not sure - 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EF7B065" w14:textId="0A781AC9" w:rsidR="005275F5" w:rsidRDefault="005275F5" w:rsidP="00E00B87">
      <w:pPr>
        <w:spacing w:line="276" w:lineRule="auto"/>
        <w:rPr>
          <w:b/>
          <w:bCs/>
        </w:rPr>
      </w:pPr>
    </w:p>
    <w:p w14:paraId="54EE35E5" w14:textId="5A3014C3" w:rsidR="005275F5" w:rsidRPr="00D40DE3" w:rsidRDefault="005275F5" w:rsidP="00E00B87">
      <w:pPr>
        <w:spacing w:line="276" w:lineRule="auto"/>
      </w:pPr>
      <w:r>
        <w:rPr>
          <w:b/>
          <w:bCs/>
        </w:rPr>
        <w:t xml:space="preserve">Education – </w:t>
      </w:r>
      <w:r w:rsidRPr="00D40DE3">
        <w:t xml:space="preserve">Just over 60% of respondents did not feel there was access to fully take part in education for disabled people. </w:t>
      </w:r>
    </w:p>
    <w:p w14:paraId="519684FB" w14:textId="65F132CA" w:rsidR="005275F5" w:rsidRDefault="008B4B5C" w:rsidP="00E00B87">
      <w:pPr>
        <w:spacing w:line="276" w:lineRule="auto"/>
        <w:rPr>
          <w:b/>
          <w:bCs/>
        </w:rPr>
      </w:pPr>
      <w:r w:rsidRPr="009C415F">
        <w:rPr>
          <w:b/>
          <w:bCs/>
          <w:noProof/>
        </w:rPr>
        <w:drawing>
          <wp:inline distT="0" distB="0" distL="0" distR="0" wp14:anchorId="492C3B59" wp14:editId="38771323">
            <wp:extent cx="3960000" cy="2880000"/>
            <wp:effectExtent l="0" t="0" r="2540" b="15875"/>
            <wp:docPr id="18" name="Chart 18" descr="Bar graph for Question 8: Thinking about disabled people's lives today, do you think disabled people and children are able to fully take part in education? (n=99)&#10;&#10;Yes - 16&#10;No - 61&#10;Not sure - 2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5D1DF1B" w14:textId="77777777" w:rsidR="005275F5" w:rsidRDefault="005275F5" w:rsidP="00E00B87">
      <w:pPr>
        <w:spacing w:line="276" w:lineRule="auto"/>
        <w:rPr>
          <w:b/>
          <w:bCs/>
        </w:rPr>
      </w:pPr>
    </w:p>
    <w:p w14:paraId="4886828C" w14:textId="77777777" w:rsidR="005275F5" w:rsidRPr="009C415F" w:rsidRDefault="005275F5" w:rsidP="00E00B87">
      <w:pPr>
        <w:spacing w:line="276" w:lineRule="auto"/>
        <w:rPr>
          <w:b/>
          <w:bCs/>
        </w:rPr>
      </w:pPr>
      <w:r>
        <w:rPr>
          <w:b/>
          <w:bCs/>
        </w:rPr>
        <w:t xml:space="preserve">Access to health care </w:t>
      </w:r>
      <w:r w:rsidRPr="00D40DE3">
        <w:t>–</w:t>
      </w:r>
      <w:r>
        <w:rPr>
          <w:b/>
          <w:bCs/>
        </w:rPr>
        <w:t xml:space="preserve"> </w:t>
      </w:r>
      <w:r w:rsidRPr="00D40DE3">
        <w:t>82% of respondents felt disabled people still struggle to access the health care they need</w:t>
      </w:r>
      <w:r w:rsidRPr="009C415F">
        <w:rPr>
          <w:b/>
          <w:bCs/>
        </w:rPr>
        <w:t>.</w:t>
      </w:r>
    </w:p>
    <w:p w14:paraId="6B4B0375" w14:textId="6E71B421" w:rsidR="005275F5" w:rsidRPr="009C415F" w:rsidRDefault="008B4B5C" w:rsidP="00E00B87">
      <w:pPr>
        <w:spacing w:line="276" w:lineRule="auto"/>
        <w:rPr>
          <w:b/>
          <w:bCs/>
        </w:rPr>
      </w:pPr>
      <w:r w:rsidRPr="009C415F">
        <w:rPr>
          <w:b/>
          <w:bCs/>
          <w:noProof/>
        </w:rPr>
        <w:drawing>
          <wp:inline distT="0" distB="0" distL="0" distR="0" wp14:anchorId="74B8A6E8" wp14:editId="5D042E17">
            <wp:extent cx="3960000" cy="2880000"/>
            <wp:effectExtent l="0" t="0" r="2540" b="15875"/>
            <wp:docPr id="9" name="Chart 9" descr="Bar graph for Question 9: Thinking about disabled people's lives today, do you think disabled people are still having problems getting the health care they need? (n=96)&#10;&#10;Yes - 79&#10;No - 11&#10;Not sure - 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7D08E19" w14:textId="4F3CE6DE" w:rsidR="005275F5" w:rsidRPr="009C415F" w:rsidRDefault="005275F5" w:rsidP="00E00B87">
      <w:pPr>
        <w:spacing w:line="276" w:lineRule="auto"/>
        <w:rPr>
          <w:b/>
          <w:bCs/>
        </w:rPr>
      </w:pPr>
    </w:p>
    <w:p w14:paraId="32149EA4" w14:textId="5AF8AC9A" w:rsidR="005275F5" w:rsidRDefault="005275F5" w:rsidP="00E00B87">
      <w:pPr>
        <w:spacing w:line="276" w:lineRule="auto"/>
        <w:rPr>
          <w:b/>
          <w:bCs/>
        </w:rPr>
      </w:pPr>
      <w:r>
        <w:rPr>
          <w:b/>
          <w:bCs/>
        </w:rPr>
        <w:t xml:space="preserve">Employment </w:t>
      </w:r>
      <w:r w:rsidRPr="00D40DE3">
        <w:t xml:space="preserve">– </w:t>
      </w:r>
      <w:r w:rsidR="001E7FFA">
        <w:t>The majority of</w:t>
      </w:r>
      <w:r w:rsidRPr="00D40DE3">
        <w:t xml:space="preserve"> respondents (88%) felt that disabled people find it difficult to find and keep a job</w:t>
      </w:r>
      <w:r w:rsidR="006068E9">
        <w:t>.</w:t>
      </w:r>
      <w:r w:rsidRPr="009C415F">
        <w:rPr>
          <w:b/>
          <w:bCs/>
        </w:rPr>
        <w:t xml:space="preserve"> </w:t>
      </w:r>
    </w:p>
    <w:p w14:paraId="5C16BBBD" w14:textId="45BA2D60" w:rsidR="005275F5" w:rsidRDefault="005275F5" w:rsidP="00E00B87">
      <w:pPr>
        <w:spacing w:line="276" w:lineRule="auto"/>
        <w:rPr>
          <w:b/>
          <w:bCs/>
        </w:rPr>
      </w:pPr>
    </w:p>
    <w:p w14:paraId="6F2D2A68" w14:textId="1102740E" w:rsidR="005275F5" w:rsidRDefault="008B4B5C" w:rsidP="00E00B87">
      <w:pPr>
        <w:spacing w:line="276" w:lineRule="auto"/>
        <w:rPr>
          <w:b/>
          <w:bCs/>
        </w:rPr>
      </w:pPr>
      <w:r w:rsidRPr="009C415F">
        <w:rPr>
          <w:b/>
          <w:bCs/>
          <w:noProof/>
        </w:rPr>
        <w:drawing>
          <wp:inline distT="0" distB="0" distL="0" distR="0" wp14:anchorId="62EC1E72" wp14:editId="468FE3CC">
            <wp:extent cx="3960000" cy="2880000"/>
            <wp:effectExtent l="0" t="0" r="2540" b="15875"/>
            <wp:docPr id="10" name="Chart 10" descr="Bar graph for Question 10: Thinking about disabled people's lives today, do you think disabled people are still having a difficult time finding and keeping a job? (n=93)&#10;&#10;Yes - 82&#10;No - 1&#10;Not sure - 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AC8F4B1" w14:textId="77777777" w:rsidR="005275F5" w:rsidRDefault="005275F5" w:rsidP="00E00B87">
      <w:pPr>
        <w:spacing w:line="276" w:lineRule="auto"/>
        <w:rPr>
          <w:b/>
          <w:bCs/>
        </w:rPr>
      </w:pPr>
    </w:p>
    <w:p w14:paraId="74EB6B43" w14:textId="77777777" w:rsidR="005275F5" w:rsidRPr="009C415F" w:rsidRDefault="005275F5" w:rsidP="00E00B87">
      <w:pPr>
        <w:spacing w:line="276" w:lineRule="auto"/>
        <w:rPr>
          <w:b/>
          <w:bCs/>
        </w:rPr>
      </w:pPr>
      <w:r>
        <w:rPr>
          <w:b/>
          <w:bCs/>
        </w:rPr>
        <w:t xml:space="preserve">Adequate standard of living </w:t>
      </w:r>
      <w:r w:rsidRPr="00D40DE3">
        <w:t>– 73% of respondents said disabled people do not have enough money to have a decent life.</w:t>
      </w:r>
    </w:p>
    <w:p w14:paraId="067ECF9F" w14:textId="61FCD992" w:rsidR="005275F5" w:rsidRPr="009C415F" w:rsidRDefault="001E7FFA" w:rsidP="00E00B87">
      <w:pPr>
        <w:spacing w:line="276" w:lineRule="auto"/>
        <w:rPr>
          <w:b/>
          <w:bCs/>
        </w:rPr>
      </w:pPr>
      <w:r w:rsidRPr="009C415F">
        <w:rPr>
          <w:b/>
          <w:bCs/>
          <w:noProof/>
        </w:rPr>
        <w:drawing>
          <wp:inline distT="0" distB="0" distL="0" distR="0" wp14:anchorId="499D4662" wp14:editId="2F186C79">
            <wp:extent cx="3960000" cy="2880000"/>
            <wp:effectExtent l="0" t="0" r="2540" b="15875"/>
            <wp:docPr id="11" name="Chart 11" descr="Bar graph for Question 11: Thinking about disabled people's lives today, do you think disabled people have enough money to have a decent live? (n=92)&#10;&#10;Yes - 7&#10;No - 67&#10;Not sure - 1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9EFB7FD" w14:textId="3C2491DF" w:rsidR="005275F5" w:rsidRPr="009C415F" w:rsidRDefault="005275F5" w:rsidP="00E00B87">
      <w:pPr>
        <w:spacing w:line="276" w:lineRule="auto"/>
        <w:rPr>
          <w:b/>
          <w:bCs/>
        </w:rPr>
      </w:pPr>
    </w:p>
    <w:p w14:paraId="1CA3F03E" w14:textId="02D5A000" w:rsidR="005275F5" w:rsidRPr="009C415F" w:rsidRDefault="005275F5" w:rsidP="00E00B87">
      <w:pPr>
        <w:spacing w:line="276" w:lineRule="auto"/>
        <w:rPr>
          <w:b/>
          <w:bCs/>
        </w:rPr>
      </w:pPr>
      <w:r>
        <w:rPr>
          <w:b/>
          <w:bCs/>
        </w:rPr>
        <w:t xml:space="preserve">Political participation – </w:t>
      </w:r>
      <w:r w:rsidRPr="00A60A1D">
        <w:t>59%</w:t>
      </w:r>
      <w:r w:rsidR="001E7FFA">
        <w:t xml:space="preserve"> </w:t>
      </w:r>
      <w:r w:rsidRPr="00A60A1D">
        <w:t>of respondents said disabled people still have problems voting in elections and taking part in politics.</w:t>
      </w:r>
      <w:r w:rsidRPr="009C415F">
        <w:rPr>
          <w:b/>
          <w:bCs/>
        </w:rPr>
        <w:t xml:space="preserve"> </w:t>
      </w:r>
    </w:p>
    <w:p w14:paraId="584436B1" w14:textId="5867CD68" w:rsidR="005275F5" w:rsidRPr="009C415F" w:rsidRDefault="008B4B5C" w:rsidP="00E00B87">
      <w:pPr>
        <w:spacing w:line="276" w:lineRule="auto"/>
        <w:rPr>
          <w:b/>
          <w:bCs/>
        </w:rPr>
      </w:pPr>
      <w:r w:rsidRPr="009C415F">
        <w:rPr>
          <w:b/>
          <w:bCs/>
          <w:noProof/>
        </w:rPr>
        <w:drawing>
          <wp:inline distT="0" distB="0" distL="0" distR="0" wp14:anchorId="2EACAF91" wp14:editId="7530B3C2">
            <wp:extent cx="3960000" cy="2880000"/>
            <wp:effectExtent l="0" t="0" r="2540" b="15875"/>
            <wp:docPr id="15" name="Chart 15" descr="Bar graph for Question 14: Thinking about disabled people's lives today, do you think disabled people still have problems voting in elections and taking part in politics? (n=102)&#10;&#10;Yes - 52&#10;No - 12&#10;Not sure - 2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BF2F8AB" w14:textId="47B2DF9F" w:rsidR="005275F5" w:rsidRPr="009C415F" w:rsidRDefault="005275F5" w:rsidP="00E00B87">
      <w:pPr>
        <w:spacing w:line="276" w:lineRule="auto"/>
        <w:rPr>
          <w:b/>
          <w:bCs/>
        </w:rPr>
      </w:pPr>
    </w:p>
    <w:p w14:paraId="433AA631" w14:textId="74BF9FB5" w:rsidR="005275F5" w:rsidRPr="009C415F" w:rsidRDefault="005275F5" w:rsidP="00E00B87">
      <w:pPr>
        <w:spacing w:line="276" w:lineRule="auto"/>
        <w:rPr>
          <w:b/>
          <w:bCs/>
        </w:rPr>
      </w:pPr>
    </w:p>
    <w:p w14:paraId="5F06278E" w14:textId="77777777" w:rsidR="005275F5" w:rsidRPr="009C415F" w:rsidRDefault="005275F5" w:rsidP="00E00B87">
      <w:pPr>
        <w:spacing w:line="276" w:lineRule="auto"/>
        <w:rPr>
          <w:b/>
          <w:bCs/>
        </w:rPr>
      </w:pPr>
    </w:p>
    <w:p w14:paraId="0A28495B" w14:textId="788C583E" w:rsidR="005275F5" w:rsidRDefault="005275F5" w:rsidP="00E00B87">
      <w:pPr>
        <w:pStyle w:val="Heading1"/>
      </w:pPr>
      <w:bookmarkStart w:id="81" w:name="_Toc98859055"/>
      <w:r>
        <w:t xml:space="preserve">Appendix </w:t>
      </w:r>
      <w:r w:rsidR="00B45E95">
        <w:t>5</w:t>
      </w:r>
      <w:r>
        <w:t xml:space="preserve"> – 2021 </w:t>
      </w:r>
      <w:r w:rsidR="00A652E5">
        <w:t>UN</w:t>
      </w:r>
      <w:r>
        <w:t xml:space="preserve">CRPD survey analysis – </w:t>
      </w:r>
      <w:r w:rsidRPr="00472F49">
        <w:t>qualitative</w:t>
      </w:r>
      <w:r>
        <w:t xml:space="preserve"> responses</w:t>
      </w:r>
      <w:bookmarkEnd w:id="81"/>
      <w:r>
        <w:t xml:space="preserve"> </w:t>
      </w:r>
    </w:p>
    <w:p w14:paraId="0587FD99" w14:textId="2944C667" w:rsidR="00FF2175" w:rsidRDefault="00FF2175" w:rsidP="00E00B87">
      <w:pPr>
        <w:spacing w:line="276" w:lineRule="auto"/>
      </w:pPr>
      <w:r>
        <w:t xml:space="preserve">Inclusion Scotland conducted a self-selecting online survey of disabled people which was open from </w:t>
      </w:r>
      <w:r>
        <w:rPr>
          <w:rFonts w:cs="Arial"/>
          <w:szCs w:val="28"/>
        </w:rPr>
        <w:t xml:space="preserve">18 October 2021 until 22 November 2021. The survey was mixed-methods and covered 13 of the rights contained in the </w:t>
      </w:r>
      <w:r w:rsidR="00A652E5">
        <w:rPr>
          <w:rFonts w:cs="Arial"/>
          <w:szCs w:val="28"/>
        </w:rPr>
        <w:t>UN</w:t>
      </w:r>
      <w:r>
        <w:rPr>
          <w:rFonts w:cs="Arial"/>
          <w:szCs w:val="28"/>
        </w:rPr>
        <w:t xml:space="preserve">CRPD. </w:t>
      </w:r>
      <w:r w:rsidRPr="00A67726">
        <w:t xml:space="preserve">There were 127 responses. </w:t>
      </w:r>
      <w:r>
        <w:t>The survey was promoted on social media and through Inclusion Scotland’s and the Steering Group’s networks</w:t>
      </w:r>
      <w:r w:rsidR="000F2E79">
        <w:t>, for example organisation newsletters</w:t>
      </w:r>
      <w:r>
        <w:t xml:space="preserve">. </w:t>
      </w:r>
    </w:p>
    <w:p w14:paraId="4D187F1E" w14:textId="094837FB" w:rsidR="00FF2175" w:rsidRPr="00FF2175" w:rsidRDefault="00FF2175" w:rsidP="00E00B87">
      <w:pPr>
        <w:spacing w:before="240" w:line="276" w:lineRule="auto"/>
        <w:rPr>
          <w:rFonts w:cs="Arial"/>
          <w:szCs w:val="28"/>
        </w:rPr>
      </w:pPr>
      <w:r>
        <w:rPr>
          <w:rFonts w:cs="Arial"/>
          <w:szCs w:val="28"/>
        </w:rPr>
        <w:t xml:space="preserve">The survey was available in hard copy, Easy Read, BSL, and plain text. </w:t>
      </w:r>
      <w:r w:rsidRPr="005F6201">
        <w:rPr>
          <w:rFonts w:cs="Arial"/>
          <w:szCs w:val="28"/>
        </w:rPr>
        <w:t>BSL was embedded into the online survey.</w:t>
      </w:r>
      <w:r>
        <w:rPr>
          <w:rFonts w:cs="Arial"/>
          <w:szCs w:val="28"/>
        </w:rPr>
        <w:t xml:space="preserve"> </w:t>
      </w:r>
    </w:p>
    <w:p w14:paraId="3FD18601" w14:textId="77777777" w:rsidR="00FF2175" w:rsidRPr="00A67726" w:rsidRDefault="00FF2175" w:rsidP="00E00B87">
      <w:pPr>
        <w:spacing w:line="276" w:lineRule="auto"/>
      </w:pPr>
      <w:r w:rsidRPr="00A67726">
        <w:t>Many</w:t>
      </w:r>
      <w:r>
        <w:t xml:space="preserve"> respondents</w:t>
      </w:r>
      <w:r w:rsidRPr="00A67726">
        <w:t xml:space="preserve"> chose at points to skip some questions, though there was sufficient data to analyse responses from all respondents. </w:t>
      </w:r>
    </w:p>
    <w:p w14:paraId="2048022B" w14:textId="77777777" w:rsidR="00FF2175" w:rsidRPr="00FF2175" w:rsidRDefault="00FF2175" w:rsidP="00E00B87"/>
    <w:p w14:paraId="4692E892" w14:textId="77777777" w:rsidR="005275F5" w:rsidRPr="00472F49" w:rsidRDefault="005275F5" w:rsidP="00E00B87">
      <w:pPr>
        <w:rPr>
          <w:b/>
          <w:bCs/>
          <w:color w:val="295AAA"/>
        </w:rPr>
      </w:pPr>
      <w:bookmarkStart w:id="82" w:name="_Toc96608978"/>
      <w:bookmarkStart w:id="83" w:name="_Toc96609344"/>
      <w:r w:rsidRPr="00472F49">
        <w:rPr>
          <w:b/>
          <w:bCs/>
          <w:color w:val="295AAA"/>
        </w:rPr>
        <w:t>Article 5 – Equality and non-discrimination</w:t>
      </w:r>
      <w:bookmarkEnd w:id="82"/>
      <w:bookmarkEnd w:id="83"/>
      <w:r w:rsidRPr="00472F49">
        <w:rPr>
          <w:b/>
          <w:bCs/>
          <w:color w:val="295AAA"/>
        </w:rPr>
        <w:t xml:space="preserve"> </w:t>
      </w:r>
    </w:p>
    <w:p w14:paraId="0CF111F1" w14:textId="77777777" w:rsidR="005275F5" w:rsidRPr="00472F49" w:rsidRDefault="005275F5" w:rsidP="00E00B87">
      <w:pPr>
        <w:rPr>
          <w:b/>
          <w:bCs/>
        </w:rPr>
      </w:pPr>
      <w:bookmarkStart w:id="84" w:name="_Toc90362823"/>
      <w:bookmarkStart w:id="85" w:name="_Toc90481135"/>
      <w:bookmarkStart w:id="86" w:name="_Toc90481292"/>
      <w:bookmarkStart w:id="87" w:name="_Toc90481623"/>
      <w:bookmarkStart w:id="88" w:name="_Toc96608979"/>
      <w:bookmarkStart w:id="89" w:name="_Toc96609345"/>
      <w:r w:rsidRPr="00472F49">
        <w:rPr>
          <w:b/>
          <w:bCs/>
        </w:rPr>
        <w:t>Attitudes to disabled people</w:t>
      </w:r>
      <w:bookmarkEnd w:id="84"/>
      <w:bookmarkEnd w:id="85"/>
      <w:bookmarkEnd w:id="86"/>
      <w:bookmarkEnd w:id="87"/>
      <w:bookmarkEnd w:id="88"/>
      <w:bookmarkEnd w:id="89"/>
    </w:p>
    <w:p w14:paraId="174A096B" w14:textId="77777777" w:rsidR="005275F5" w:rsidRPr="004A3DF6" w:rsidRDefault="005275F5" w:rsidP="00E00B87">
      <w:pPr>
        <w:spacing w:line="276" w:lineRule="auto"/>
        <w:rPr>
          <w:rFonts w:eastAsia="Calibri" w:cs="Arial"/>
          <w:color w:val="000000" w:themeColor="text1"/>
          <w:szCs w:val="28"/>
        </w:rPr>
      </w:pPr>
      <w:r w:rsidRPr="004A3DF6">
        <w:rPr>
          <w:rFonts w:eastAsia="Calibri" w:cs="Arial"/>
          <w:color w:val="000000" w:themeColor="text1"/>
          <w:szCs w:val="28"/>
        </w:rPr>
        <w:t xml:space="preserve">Disabled people were asked about negative attitudes and discrimination in Scotland, within a survey for this report. The responses illustrated an environment where equality remains unrealised and discrimination for disabled people in Scottish society is widespread. </w:t>
      </w:r>
    </w:p>
    <w:p w14:paraId="0E581090" w14:textId="77777777" w:rsidR="005275F5" w:rsidRPr="009C415F" w:rsidRDefault="005275F5" w:rsidP="00E00B87">
      <w:pPr>
        <w:spacing w:line="276" w:lineRule="auto"/>
        <w:rPr>
          <w:rFonts w:eastAsia="Calibri" w:cs="Arial"/>
          <w:color w:val="000000" w:themeColor="text1"/>
          <w:szCs w:val="28"/>
        </w:rPr>
      </w:pPr>
      <w:r w:rsidRPr="009C415F">
        <w:rPr>
          <w:rFonts w:eastAsia="Calibri" w:cs="Arial"/>
          <w:color w:val="000000" w:themeColor="text1"/>
          <w:szCs w:val="28"/>
        </w:rPr>
        <w:t xml:space="preserve">Negative and discriminatory attitudes towards disabled people were a recurring theme throughout the open data-survey responses. </w:t>
      </w:r>
    </w:p>
    <w:p w14:paraId="63800AC0" w14:textId="77777777" w:rsidR="005275F5" w:rsidRPr="00652CAD" w:rsidRDefault="005275F5" w:rsidP="00E00B87">
      <w:pPr>
        <w:spacing w:line="276" w:lineRule="auto"/>
        <w:ind w:left="720"/>
        <w:rPr>
          <w:rFonts w:eastAsia="Calibri" w:cs="Arial"/>
          <w:b/>
          <w:bCs/>
          <w:color w:val="000000" w:themeColor="text1"/>
          <w:szCs w:val="28"/>
        </w:rPr>
      </w:pPr>
      <w:r w:rsidRPr="009C415F">
        <w:rPr>
          <w:rFonts w:eastAsia="Calibri" w:cs="Arial"/>
          <w:b/>
          <w:bCs/>
          <w:color w:val="000000" w:themeColor="text1"/>
          <w:szCs w:val="28"/>
        </w:rPr>
        <w:t>“We are seen as a drain on society and spongers who claim benefits.”</w:t>
      </w:r>
    </w:p>
    <w:p w14:paraId="4229488F" w14:textId="77777777" w:rsidR="005275F5" w:rsidRPr="009C415F" w:rsidRDefault="005275F5" w:rsidP="00E00B87">
      <w:pPr>
        <w:spacing w:line="276" w:lineRule="auto"/>
        <w:rPr>
          <w:rFonts w:eastAsia="Calibri" w:cs="Arial"/>
          <w:color w:val="000000" w:themeColor="text1"/>
          <w:szCs w:val="28"/>
        </w:rPr>
      </w:pPr>
      <w:r w:rsidRPr="009C415F">
        <w:rPr>
          <w:rFonts w:eastAsia="Calibri" w:cs="Arial"/>
          <w:color w:val="000000" w:themeColor="text1"/>
          <w:szCs w:val="28"/>
        </w:rPr>
        <w:t>Respondents discussed this negative public attitude alongside the lack of available services available for disabled people.</w:t>
      </w:r>
    </w:p>
    <w:p w14:paraId="44D16380" w14:textId="77777777" w:rsidR="005275F5" w:rsidRPr="00652CAD" w:rsidRDefault="005275F5" w:rsidP="00E00B87">
      <w:pPr>
        <w:spacing w:line="276" w:lineRule="auto"/>
        <w:ind w:left="720"/>
        <w:rPr>
          <w:rFonts w:eastAsia="Calibri" w:cs="Arial"/>
          <w:b/>
          <w:bCs/>
          <w:color w:val="000000" w:themeColor="text1"/>
          <w:szCs w:val="28"/>
        </w:rPr>
      </w:pPr>
      <w:r w:rsidRPr="009C415F">
        <w:rPr>
          <w:rFonts w:eastAsia="Calibri" w:cs="Arial"/>
          <w:b/>
          <w:bCs/>
          <w:color w:val="000000" w:themeColor="text1"/>
          <w:szCs w:val="28"/>
        </w:rPr>
        <w:t>“People think we are lazy and scroungers. Also, there is a stubborn reluctance to provide good quality, reliable services for disabled people - it’s like we are treated like we don’t deserve help in any form”</w:t>
      </w:r>
    </w:p>
    <w:p w14:paraId="2FE2FF44" w14:textId="77777777" w:rsidR="005275F5" w:rsidRPr="009C415F" w:rsidRDefault="005275F5" w:rsidP="00E00B87">
      <w:pPr>
        <w:spacing w:line="276" w:lineRule="auto"/>
        <w:rPr>
          <w:rFonts w:eastAsia="Calibri" w:cs="Arial"/>
          <w:color w:val="000000" w:themeColor="text1"/>
          <w:szCs w:val="28"/>
        </w:rPr>
      </w:pPr>
      <w:r w:rsidRPr="009C415F">
        <w:rPr>
          <w:rFonts w:eastAsia="Calibri" w:cs="Arial"/>
          <w:color w:val="000000" w:themeColor="text1"/>
          <w:szCs w:val="28"/>
        </w:rPr>
        <w:t>Throughout the data this link was evidenced, discrimination experienced in day-today life that was prevalent in societal structures enforced by duty-bearers.</w:t>
      </w:r>
    </w:p>
    <w:p w14:paraId="32679E68" w14:textId="77777777" w:rsidR="005275F5" w:rsidRPr="00652CAD" w:rsidRDefault="005275F5" w:rsidP="00E00B87">
      <w:pPr>
        <w:spacing w:line="276" w:lineRule="auto"/>
        <w:ind w:left="720"/>
        <w:rPr>
          <w:rFonts w:eastAsia="Calibri" w:cs="Arial"/>
          <w:b/>
          <w:bCs/>
          <w:color w:val="000000" w:themeColor="text1"/>
          <w:szCs w:val="28"/>
        </w:rPr>
      </w:pPr>
      <w:r w:rsidRPr="009C415F">
        <w:rPr>
          <w:rFonts w:eastAsia="Calibri" w:cs="Arial"/>
          <w:b/>
          <w:bCs/>
          <w:color w:val="000000" w:themeColor="text1"/>
          <w:szCs w:val="28"/>
        </w:rPr>
        <w:t>“Still get the looks of wonder from people as if they are thinking, he has a walking stick, he doesn't look disabled. The inhumane treatment by our ‘lovely’ Government in UK and Scotland for being allowed to exist on benefits designed not to help, but to disallow you claiming help in finances. Why are there medical tests that infringe our human rights by fraudulent ill-advised companies like IAS/ATOS Healthcare? Why are our trained physician's GP's NHS qualified medical reports overruled by the DWP? Where are the safety nets to protect disabled from unwanted medical tests by Government?”</w:t>
      </w:r>
    </w:p>
    <w:p w14:paraId="4C34D94B" w14:textId="77777777" w:rsidR="005275F5" w:rsidRPr="009C415F" w:rsidRDefault="005275F5" w:rsidP="00E00B87">
      <w:pPr>
        <w:spacing w:line="276" w:lineRule="auto"/>
        <w:rPr>
          <w:rFonts w:eastAsia="Calibri" w:cs="Arial"/>
          <w:color w:val="000000" w:themeColor="text1"/>
          <w:szCs w:val="28"/>
        </w:rPr>
      </w:pPr>
      <w:r w:rsidRPr="009C415F">
        <w:rPr>
          <w:rFonts w:eastAsia="Calibri" w:cs="Arial"/>
          <w:color w:val="000000" w:themeColor="text1"/>
          <w:szCs w:val="28"/>
        </w:rPr>
        <w:t>These responses are testament to disabled people’s awareness of the link between attitudes and structural discrimination. These attitudes pervade these structures and the structures reinforce the attitudes in a repetitive cycle that contributes to the continuation of inequality and discrimination experienced in Scotland today.</w:t>
      </w:r>
    </w:p>
    <w:p w14:paraId="2280E019" w14:textId="77777777" w:rsidR="005275F5" w:rsidRPr="00472F49" w:rsidRDefault="005275F5" w:rsidP="00E00B87">
      <w:pPr>
        <w:rPr>
          <w:b/>
          <w:bCs/>
        </w:rPr>
      </w:pPr>
      <w:bookmarkStart w:id="90" w:name="_Toc90362824"/>
      <w:bookmarkStart w:id="91" w:name="_Toc90481136"/>
      <w:bookmarkStart w:id="92" w:name="_Toc90481293"/>
      <w:bookmarkStart w:id="93" w:name="_Toc90481624"/>
      <w:bookmarkStart w:id="94" w:name="_Toc96608980"/>
      <w:bookmarkStart w:id="95" w:name="_Toc96609346"/>
      <w:r w:rsidRPr="00472F49">
        <w:rPr>
          <w:b/>
          <w:bCs/>
        </w:rPr>
        <w:t>Routes to equality blocked and voices never heard</w:t>
      </w:r>
      <w:bookmarkEnd w:id="90"/>
      <w:bookmarkEnd w:id="91"/>
      <w:bookmarkEnd w:id="92"/>
      <w:bookmarkEnd w:id="93"/>
      <w:bookmarkEnd w:id="94"/>
      <w:bookmarkEnd w:id="95"/>
    </w:p>
    <w:p w14:paraId="4521EE5B" w14:textId="77777777" w:rsidR="005275F5" w:rsidRPr="004A3DF6" w:rsidRDefault="005275F5" w:rsidP="00E00B87">
      <w:pPr>
        <w:spacing w:line="276" w:lineRule="auto"/>
        <w:rPr>
          <w:rFonts w:eastAsia="Calibri" w:cs="Arial"/>
          <w:color w:val="000000" w:themeColor="text1"/>
          <w:szCs w:val="28"/>
        </w:rPr>
      </w:pPr>
      <w:r w:rsidRPr="004A3DF6">
        <w:rPr>
          <w:rFonts w:eastAsia="Calibri" w:cs="Arial"/>
          <w:color w:val="000000" w:themeColor="text1"/>
          <w:szCs w:val="28"/>
        </w:rPr>
        <w:t xml:space="preserve">Some respondents felt that there had </w:t>
      </w:r>
      <w:r>
        <w:rPr>
          <w:rFonts w:eastAsia="Calibri" w:cs="Arial"/>
          <w:color w:val="000000" w:themeColor="text1"/>
          <w:szCs w:val="28"/>
        </w:rPr>
        <w:t>s</w:t>
      </w:r>
      <w:r w:rsidRPr="004A3DF6">
        <w:rPr>
          <w:rFonts w:eastAsia="Calibri" w:cs="Arial"/>
          <w:color w:val="000000" w:themeColor="text1"/>
          <w:szCs w:val="28"/>
        </w:rPr>
        <w:t>een progress in attitudes and inclusivity, but that this was very limited</w:t>
      </w:r>
    </w:p>
    <w:p w14:paraId="41C1F9A4" w14:textId="77777777" w:rsidR="005275F5" w:rsidRPr="00652CAD" w:rsidRDefault="005275F5" w:rsidP="00E00B87">
      <w:pPr>
        <w:spacing w:line="276" w:lineRule="auto"/>
        <w:ind w:left="720"/>
        <w:rPr>
          <w:rFonts w:eastAsia="Calibri" w:cs="Arial"/>
          <w:b/>
          <w:bCs/>
          <w:color w:val="000000" w:themeColor="text1"/>
          <w:szCs w:val="28"/>
        </w:rPr>
      </w:pPr>
      <w:r w:rsidRPr="005F7924">
        <w:rPr>
          <w:rFonts w:eastAsia="Calibri" w:cs="Arial"/>
          <w:b/>
          <w:bCs/>
          <w:color w:val="000000" w:themeColor="text1"/>
          <w:szCs w:val="28"/>
        </w:rPr>
        <w:t>“Although steps have been taken by the Scottish Government to be more inclusive, there are still many disabled people who are never heard.  This is especially true of those who may require support to state their preferences /choices.”</w:t>
      </w:r>
    </w:p>
    <w:p w14:paraId="4992E796" w14:textId="77777777" w:rsidR="005275F5" w:rsidRPr="004A3DF6" w:rsidRDefault="005275F5" w:rsidP="00E00B87">
      <w:pPr>
        <w:spacing w:line="276" w:lineRule="auto"/>
        <w:rPr>
          <w:rFonts w:eastAsia="Calibri" w:cs="Arial"/>
          <w:color w:val="000000" w:themeColor="text1"/>
          <w:szCs w:val="28"/>
        </w:rPr>
      </w:pPr>
      <w:r w:rsidRPr="004A3DF6">
        <w:rPr>
          <w:rFonts w:eastAsia="Calibri" w:cs="Arial"/>
          <w:color w:val="000000" w:themeColor="text1"/>
          <w:szCs w:val="28"/>
        </w:rPr>
        <w:t>Evidence gathered continuously highlighted the lack of routes to equality. Hidden voices often remained so and routes to equality were both obscured and in cases blocked</w:t>
      </w:r>
      <w:r>
        <w:rPr>
          <w:rFonts w:eastAsia="Calibri" w:cs="Arial"/>
          <w:color w:val="000000" w:themeColor="text1"/>
          <w:szCs w:val="28"/>
        </w:rPr>
        <w:t>.</w:t>
      </w:r>
    </w:p>
    <w:p w14:paraId="23CB4B9F" w14:textId="77777777" w:rsidR="005275F5" w:rsidRPr="00652CAD" w:rsidRDefault="005275F5" w:rsidP="00E00B87">
      <w:pPr>
        <w:spacing w:line="276" w:lineRule="auto"/>
        <w:ind w:left="720"/>
        <w:rPr>
          <w:rFonts w:eastAsia="Calibri" w:cs="Arial"/>
          <w:b/>
          <w:bCs/>
          <w:color w:val="000000" w:themeColor="text1"/>
          <w:szCs w:val="28"/>
        </w:rPr>
      </w:pPr>
      <w:r w:rsidRPr="005F7924">
        <w:rPr>
          <w:rFonts w:eastAsia="Calibri" w:cs="Arial"/>
          <w:b/>
          <w:bCs/>
          <w:color w:val="000000" w:themeColor="text1"/>
          <w:szCs w:val="28"/>
        </w:rPr>
        <w:t xml:space="preserve">“In Scotland today with human rights violations there is a culture of cover-ups, secrecy and denial.  Disabled, born in and all my life I have lived in Scotland.  Prejudice, negative attitudes are and discrimination is systemic, in the public sector rife across Scotland </w:t>
      </w:r>
      <w:proofErr w:type="gramStart"/>
      <w:r w:rsidRPr="005F7924">
        <w:rPr>
          <w:rFonts w:eastAsia="Calibri" w:cs="Arial"/>
          <w:b/>
          <w:bCs/>
          <w:color w:val="000000" w:themeColor="text1"/>
          <w:szCs w:val="28"/>
        </w:rPr>
        <w:t>e.g.</w:t>
      </w:r>
      <w:proofErr w:type="gramEnd"/>
      <w:r w:rsidRPr="005F7924">
        <w:rPr>
          <w:rFonts w:eastAsia="Calibri" w:cs="Arial"/>
          <w:b/>
          <w:bCs/>
          <w:color w:val="000000" w:themeColor="text1"/>
          <w:szCs w:val="28"/>
        </w:rPr>
        <w:t xml:space="preserve"> with the Scottish Parliament, NHS and Scottish Public Services Ombudsman (SPSO), those with the expected duty of care, to legally act, to respect, protect and uphold the human rights of vulnerable, disabled females.  It fails to happen.  Discrimination is reported, brought to light and those designated public authority power, those accountable, stick together and with that, serious issues of public concern are not investigated.   In Scotland, with the power designated to them, public authorities </w:t>
      </w:r>
      <w:proofErr w:type="gramStart"/>
      <w:r w:rsidRPr="005F7924">
        <w:rPr>
          <w:rFonts w:eastAsia="Calibri" w:cs="Arial"/>
          <w:b/>
          <w:bCs/>
          <w:color w:val="000000" w:themeColor="text1"/>
          <w:szCs w:val="28"/>
        </w:rPr>
        <w:t>e.g.</w:t>
      </w:r>
      <w:proofErr w:type="gramEnd"/>
      <w:r w:rsidRPr="005F7924">
        <w:rPr>
          <w:rFonts w:eastAsia="Calibri" w:cs="Arial"/>
          <w:b/>
          <w:bCs/>
          <w:color w:val="000000" w:themeColor="text1"/>
          <w:szCs w:val="28"/>
        </w:rPr>
        <w:t xml:space="preserve"> the NHS and SPSO that I encounter act unreasonably, with control and conspire.  Terminally ill, in my marginalised group, isolated from society, to those in the minority who speak up and with others too afraid to speak up, we are shut down, abandoned and left forgotten. It is true but the truth does not come out.”</w:t>
      </w:r>
    </w:p>
    <w:p w14:paraId="4920DC57" w14:textId="77777777" w:rsidR="005275F5" w:rsidRPr="00652CAD" w:rsidRDefault="005275F5" w:rsidP="00E00B87">
      <w:pPr>
        <w:spacing w:line="276" w:lineRule="auto"/>
        <w:rPr>
          <w:rFonts w:eastAsia="Calibri" w:cs="Arial"/>
          <w:color w:val="000000" w:themeColor="text1"/>
          <w:szCs w:val="28"/>
        </w:rPr>
      </w:pPr>
      <w:r w:rsidRPr="004A3DF6">
        <w:rPr>
          <w:rFonts w:eastAsia="Calibri" w:cs="Arial"/>
          <w:color w:val="000000" w:themeColor="text1"/>
          <w:szCs w:val="28"/>
        </w:rPr>
        <w:t>Public bodies and duty-bearers were not identified as passive entities, but active agents in the widespread discrimination and inequality faced. Routes to recognition and redress were similarly seen as ineffective, summed up by one survey respondent.</w:t>
      </w:r>
    </w:p>
    <w:p w14:paraId="0CB1DDAF" w14:textId="77777777" w:rsidR="005275F5" w:rsidRDefault="005275F5" w:rsidP="00E00B87">
      <w:pPr>
        <w:spacing w:line="276" w:lineRule="auto"/>
        <w:ind w:left="720"/>
        <w:rPr>
          <w:rFonts w:eastAsia="Calibri" w:cs="Arial"/>
          <w:b/>
          <w:bCs/>
          <w:color w:val="000000" w:themeColor="text1"/>
          <w:szCs w:val="28"/>
        </w:rPr>
      </w:pPr>
      <w:r w:rsidRPr="005F7924">
        <w:rPr>
          <w:rFonts w:eastAsia="Calibri" w:cs="Arial"/>
          <w:b/>
          <w:bCs/>
          <w:color w:val="000000" w:themeColor="text1"/>
          <w:szCs w:val="28"/>
        </w:rPr>
        <w:t>“In practical terms the law has zero impact.”</w:t>
      </w:r>
      <w:bookmarkStart w:id="96" w:name="_Toc90362825"/>
      <w:bookmarkStart w:id="97" w:name="_Toc90481137"/>
      <w:bookmarkStart w:id="98" w:name="_Toc90481294"/>
      <w:bookmarkStart w:id="99" w:name="_Toc90481625"/>
    </w:p>
    <w:p w14:paraId="1E924184" w14:textId="77777777" w:rsidR="005275F5" w:rsidRPr="00472F49" w:rsidRDefault="005275F5" w:rsidP="00E00B87">
      <w:pPr>
        <w:rPr>
          <w:rFonts w:eastAsia="Calibri"/>
          <w:b/>
          <w:bCs/>
          <w:color w:val="000000" w:themeColor="text1"/>
        </w:rPr>
      </w:pPr>
      <w:r w:rsidRPr="00472F49">
        <w:rPr>
          <w:b/>
          <w:bCs/>
        </w:rPr>
        <w:t>Worsening situation</w:t>
      </w:r>
      <w:bookmarkEnd w:id="96"/>
      <w:bookmarkEnd w:id="97"/>
      <w:bookmarkEnd w:id="98"/>
      <w:bookmarkEnd w:id="99"/>
    </w:p>
    <w:p w14:paraId="6BE82E9B" w14:textId="77777777" w:rsidR="005275F5" w:rsidRPr="004A3DF6" w:rsidRDefault="005275F5" w:rsidP="00E00B87">
      <w:pPr>
        <w:spacing w:line="276" w:lineRule="auto"/>
        <w:rPr>
          <w:rFonts w:eastAsia="Calibri" w:cs="Arial"/>
          <w:color w:val="000000" w:themeColor="text1"/>
          <w:szCs w:val="28"/>
        </w:rPr>
      </w:pPr>
      <w:r w:rsidRPr="004A3DF6">
        <w:rPr>
          <w:rFonts w:eastAsia="Calibri" w:cs="Arial"/>
          <w:color w:val="000000" w:themeColor="text1"/>
          <w:szCs w:val="28"/>
        </w:rPr>
        <w:t>The situation was viewed as being one that was worsening.</w:t>
      </w:r>
    </w:p>
    <w:p w14:paraId="4550DF5A" w14:textId="77777777" w:rsidR="005275F5" w:rsidRPr="00652CAD" w:rsidRDefault="005275F5" w:rsidP="00E00B87">
      <w:pPr>
        <w:spacing w:line="276" w:lineRule="auto"/>
        <w:ind w:left="720"/>
        <w:rPr>
          <w:rFonts w:eastAsia="Calibri" w:cs="Arial"/>
          <w:b/>
          <w:bCs/>
          <w:color w:val="000000" w:themeColor="text1"/>
          <w:szCs w:val="28"/>
        </w:rPr>
      </w:pPr>
      <w:r w:rsidRPr="005F7924">
        <w:rPr>
          <w:rFonts w:eastAsia="Calibri" w:cs="Arial"/>
          <w:b/>
          <w:bCs/>
          <w:color w:val="000000" w:themeColor="text1"/>
          <w:szCs w:val="28"/>
        </w:rPr>
        <w:t xml:space="preserve">“Ableism is rife, and it appears to me that it has become worse during the pandemic. Our lives are treated as disposable, as if we don’t deserve as rich a quality of life due to our disabilities or health conditions. I hear (and read online) negative comments about disabled people daily. This ranges from things which are rude or make fun of disabled people right up to people who express views not far from eugenics </w:t>
      </w:r>
      <w:proofErr w:type="gramStart"/>
      <w:r w:rsidRPr="005F7924">
        <w:rPr>
          <w:rFonts w:eastAsia="Calibri" w:cs="Arial"/>
          <w:b/>
          <w:bCs/>
          <w:color w:val="000000" w:themeColor="text1"/>
          <w:szCs w:val="28"/>
        </w:rPr>
        <w:t>e.g.</w:t>
      </w:r>
      <w:proofErr w:type="gramEnd"/>
      <w:r w:rsidRPr="005F7924">
        <w:rPr>
          <w:rFonts w:eastAsia="Calibri" w:cs="Arial"/>
          <w:b/>
          <w:bCs/>
          <w:color w:val="000000" w:themeColor="text1"/>
          <w:szCs w:val="28"/>
        </w:rPr>
        <w:t xml:space="preserve"> that the pandemic is just killing off those that would die anyway and that it’s no great loss.” </w:t>
      </w:r>
    </w:p>
    <w:p w14:paraId="4A956107" w14:textId="77777777" w:rsidR="005275F5" w:rsidRPr="004A3DF6" w:rsidRDefault="005275F5" w:rsidP="00E00B87">
      <w:pPr>
        <w:spacing w:line="276" w:lineRule="auto"/>
        <w:rPr>
          <w:rFonts w:eastAsia="Calibri" w:cs="Arial"/>
          <w:color w:val="000000" w:themeColor="text1"/>
          <w:szCs w:val="28"/>
        </w:rPr>
      </w:pPr>
      <w:r w:rsidRPr="004A3DF6">
        <w:rPr>
          <w:rFonts w:eastAsia="Calibri" w:cs="Arial"/>
          <w:color w:val="000000" w:themeColor="text1"/>
          <w:szCs w:val="28"/>
        </w:rPr>
        <w:t>The inequality faced was not simply evidenced as one of doing, but one of being. The pandemic hadn’t created these conditions, merely exacerbated them and further brought to light a pre-existing situation. This was further highlighted in the adjustments that had been made during the pandemic for wider society that appeared almost overnight, in comparison to disabled’s peoples historical, and unrealised, struggle for equality</w:t>
      </w:r>
      <w:r>
        <w:rPr>
          <w:rFonts w:eastAsia="Calibri" w:cs="Arial"/>
          <w:color w:val="000000" w:themeColor="text1"/>
          <w:szCs w:val="28"/>
        </w:rPr>
        <w:t>.</w:t>
      </w:r>
    </w:p>
    <w:p w14:paraId="5FB82182" w14:textId="77777777" w:rsidR="005275F5" w:rsidRPr="004A3DF6" w:rsidRDefault="005275F5" w:rsidP="00E00B87">
      <w:pPr>
        <w:spacing w:line="276" w:lineRule="auto"/>
        <w:rPr>
          <w:rFonts w:eastAsia="Calibri" w:cs="Arial"/>
          <w:color w:val="000000" w:themeColor="text1"/>
          <w:szCs w:val="28"/>
        </w:rPr>
      </w:pPr>
      <w:r w:rsidRPr="00044CB0">
        <w:rPr>
          <w:rFonts w:eastAsia="Calibri" w:cs="Arial"/>
          <w:color w:val="000000" w:themeColor="text1"/>
          <w:szCs w:val="28"/>
        </w:rPr>
        <w:t xml:space="preserve">In </w:t>
      </w:r>
      <w:r>
        <w:rPr>
          <w:rFonts w:eastAsia="Calibri" w:cs="Arial"/>
          <w:color w:val="000000" w:themeColor="text1"/>
          <w:szCs w:val="28"/>
        </w:rPr>
        <w:t xml:space="preserve">addition, </w:t>
      </w:r>
      <w:r w:rsidRPr="00044CB0">
        <w:rPr>
          <w:rFonts w:eastAsia="Calibri" w:cs="Arial"/>
          <w:color w:val="000000" w:themeColor="text1"/>
          <w:szCs w:val="28"/>
        </w:rPr>
        <w:t>the rhetoric around who was at risk from the virus and who should be prioritised for treatment in the event that there were insufficient ventilators targeted disabled and older people. Politicians and the media attempted to play down the seriousness of the virus by asserting that ‘only’ older people and people with underlying health conditions were going to be impacted</w:t>
      </w:r>
      <w:r>
        <w:rPr>
          <w:rFonts w:eastAsia="Calibri" w:cs="Arial"/>
          <w:color w:val="000000" w:themeColor="text1"/>
          <w:szCs w:val="28"/>
        </w:rPr>
        <w:t xml:space="preserve">. Disabled people felt expendable, abandoned and like their lives did not matter. </w:t>
      </w:r>
    </w:p>
    <w:p w14:paraId="35EA5B82" w14:textId="77777777" w:rsidR="005275F5" w:rsidRPr="00652CAD" w:rsidRDefault="005275F5" w:rsidP="00E00B87">
      <w:pPr>
        <w:spacing w:line="276" w:lineRule="auto"/>
        <w:ind w:left="720"/>
        <w:rPr>
          <w:rFonts w:eastAsia="Calibri" w:cs="Arial"/>
          <w:b/>
          <w:bCs/>
          <w:color w:val="000000" w:themeColor="text1"/>
          <w:szCs w:val="28"/>
        </w:rPr>
      </w:pPr>
      <w:r w:rsidRPr="005F7924">
        <w:rPr>
          <w:rFonts w:eastAsia="Calibri" w:cs="Arial"/>
          <w:b/>
          <w:bCs/>
          <w:color w:val="000000" w:themeColor="text1"/>
          <w:szCs w:val="28"/>
        </w:rPr>
        <w:t xml:space="preserve">“The pandemic has shown how people with "pre-existing conditions" were not valued. We are collateral damage. Many of us were not given priority vaccines (see comped chronic illnesses such as ME, MCAS, </w:t>
      </w:r>
      <w:proofErr w:type="gramStart"/>
      <w:r w:rsidRPr="005F7924">
        <w:rPr>
          <w:rFonts w:eastAsia="Calibri" w:cs="Arial"/>
          <w:b/>
          <w:bCs/>
          <w:color w:val="000000" w:themeColor="text1"/>
          <w:szCs w:val="28"/>
        </w:rPr>
        <w:t>POTS,etc</w:t>
      </w:r>
      <w:proofErr w:type="gramEnd"/>
      <w:r w:rsidRPr="005F7924">
        <w:rPr>
          <w:rFonts w:eastAsia="Calibri" w:cs="Arial"/>
          <w:b/>
          <w:bCs/>
          <w:color w:val="000000" w:themeColor="text1"/>
          <w:szCs w:val="28"/>
        </w:rPr>
        <w:t xml:space="preserve">).  Many things that were supposedly not possible before the pandemic </w:t>
      </w:r>
      <w:proofErr w:type="gramStart"/>
      <w:r w:rsidRPr="005F7924">
        <w:rPr>
          <w:rFonts w:eastAsia="Calibri" w:cs="Arial"/>
          <w:b/>
          <w:bCs/>
          <w:color w:val="000000" w:themeColor="text1"/>
          <w:szCs w:val="28"/>
        </w:rPr>
        <w:t>were</w:t>
      </w:r>
      <w:proofErr w:type="gramEnd"/>
      <w:r w:rsidRPr="005F7924">
        <w:rPr>
          <w:rFonts w:eastAsia="Calibri" w:cs="Arial"/>
          <w:b/>
          <w:bCs/>
          <w:color w:val="000000" w:themeColor="text1"/>
          <w:szCs w:val="28"/>
        </w:rPr>
        <w:t xml:space="preserve"> suddenly done for everyone (see work and study from home, events accessible from home). Many of the new access are now going back to how it was (inaccessible).”  </w:t>
      </w:r>
    </w:p>
    <w:p w14:paraId="7AC5578D" w14:textId="77777777" w:rsidR="005275F5" w:rsidRPr="004A3DF6" w:rsidRDefault="005275F5" w:rsidP="00E00B87">
      <w:pPr>
        <w:spacing w:line="276" w:lineRule="auto"/>
        <w:rPr>
          <w:rFonts w:eastAsia="Calibri" w:cs="Arial"/>
          <w:color w:val="000000" w:themeColor="text1"/>
          <w:szCs w:val="28"/>
        </w:rPr>
      </w:pPr>
      <w:r w:rsidRPr="004A3DF6">
        <w:rPr>
          <w:rFonts w:eastAsia="Calibri" w:cs="Arial"/>
          <w:color w:val="000000" w:themeColor="text1"/>
          <w:szCs w:val="28"/>
        </w:rPr>
        <w:t>Disabled people’s responses to the survey overwhelmingly demonstrated that disabled people are able to locate the inequality and discrimination that they face in their lives. What is clear is that structural societal inequality combines to keep disabled voices hidden and alon</w:t>
      </w:r>
      <w:r>
        <w:rPr>
          <w:rFonts w:eastAsia="Calibri" w:cs="Arial"/>
          <w:color w:val="000000" w:themeColor="text1"/>
          <w:szCs w:val="28"/>
        </w:rPr>
        <w:t>g</w:t>
      </w:r>
      <w:r w:rsidRPr="004A3DF6">
        <w:rPr>
          <w:rFonts w:eastAsia="Calibri" w:cs="Arial"/>
          <w:color w:val="000000" w:themeColor="text1"/>
          <w:szCs w:val="28"/>
        </w:rPr>
        <w:t xml:space="preserve"> with it the most important source of expertise available to combat it.</w:t>
      </w:r>
    </w:p>
    <w:p w14:paraId="7FBCA771" w14:textId="77777777" w:rsidR="005275F5" w:rsidRPr="00472F49" w:rsidRDefault="005275F5" w:rsidP="00E00B87">
      <w:pPr>
        <w:rPr>
          <w:b/>
          <w:bCs/>
          <w:color w:val="295AAA"/>
        </w:rPr>
      </w:pPr>
      <w:bookmarkStart w:id="100" w:name="_Toc96608981"/>
      <w:bookmarkStart w:id="101" w:name="_Toc96609347"/>
      <w:r w:rsidRPr="00472F49">
        <w:rPr>
          <w:b/>
          <w:bCs/>
          <w:color w:val="295AAA"/>
        </w:rPr>
        <w:t>Article 6 – Disabled women</w:t>
      </w:r>
      <w:bookmarkEnd w:id="100"/>
      <w:bookmarkEnd w:id="101"/>
      <w:r w:rsidRPr="00472F49">
        <w:rPr>
          <w:b/>
          <w:bCs/>
          <w:color w:val="295AAA"/>
        </w:rPr>
        <w:t xml:space="preserve"> </w:t>
      </w:r>
    </w:p>
    <w:p w14:paraId="0370978F" w14:textId="77777777" w:rsidR="005275F5" w:rsidRDefault="005275F5" w:rsidP="00E00B87">
      <w:pPr>
        <w:spacing w:line="276" w:lineRule="auto"/>
      </w:pPr>
      <w:r w:rsidRPr="000B1686">
        <w:t xml:space="preserve">There was strong feeling </w:t>
      </w:r>
      <w:r>
        <w:t xml:space="preserve">amongst respondents </w:t>
      </w:r>
      <w:r w:rsidRPr="000B1686">
        <w:t xml:space="preserve">that </w:t>
      </w:r>
      <w:r>
        <w:t xml:space="preserve">it is difficult for </w:t>
      </w:r>
      <w:r w:rsidRPr="000B1686">
        <w:t xml:space="preserve">disabled women </w:t>
      </w:r>
      <w:r>
        <w:t xml:space="preserve">to access health care and get their concerns taken seriously because of discriminatory attitudes and assumptions. Disabled women are not believed or their symptoms and experiences are not taken seriously or dismissed. This was particularly raised for conditions that are more likely to affect women for example chronic fatigue syndrome. </w:t>
      </w:r>
    </w:p>
    <w:p w14:paraId="11730605" w14:textId="77777777" w:rsidR="005275F5" w:rsidRPr="0006253D" w:rsidRDefault="005275F5" w:rsidP="00E00B87">
      <w:pPr>
        <w:spacing w:line="276" w:lineRule="auto"/>
        <w:ind w:left="720"/>
        <w:rPr>
          <w:b/>
          <w:bCs/>
        </w:rPr>
      </w:pPr>
      <w:r w:rsidRPr="003218FB">
        <w:rPr>
          <w:b/>
          <w:bCs/>
        </w:rPr>
        <w:t xml:space="preserve">“It takes far too long for women to be diagnosed with medical conditions like Fibromyalgia, FND, Chronic Fatigue syndrome, even depression &amp; anxiety can go undiagnosed for decades. Even when they are </w:t>
      </w:r>
      <w:proofErr w:type="gramStart"/>
      <w:r w:rsidRPr="003218FB">
        <w:rPr>
          <w:b/>
          <w:bCs/>
        </w:rPr>
        <w:t>diagnosed</w:t>
      </w:r>
      <w:proofErr w:type="gramEnd"/>
      <w:r w:rsidRPr="003218FB">
        <w:rPr>
          <w:b/>
          <w:bCs/>
        </w:rPr>
        <w:t xml:space="preserve"> they are not taken seriously and are frequently fobbed off with "woman's issues".”</w:t>
      </w:r>
    </w:p>
    <w:p w14:paraId="04BAA2B8" w14:textId="77777777" w:rsidR="005275F5" w:rsidRPr="0006253D" w:rsidRDefault="005275F5" w:rsidP="00E00B87">
      <w:pPr>
        <w:spacing w:line="276" w:lineRule="auto"/>
        <w:ind w:left="720"/>
        <w:rPr>
          <w:b/>
          <w:bCs/>
        </w:rPr>
      </w:pPr>
      <w:r w:rsidRPr="0006253D">
        <w:rPr>
          <w:b/>
          <w:bCs/>
        </w:rPr>
        <w:t>“From my own experience the type of disabling disease that I have, generally women seem to be forgotten”.</w:t>
      </w:r>
    </w:p>
    <w:p w14:paraId="07012977" w14:textId="77777777" w:rsidR="005275F5" w:rsidRPr="0006253D" w:rsidRDefault="005275F5" w:rsidP="00E00B87">
      <w:pPr>
        <w:spacing w:line="276" w:lineRule="auto"/>
        <w:ind w:left="720"/>
        <w:rPr>
          <w:b/>
          <w:bCs/>
        </w:rPr>
      </w:pPr>
      <w:r w:rsidRPr="00C00627">
        <w:rPr>
          <w:b/>
          <w:bCs/>
        </w:rPr>
        <w:t>“In the early 20th century women were deemed hysterical when suffering from mental illness. The embedded attitude is still there.”</w:t>
      </w:r>
    </w:p>
    <w:p w14:paraId="52A06BAF" w14:textId="77777777" w:rsidR="005275F5" w:rsidRDefault="005275F5" w:rsidP="00E00B87">
      <w:pPr>
        <w:spacing w:line="276" w:lineRule="auto"/>
      </w:pPr>
      <w:r>
        <w:t>One respondent contrasted her experience with that of her husband:</w:t>
      </w:r>
    </w:p>
    <w:p w14:paraId="6F4FEDEA" w14:textId="77777777" w:rsidR="005275F5" w:rsidRPr="008D457D" w:rsidRDefault="005275F5" w:rsidP="00E00B87">
      <w:pPr>
        <w:spacing w:line="276" w:lineRule="auto"/>
        <w:ind w:left="720"/>
        <w:rPr>
          <w:b/>
          <w:bCs/>
        </w:rPr>
      </w:pPr>
      <w:r w:rsidRPr="008D457D">
        <w:rPr>
          <w:b/>
          <w:bCs/>
        </w:rPr>
        <w:t>“There is no funding priority for research into disabling conditions such as ME/CFS. It is very difficult to get doctors to get women's pain and symptoms recognised and taken seriously. There is no research about autistic women going through menopause. My husband is also chronically ill, but he is always referred for investigations by specialist before anybody listens to me. And he never gets asked if he thinks it might be all in his mind.”</w:t>
      </w:r>
    </w:p>
    <w:p w14:paraId="686725F0" w14:textId="77777777" w:rsidR="005275F5" w:rsidRDefault="005275F5" w:rsidP="00E00B87">
      <w:pPr>
        <w:spacing w:line="276" w:lineRule="auto"/>
      </w:pPr>
      <w:r>
        <w:t xml:space="preserve">As a result, conditions that are more likely to affect women are ignored and do not get the same attention in terms of research and treatment options: </w:t>
      </w:r>
    </w:p>
    <w:p w14:paraId="582752CF" w14:textId="77777777" w:rsidR="005275F5" w:rsidRPr="008E1B95" w:rsidRDefault="005275F5" w:rsidP="00E00B87">
      <w:pPr>
        <w:spacing w:line="276" w:lineRule="auto"/>
        <w:ind w:left="720"/>
        <w:rPr>
          <w:b/>
          <w:bCs/>
        </w:rPr>
      </w:pPr>
      <w:r w:rsidRPr="008D457D">
        <w:rPr>
          <w:b/>
          <w:bCs/>
        </w:rPr>
        <w:t>“Women have been left behind in terms of health. There are many disabling illnesses that are not researched enough, not taught at medical school, not treated as they should.  This means many neglected illnesses, and many neglected patients. Which leads to more disability and less quality of life.”</w:t>
      </w:r>
    </w:p>
    <w:p w14:paraId="77A0BB3E" w14:textId="77777777" w:rsidR="005275F5" w:rsidRDefault="005275F5" w:rsidP="00E00B87">
      <w:pPr>
        <w:spacing w:line="276" w:lineRule="auto"/>
      </w:pPr>
    </w:p>
    <w:p w14:paraId="6C3C36E0" w14:textId="280A0F79" w:rsidR="005275F5" w:rsidRPr="0006253D" w:rsidRDefault="005275F5" w:rsidP="00E00B87">
      <w:pPr>
        <w:spacing w:line="276" w:lineRule="auto"/>
        <w:ind w:left="720"/>
        <w:rPr>
          <w:b/>
          <w:bCs/>
        </w:rPr>
      </w:pPr>
      <w:r w:rsidRPr="0006253D">
        <w:rPr>
          <w:b/>
          <w:bCs/>
        </w:rPr>
        <w:t xml:space="preserve">“Chronic illnesses that only affect woman, or affect more woman than men, get much less funding, and are taken much less seriously.  There is medical sexism, and anyone who says it doesn't exist is ignorant of it or not being truthful, it's real and it affects women every day, it affects our health and our lives. ME is one such illness, us (mostly women), have 'false illness beliefs', </w:t>
      </w:r>
      <w:r w:rsidR="00BE5BB0" w:rsidRPr="0006253D">
        <w:rPr>
          <w:b/>
          <w:bCs/>
        </w:rPr>
        <w:t>e.g.</w:t>
      </w:r>
      <w:r w:rsidRPr="0006253D">
        <w:rPr>
          <w:b/>
          <w:bCs/>
        </w:rPr>
        <w:t>, we're hysterical.  Despite all the evidence it's a physical illness.  We've been medically gas lighted for years.”</w:t>
      </w:r>
    </w:p>
    <w:p w14:paraId="5D122B3B" w14:textId="77777777" w:rsidR="005275F5" w:rsidRDefault="005275F5" w:rsidP="00E00B87">
      <w:pPr>
        <w:spacing w:line="276" w:lineRule="auto"/>
      </w:pPr>
    </w:p>
    <w:p w14:paraId="1D115A04" w14:textId="77777777" w:rsidR="005275F5" w:rsidRDefault="005275F5" w:rsidP="00E00B87">
      <w:pPr>
        <w:spacing w:line="276" w:lineRule="auto"/>
      </w:pPr>
      <w:r>
        <w:t xml:space="preserve">Autism was highlighted as a particular condition where assumptions make it difficult for autistic women to get a diagnosis. This inevitably has consequences for accessing support: </w:t>
      </w:r>
    </w:p>
    <w:p w14:paraId="3DB70E4A" w14:textId="1D119BE0" w:rsidR="005275F5" w:rsidRPr="0006253D" w:rsidRDefault="005275F5" w:rsidP="00E00B87">
      <w:pPr>
        <w:spacing w:line="276" w:lineRule="auto"/>
        <w:ind w:left="720"/>
        <w:rPr>
          <w:b/>
          <w:bCs/>
        </w:rPr>
      </w:pPr>
      <w:r w:rsidRPr="0006253D">
        <w:rPr>
          <w:b/>
          <w:bCs/>
        </w:rPr>
        <w:t xml:space="preserve">“From experience </w:t>
      </w:r>
      <w:r w:rsidR="003033F1" w:rsidRPr="0006253D">
        <w:rPr>
          <w:b/>
          <w:bCs/>
        </w:rPr>
        <w:t>I</w:t>
      </w:r>
      <w:r w:rsidRPr="0006253D">
        <w:rPr>
          <w:b/>
          <w:bCs/>
        </w:rPr>
        <w:t xml:space="preserve"> had to argue with a male psychologist that </w:t>
      </w:r>
      <w:r w:rsidR="003033F1" w:rsidRPr="0006253D">
        <w:rPr>
          <w:b/>
          <w:bCs/>
        </w:rPr>
        <w:t>I</w:t>
      </w:r>
      <w:r w:rsidRPr="0006253D">
        <w:rPr>
          <w:b/>
          <w:bCs/>
        </w:rPr>
        <w:t xml:space="preserve"> was indeed autistic, because </w:t>
      </w:r>
      <w:r w:rsidR="003033F1" w:rsidRPr="0006253D">
        <w:rPr>
          <w:b/>
          <w:bCs/>
        </w:rPr>
        <w:t>I</w:t>
      </w:r>
      <w:r w:rsidRPr="0006253D">
        <w:rPr>
          <w:b/>
          <w:bCs/>
        </w:rPr>
        <w:t xml:space="preserve"> didn’t present the classic give-always such as hand clapping etc, it wasn’t until </w:t>
      </w:r>
      <w:r w:rsidR="003033F1" w:rsidRPr="0006253D">
        <w:rPr>
          <w:b/>
          <w:bCs/>
        </w:rPr>
        <w:t>I</w:t>
      </w:r>
      <w:r w:rsidRPr="0006253D">
        <w:rPr>
          <w:b/>
          <w:bCs/>
        </w:rPr>
        <w:t xml:space="preserve"> researched autism in </w:t>
      </w:r>
      <w:proofErr w:type="gramStart"/>
      <w:r w:rsidRPr="0006253D">
        <w:rPr>
          <w:b/>
          <w:bCs/>
        </w:rPr>
        <w:t>females</w:t>
      </w:r>
      <w:proofErr w:type="gramEnd"/>
      <w:r w:rsidRPr="0006253D">
        <w:rPr>
          <w:b/>
          <w:bCs/>
        </w:rPr>
        <w:t xml:space="preserve"> </w:t>
      </w:r>
      <w:r w:rsidR="003033F1" w:rsidRPr="0006253D">
        <w:rPr>
          <w:b/>
          <w:bCs/>
        </w:rPr>
        <w:t>I</w:t>
      </w:r>
      <w:r w:rsidRPr="0006253D">
        <w:rPr>
          <w:b/>
          <w:bCs/>
        </w:rPr>
        <w:t xml:space="preserve"> found out why </w:t>
      </w:r>
      <w:r w:rsidR="003033F1" w:rsidRPr="0006253D">
        <w:rPr>
          <w:b/>
          <w:bCs/>
        </w:rPr>
        <w:t>I</w:t>
      </w:r>
      <w:r w:rsidRPr="0006253D">
        <w:rPr>
          <w:b/>
          <w:bCs/>
        </w:rPr>
        <w:t xml:space="preserve"> didn’t display classic symptoms of autism, autistic females tend to hide their condition in public, but have meltdowns in private.  The testing for autism is outdated, and is particularly biased if not sexist towards females seeking diagnosis for autism.  It needs to be remodelled to bring in these experiences that many women have during their teens and early adulthood.”</w:t>
      </w:r>
    </w:p>
    <w:p w14:paraId="32AC079F" w14:textId="77777777" w:rsidR="005275F5" w:rsidRDefault="005275F5" w:rsidP="00E00B87">
      <w:pPr>
        <w:spacing w:line="276" w:lineRule="auto"/>
        <w:ind w:left="720"/>
        <w:rPr>
          <w:b/>
          <w:bCs/>
        </w:rPr>
      </w:pPr>
      <w:r w:rsidRPr="0006253D">
        <w:rPr>
          <w:b/>
          <w:bCs/>
        </w:rPr>
        <w:t>“Women are often ignored by doctors, often a doctor will refuse to give a woman a diagnosis. Women with conditions like autism are only diagnosed after they have hit adulthood and not as children leaving them struggling through out school.”</w:t>
      </w:r>
    </w:p>
    <w:p w14:paraId="0CAD3755" w14:textId="77777777" w:rsidR="005275F5" w:rsidRPr="00472F49" w:rsidRDefault="005275F5" w:rsidP="00E00B87">
      <w:pPr>
        <w:rPr>
          <w:b/>
          <w:bCs/>
          <w:color w:val="295AAA"/>
        </w:rPr>
      </w:pPr>
      <w:bookmarkStart w:id="102" w:name="_Toc96608982"/>
      <w:bookmarkStart w:id="103" w:name="_Toc96609348"/>
      <w:r w:rsidRPr="00472F49">
        <w:rPr>
          <w:b/>
          <w:bCs/>
          <w:color w:val="295AAA"/>
        </w:rPr>
        <w:t>Article 9 – Accessibility</w:t>
      </w:r>
      <w:bookmarkEnd w:id="102"/>
      <w:bookmarkEnd w:id="103"/>
      <w:r w:rsidRPr="00472F49">
        <w:rPr>
          <w:b/>
          <w:bCs/>
          <w:color w:val="295AAA"/>
        </w:rPr>
        <w:t xml:space="preserve"> </w:t>
      </w:r>
    </w:p>
    <w:p w14:paraId="6C305FD0" w14:textId="77777777" w:rsidR="005275F5" w:rsidRPr="00652CAD" w:rsidRDefault="005275F5" w:rsidP="00E00B87">
      <w:pPr>
        <w:pStyle w:val="paragraph"/>
        <w:spacing w:before="0" w:beforeAutospacing="0" w:after="0" w:afterAutospacing="0" w:line="276" w:lineRule="auto"/>
        <w:textAlignment w:val="baseline"/>
        <w:rPr>
          <w:rStyle w:val="normaltextrun"/>
          <w:rFonts w:ascii="Arial" w:eastAsia="Arial" w:hAnsi="Arial" w:cs="Arial"/>
          <w:b/>
          <w:bCs/>
          <w:sz w:val="28"/>
          <w:szCs w:val="28"/>
        </w:rPr>
      </w:pPr>
      <w:r w:rsidRPr="00652CAD">
        <w:rPr>
          <w:rStyle w:val="normaltextrun"/>
          <w:rFonts w:ascii="Arial" w:eastAsia="Arial" w:hAnsi="Arial" w:cs="Arial"/>
          <w:b/>
          <w:bCs/>
          <w:sz w:val="28"/>
          <w:szCs w:val="28"/>
        </w:rPr>
        <w:t xml:space="preserve">Transport </w:t>
      </w:r>
    </w:p>
    <w:p w14:paraId="16D8A7A6" w14:textId="77777777" w:rsidR="005275F5" w:rsidRPr="004A3DF6" w:rsidRDefault="005275F5" w:rsidP="00E00B87">
      <w:pPr>
        <w:pStyle w:val="paragraph"/>
        <w:spacing w:before="0" w:beforeAutospacing="0" w:after="0" w:afterAutospacing="0" w:line="276" w:lineRule="auto"/>
        <w:textAlignment w:val="baseline"/>
        <w:rPr>
          <w:rStyle w:val="eop"/>
          <w:rFonts w:ascii="Arial" w:eastAsia="Arial" w:hAnsi="Arial" w:cs="Arial"/>
          <w:color w:val="000000" w:themeColor="text1"/>
          <w:sz w:val="28"/>
          <w:szCs w:val="28"/>
        </w:rPr>
      </w:pPr>
      <w:r w:rsidRPr="004A3DF6">
        <w:rPr>
          <w:rStyle w:val="normaltextrun"/>
          <w:rFonts w:ascii="Arial" w:eastAsia="Arial" w:hAnsi="Arial" w:cs="Arial"/>
          <w:sz w:val="28"/>
          <w:szCs w:val="28"/>
        </w:rPr>
        <w:t>The importance of accessible public transport to enable all citizens proper and</w:t>
      </w:r>
      <w:r w:rsidRPr="004A3DF6">
        <w:rPr>
          <w:rStyle w:val="apple-converted-space"/>
          <w:rFonts w:ascii="Arial" w:eastAsia="Arial" w:hAnsi="Arial" w:cs="Arial"/>
          <w:color w:val="000000" w:themeColor="text1"/>
          <w:sz w:val="28"/>
          <w:szCs w:val="28"/>
        </w:rPr>
        <w:t> </w:t>
      </w:r>
      <w:r w:rsidRPr="004A3DF6">
        <w:rPr>
          <w:rStyle w:val="normaltextrun"/>
          <w:rFonts w:ascii="Arial" w:eastAsia="Arial" w:hAnsi="Arial" w:cs="Arial"/>
          <w:sz w:val="28"/>
          <w:szCs w:val="28"/>
        </w:rPr>
        <w:t>equitable</w:t>
      </w:r>
      <w:r w:rsidRPr="004A3DF6">
        <w:rPr>
          <w:rStyle w:val="apple-converted-space"/>
          <w:rFonts w:ascii="Arial" w:eastAsia="Arial" w:hAnsi="Arial" w:cs="Arial"/>
          <w:color w:val="000000" w:themeColor="text1"/>
          <w:sz w:val="28"/>
          <w:szCs w:val="28"/>
        </w:rPr>
        <w:t> </w:t>
      </w:r>
      <w:r w:rsidRPr="004A3DF6">
        <w:rPr>
          <w:rStyle w:val="normaltextrun"/>
          <w:rFonts w:ascii="Arial" w:eastAsia="Arial" w:hAnsi="Arial" w:cs="Arial"/>
          <w:sz w:val="28"/>
          <w:szCs w:val="28"/>
        </w:rPr>
        <w:t>access to public life, services and economic participation is well</w:t>
      </w:r>
      <w:r w:rsidRPr="004A3DF6">
        <w:rPr>
          <w:rStyle w:val="apple-converted-space"/>
          <w:rFonts w:ascii="Arial" w:eastAsia="Arial" w:hAnsi="Arial" w:cs="Arial"/>
          <w:color w:val="000000" w:themeColor="text1"/>
          <w:sz w:val="28"/>
          <w:szCs w:val="28"/>
        </w:rPr>
        <w:t> </w:t>
      </w:r>
      <w:r w:rsidRPr="004A3DF6">
        <w:rPr>
          <w:rStyle w:val="normaltextrun"/>
          <w:rFonts w:ascii="Arial" w:eastAsia="Arial" w:hAnsi="Arial" w:cs="Arial"/>
          <w:sz w:val="28"/>
          <w:szCs w:val="28"/>
        </w:rPr>
        <w:t xml:space="preserve">established. </w:t>
      </w:r>
      <w:r>
        <w:rPr>
          <w:rStyle w:val="normaltextrun"/>
          <w:rFonts w:ascii="Arial" w:eastAsia="Arial" w:hAnsi="Arial" w:cs="Arial"/>
          <w:sz w:val="28"/>
          <w:szCs w:val="28"/>
        </w:rPr>
        <w:t xml:space="preserve">Survey respondents highlighted that moves to pedestrianise public places and other measures </w:t>
      </w:r>
      <w:r w:rsidRPr="004A3DF6">
        <w:rPr>
          <w:rStyle w:val="normaltextrun"/>
          <w:rFonts w:ascii="Arial" w:eastAsia="Arial" w:hAnsi="Arial" w:cs="Arial"/>
          <w:iCs/>
          <w:sz w:val="28"/>
          <w:szCs w:val="28"/>
        </w:rPr>
        <w:t>can pose a barrier to many disabled people.</w:t>
      </w:r>
    </w:p>
    <w:p w14:paraId="10A4532A" w14:textId="77777777" w:rsidR="005275F5" w:rsidRPr="00652CAD" w:rsidRDefault="005275F5" w:rsidP="00E00B87">
      <w:pPr>
        <w:pStyle w:val="paragraph"/>
        <w:spacing w:before="0" w:beforeAutospacing="0" w:after="0" w:afterAutospacing="0" w:line="276" w:lineRule="auto"/>
        <w:textAlignment w:val="baseline"/>
        <w:rPr>
          <w:rFonts w:ascii="Arial" w:eastAsia="Arial" w:hAnsi="Arial" w:cs="Arial"/>
          <w:color w:val="000000" w:themeColor="text1"/>
          <w:sz w:val="28"/>
          <w:szCs w:val="28"/>
        </w:rPr>
      </w:pPr>
      <w:r w:rsidRPr="004A3DF6">
        <w:rPr>
          <w:rStyle w:val="eop"/>
          <w:rFonts w:ascii="Arial" w:eastAsia="Arial" w:hAnsi="Arial" w:cs="Arial"/>
          <w:color w:val="000000" w:themeColor="text1"/>
          <w:sz w:val="28"/>
          <w:szCs w:val="28"/>
        </w:rPr>
        <w:t>This can be seen clearly in a survey response, which stated</w:t>
      </w:r>
    </w:p>
    <w:p w14:paraId="0B172D28" w14:textId="77777777" w:rsidR="005275F5" w:rsidRPr="009C415F" w:rsidRDefault="005275F5" w:rsidP="00E00B87">
      <w:pPr>
        <w:spacing w:line="276" w:lineRule="auto"/>
        <w:ind w:left="720"/>
        <w:textAlignment w:val="baseline"/>
        <w:rPr>
          <w:rFonts w:eastAsia="Times New Roman" w:cs="Arial"/>
          <w:b/>
          <w:bCs/>
          <w:color w:val="000000" w:themeColor="text1"/>
          <w:szCs w:val="28"/>
          <w:lang w:eastAsia="en-GB"/>
        </w:rPr>
      </w:pPr>
      <w:r w:rsidRPr="005F7924">
        <w:rPr>
          <w:rFonts w:eastAsia="Times New Roman" w:cs="Arial"/>
          <w:b/>
          <w:bCs/>
          <w:color w:val="000000" w:themeColor="text1"/>
          <w:szCs w:val="28"/>
          <w:lang w:eastAsia="en-GB"/>
        </w:rPr>
        <w:t>“The focus on removal of cars from public spaces in city centres is making access for those who cannot use public transport impossible and therefore disabled people are being excluded from social spaces and neither local authorities nor the devolved government in Scotland seem to care.  The agenda is "green" at the expense of equitable access for all.”</w:t>
      </w:r>
    </w:p>
    <w:p w14:paraId="132C022B" w14:textId="77777777" w:rsidR="005275F5" w:rsidRPr="004A3DF6" w:rsidRDefault="005275F5" w:rsidP="00E00B87">
      <w:pPr>
        <w:spacing w:line="276" w:lineRule="auto"/>
        <w:textAlignment w:val="baseline"/>
        <w:rPr>
          <w:rFonts w:cs="Arial"/>
          <w:color w:val="000000" w:themeColor="text1"/>
          <w:szCs w:val="28"/>
        </w:rPr>
      </w:pPr>
      <w:r w:rsidRPr="004A3DF6">
        <w:rPr>
          <w:rFonts w:eastAsia="Calibri" w:cs="Arial"/>
          <w:color w:val="000000" w:themeColor="text1"/>
          <w:szCs w:val="28"/>
        </w:rPr>
        <w:t xml:space="preserve">Access to accessible public transport is clearly still a major site of inequality for disabled people in Scotland today. </w:t>
      </w:r>
      <w:r>
        <w:rPr>
          <w:rFonts w:eastAsia="Calibri" w:cs="Arial"/>
          <w:color w:val="000000" w:themeColor="text1"/>
          <w:szCs w:val="28"/>
        </w:rPr>
        <w:t>Survey r</w:t>
      </w:r>
      <w:r w:rsidRPr="004A3DF6">
        <w:rPr>
          <w:rFonts w:eastAsia="Calibri" w:cs="Arial"/>
          <w:color w:val="000000" w:themeColor="text1"/>
          <w:szCs w:val="28"/>
        </w:rPr>
        <w:t>espondents provided testimony to this removable structural barrier throughout the survey responses. Buses were highlighted as being hugely restrictive</w:t>
      </w:r>
    </w:p>
    <w:p w14:paraId="1A5BECA9" w14:textId="77777777" w:rsidR="005275F5" w:rsidRPr="004A3DF6" w:rsidRDefault="005275F5" w:rsidP="00E00B87">
      <w:pPr>
        <w:spacing w:line="276" w:lineRule="auto"/>
        <w:ind w:left="720"/>
        <w:textAlignment w:val="baseline"/>
        <w:rPr>
          <w:rFonts w:cs="Arial"/>
          <w:i/>
          <w:iCs/>
          <w:color w:val="000000" w:themeColor="text1"/>
          <w:szCs w:val="28"/>
        </w:rPr>
      </w:pPr>
      <w:r w:rsidRPr="004A3DF6">
        <w:rPr>
          <w:rFonts w:eastAsia="Calibri" w:cs="Arial"/>
          <w:i/>
          <w:iCs/>
          <w:color w:val="000000" w:themeColor="text1"/>
          <w:szCs w:val="28"/>
        </w:rPr>
        <w:t xml:space="preserve"> </w:t>
      </w:r>
    </w:p>
    <w:p w14:paraId="5392DC58" w14:textId="77777777" w:rsidR="005275F5" w:rsidRPr="00652CAD" w:rsidRDefault="005275F5" w:rsidP="00E00B87">
      <w:pPr>
        <w:spacing w:line="276" w:lineRule="auto"/>
        <w:ind w:left="720"/>
        <w:textAlignment w:val="baseline"/>
        <w:rPr>
          <w:rFonts w:cs="Arial"/>
          <w:b/>
          <w:bCs/>
          <w:color w:val="000000" w:themeColor="text1"/>
          <w:szCs w:val="28"/>
        </w:rPr>
      </w:pPr>
      <w:r w:rsidRPr="005F7924">
        <w:rPr>
          <w:rFonts w:eastAsia="Calibri" w:cs="Arial"/>
          <w:b/>
          <w:bCs/>
          <w:color w:val="000000" w:themeColor="text1"/>
          <w:szCs w:val="28"/>
        </w:rPr>
        <w:t>“Often there’s only one space on a bus for a wheelchair, meaning that only one wheelchair user can travel on a bus at any given time.”</w:t>
      </w:r>
    </w:p>
    <w:p w14:paraId="441C0AB6" w14:textId="77777777" w:rsidR="005275F5" w:rsidRPr="00652CAD" w:rsidRDefault="005275F5" w:rsidP="00E00B87">
      <w:pPr>
        <w:spacing w:line="276" w:lineRule="auto"/>
        <w:textAlignment w:val="baseline"/>
        <w:rPr>
          <w:rFonts w:cs="Arial"/>
          <w:color w:val="000000" w:themeColor="text1"/>
          <w:szCs w:val="28"/>
        </w:rPr>
      </w:pPr>
      <w:r w:rsidRPr="004A3DF6">
        <w:rPr>
          <w:rFonts w:eastAsia="Calibri" w:cs="Arial"/>
          <w:color w:val="000000" w:themeColor="text1"/>
          <w:szCs w:val="28"/>
        </w:rPr>
        <w:t xml:space="preserve">This ensures that people using wheelchairs cannot plan journeys with any confidence. This can be expected to have a significant impact on people’s ability to participate in all areas of public life. It also greatly reduces the chances that wheelchair users will be able to use buses to travel to places together. </w:t>
      </w:r>
      <w:r>
        <w:rPr>
          <w:rFonts w:eastAsia="Calibri" w:cs="Arial"/>
          <w:color w:val="000000" w:themeColor="text1"/>
          <w:szCs w:val="28"/>
        </w:rPr>
        <w:t xml:space="preserve">It also means disabled people are not in control of when they can return home and as public toilets tend not to be accessible, this has dehumanising consequences. </w:t>
      </w:r>
      <w:r w:rsidRPr="004A3DF6">
        <w:rPr>
          <w:rFonts w:eastAsia="Calibri" w:cs="Arial"/>
          <w:color w:val="000000" w:themeColor="text1"/>
          <w:szCs w:val="28"/>
        </w:rPr>
        <w:t>The situation with trains was similarly barrier rich and access poor. This was typified by the following survey response:</w:t>
      </w:r>
    </w:p>
    <w:p w14:paraId="02D3D3CB" w14:textId="77777777" w:rsidR="005275F5" w:rsidRPr="005F7924" w:rsidRDefault="005275F5" w:rsidP="00E00B87">
      <w:pPr>
        <w:spacing w:line="276" w:lineRule="auto"/>
        <w:ind w:left="720"/>
        <w:textAlignment w:val="baseline"/>
        <w:rPr>
          <w:rFonts w:cs="Arial"/>
          <w:b/>
          <w:bCs/>
          <w:color w:val="000000" w:themeColor="text1"/>
          <w:szCs w:val="28"/>
        </w:rPr>
      </w:pPr>
      <w:r w:rsidRPr="005F7924">
        <w:rPr>
          <w:rFonts w:eastAsia="Calibri" w:cs="Arial"/>
          <w:b/>
          <w:bCs/>
          <w:color w:val="000000" w:themeColor="text1"/>
          <w:szCs w:val="28"/>
        </w:rPr>
        <w:t>“My local train station is only accessible via a steep staircase, there is no lift, and the next nearest stations (which are too far for me to walk) on either side are the same.”</w:t>
      </w:r>
    </w:p>
    <w:p w14:paraId="1370C6E6" w14:textId="77777777" w:rsidR="005275F5" w:rsidRPr="00652CAD" w:rsidRDefault="005275F5" w:rsidP="00E00B87">
      <w:pPr>
        <w:spacing w:line="276" w:lineRule="auto"/>
        <w:textAlignment w:val="baseline"/>
        <w:rPr>
          <w:rFonts w:cs="Arial"/>
          <w:color w:val="000000" w:themeColor="text1"/>
          <w:szCs w:val="28"/>
        </w:rPr>
      </w:pPr>
      <w:r w:rsidRPr="004A3DF6">
        <w:rPr>
          <w:rFonts w:eastAsia="Calibri" w:cs="Arial"/>
          <w:color w:val="000000" w:themeColor="text1"/>
          <w:szCs w:val="28"/>
        </w:rPr>
        <w:t>The need to contact train stations in advance to ensure certain accessibility needs are met was similarly identified as a barrier to access and participation.</w:t>
      </w:r>
    </w:p>
    <w:p w14:paraId="688B2937" w14:textId="77777777" w:rsidR="005275F5" w:rsidRPr="00652CAD" w:rsidRDefault="005275F5" w:rsidP="00E00B87">
      <w:pPr>
        <w:spacing w:line="276" w:lineRule="auto"/>
        <w:ind w:left="720"/>
        <w:textAlignment w:val="baseline"/>
        <w:rPr>
          <w:rFonts w:cs="Arial"/>
          <w:b/>
          <w:bCs/>
          <w:color w:val="000000" w:themeColor="text1"/>
          <w:szCs w:val="28"/>
        </w:rPr>
      </w:pPr>
      <w:r w:rsidRPr="005F7924">
        <w:rPr>
          <w:rFonts w:eastAsia="Calibri" w:cs="Arial"/>
          <w:b/>
          <w:bCs/>
          <w:color w:val="000000" w:themeColor="text1"/>
          <w:szCs w:val="28"/>
        </w:rPr>
        <w:t>“Why do disabled people still have to tell train services they'll be coming? This should be available to all, anytime.”</w:t>
      </w:r>
    </w:p>
    <w:p w14:paraId="3DB914A6" w14:textId="0DD3D6FD" w:rsidR="005275F5" w:rsidRPr="00652CAD" w:rsidRDefault="005275F5" w:rsidP="00E00B87">
      <w:pPr>
        <w:spacing w:line="276" w:lineRule="auto"/>
        <w:textAlignment w:val="baseline"/>
        <w:rPr>
          <w:rFonts w:cs="Arial"/>
          <w:color w:val="000000" w:themeColor="text1"/>
          <w:szCs w:val="28"/>
        </w:rPr>
      </w:pPr>
      <w:r w:rsidRPr="004A3DF6">
        <w:rPr>
          <w:rFonts w:eastAsia="Calibri" w:cs="Arial"/>
          <w:color w:val="000000" w:themeColor="text1"/>
          <w:szCs w:val="28"/>
        </w:rPr>
        <w:t xml:space="preserve">This is a clear example of inequality as this is not required of any other passenger using Scotland’s railway network. The situation in rural settings, in keeping with other articles of the </w:t>
      </w:r>
      <w:r w:rsidR="00A652E5">
        <w:rPr>
          <w:rFonts w:eastAsia="Calibri" w:cs="Arial"/>
          <w:color w:val="000000" w:themeColor="text1"/>
          <w:szCs w:val="28"/>
        </w:rPr>
        <w:t>UNCRPD</w:t>
      </w:r>
      <w:r w:rsidRPr="004A3DF6">
        <w:rPr>
          <w:rFonts w:eastAsia="Calibri" w:cs="Arial"/>
          <w:color w:val="000000" w:themeColor="text1"/>
          <w:szCs w:val="28"/>
        </w:rPr>
        <w:t>, was considered increasingly difficult</w:t>
      </w:r>
      <w:r>
        <w:rPr>
          <w:rFonts w:eastAsia="Calibri" w:cs="Arial"/>
          <w:color w:val="000000" w:themeColor="text1"/>
          <w:szCs w:val="28"/>
        </w:rPr>
        <w:t>:</w:t>
      </w:r>
    </w:p>
    <w:p w14:paraId="0059ECD7" w14:textId="77777777" w:rsidR="005275F5" w:rsidRPr="00652CAD" w:rsidRDefault="005275F5" w:rsidP="00E00B87">
      <w:pPr>
        <w:spacing w:line="276" w:lineRule="auto"/>
        <w:ind w:left="720"/>
        <w:textAlignment w:val="baseline"/>
        <w:rPr>
          <w:rFonts w:cs="Arial"/>
          <w:b/>
          <w:bCs/>
          <w:color w:val="000000" w:themeColor="text1"/>
          <w:szCs w:val="28"/>
        </w:rPr>
      </w:pPr>
      <w:r w:rsidRPr="005F7924">
        <w:rPr>
          <w:rFonts w:eastAsia="Calibri" w:cs="Arial"/>
          <w:b/>
          <w:bCs/>
          <w:color w:val="000000" w:themeColor="text1"/>
          <w:szCs w:val="28"/>
        </w:rPr>
        <w:t>“Accessible transport availability is still poor in cities and towns and all but non-existent in rural areas of Scotland.”</w:t>
      </w:r>
    </w:p>
    <w:p w14:paraId="14DFA0FE" w14:textId="77777777" w:rsidR="005275F5" w:rsidRDefault="005275F5" w:rsidP="00E00B87">
      <w:pPr>
        <w:spacing w:line="276" w:lineRule="auto"/>
        <w:textAlignment w:val="baseline"/>
        <w:rPr>
          <w:rFonts w:eastAsia="Calibri" w:cs="Arial"/>
          <w:color w:val="000000" w:themeColor="text1"/>
          <w:szCs w:val="28"/>
        </w:rPr>
      </w:pPr>
      <w:r w:rsidRPr="004A3DF6">
        <w:rPr>
          <w:rFonts w:eastAsia="Calibri" w:cs="Arial"/>
          <w:color w:val="000000" w:themeColor="text1"/>
          <w:szCs w:val="28"/>
        </w:rPr>
        <w:t>This inaccessibility was further cited as making trips to destinations that people otherwise would have gone to, too difficult. Again, people</w:t>
      </w:r>
      <w:r>
        <w:rPr>
          <w:rFonts w:eastAsia="Calibri" w:cs="Arial"/>
          <w:color w:val="000000" w:themeColor="text1"/>
          <w:szCs w:val="28"/>
        </w:rPr>
        <w:t>’</w:t>
      </w:r>
      <w:r w:rsidRPr="004A3DF6">
        <w:rPr>
          <w:rFonts w:eastAsia="Calibri" w:cs="Arial"/>
          <w:color w:val="000000" w:themeColor="text1"/>
          <w:szCs w:val="28"/>
        </w:rPr>
        <w:t>s participation in society was restricted and a site of inequality perpetuated.</w:t>
      </w:r>
      <w:bookmarkStart w:id="104" w:name="_Toc90362830"/>
      <w:bookmarkStart w:id="105" w:name="_Toc90481142"/>
      <w:bookmarkStart w:id="106" w:name="_Toc90481299"/>
      <w:bookmarkStart w:id="107" w:name="_Toc90481630"/>
    </w:p>
    <w:p w14:paraId="622FDC2E" w14:textId="77777777" w:rsidR="005275F5" w:rsidRPr="00652CAD" w:rsidRDefault="005275F5" w:rsidP="00E00B87">
      <w:pPr>
        <w:spacing w:line="276" w:lineRule="auto"/>
        <w:textAlignment w:val="baseline"/>
        <w:rPr>
          <w:rFonts w:cs="Arial"/>
          <w:b/>
          <w:bCs/>
          <w:color w:val="000000" w:themeColor="text1"/>
          <w:szCs w:val="28"/>
        </w:rPr>
      </w:pPr>
      <w:r w:rsidRPr="00652CAD">
        <w:rPr>
          <w:b/>
          <w:bCs/>
        </w:rPr>
        <w:t>Accessible buildings</w:t>
      </w:r>
      <w:bookmarkEnd w:id="104"/>
      <w:bookmarkEnd w:id="105"/>
      <w:bookmarkEnd w:id="106"/>
      <w:bookmarkEnd w:id="107"/>
    </w:p>
    <w:p w14:paraId="611EC9D9" w14:textId="77777777" w:rsidR="005275F5" w:rsidRPr="004A3DF6" w:rsidRDefault="005275F5" w:rsidP="00E00B87">
      <w:pPr>
        <w:spacing w:line="276" w:lineRule="auto"/>
        <w:textAlignment w:val="baseline"/>
        <w:rPr>
          <w:rFonts w:cs="Arial"/>
          <w:color w:val="000000" w:themeColor="text1"/>
          <w:szCs w:val="28"/>
        </w:rPr>
      </w:pPr>
      <w:r w:rsidRPr="004A3DF6">
        <w:rPr>
          <w:rFonts w:eastAsia="Calibri" w:cs="Arial"/>
          <w:color w:val="000000" w:themeColor="text1"/>
          <w:szCs w:val="28"/>
        </w:rPr>
        <w:t>Progress in accessibility was identified for some respondents. This was however compromised by adaptations being inadequate and poorly thought out</w:t>
      </w:r>
      <w:r>
        <w:rPr>
          <w:rFonts w:eastAsia="Calibri" w:cs="Arial"/>
          <w:color w:val="000000" w:themeColor="text1"/>
          <w:szCs w:val="28"/>
        </w:rPr>
        <w:t>:</w:t>
      </w:r>
    </w:p>
    <w:p w14:paraId="753286E2" w14:textId="77777777" w:rsidR="005275F5" w:rsidRPr="00652CAD" w:rsidRDefault="005275F5" w:rsidP="00E00B87">
      <w:pPr>
        <w:spacing w:line="276" w:lineRule="auto"/>
        <w:ind w:left="720"/>
        <w:textAlignment w:val="baseline"/>
        <w:rPr>
          <w:rFonts w:eastAsia="Calibri" w:cs="Arial"/>
          <w:b/>
          <w:bCs/>
          <w:color w:val="000000" w:themeColor="text1"/>
          <w:szCs w:val="28"/>
        </w:rPr>
      </w:pPr>
      <w:r w:rsidRPr="004A3DF6">
        <w:rPr>
          <w:rFonts w:eastAsia="Calibri" w:cs="Arial"/>
          <w:i/>
          <w:iCs/>
          <w:color w:val="000000" w:themeColor="text1"/>
          <w:szCs w:val="28"/>
        </w:rPr>
        <w:t>“</w:t>
      </w:r>
      <w:r w:rsidRPr="005F7924">
        <w:rPr>
          <w:rFonts w:eastAsia="Calibri" w:cs="Arial"/>
          <w:b/>
          <w:bCs/>
          <w:color w:val="000000" w:themeColor="text1"/>
          <w:szCs w:val="28"/>
        </w:rPr>
        <w:t xml:space="preserve">I think things have got a lot better. And most places I try to access are now accessible. </w:t>
      </w:r>
      <w:proofErr w:type="gramStart"/>
      <w:r w:rsidRPr="005F7924">
        <w:rPr>
          <w:rFonts w:eastAsia="Calibri" w:cs="Arial"/>
          <w:b/>
          <w:bCs/>
          <w:color w:val="000000" w:themeColor="text1"/>
          <w:szCs w:val="28"/>
        </w:rPr>
        <w:t>But,</w:t>
      </w:r>
      <w:proofErr w:type="gramEnd"/>
      <w:r w:rsidRPr="005F7924">
        <w:rPr>
          <w:rFonts w:eastAsia="Calibri" w:cs="Arial"/>
          <w:b/>
          <w:bCs/>
          <w:color w:val="000000" w:themeColor="text1"/>
          <w:szCs w:val="28"/>
        </w:rPr>
        <w:t xml:space="preserve"> there are still times when it feels like it's just to tick a box, but they've never actually tested what they've put in to make sure it is actually accessible. For example, ramps at insane angles, disabled toilets that are up two steps, disabled parking with a giant kerb, saying you have a lift / elevator but forgetting to mention it's down 5 steps.”</w:t>
      </w:r>
    </w:p>
    <w:p w14:paraId="2E6D9260" w14:textId="77777777" w:rsidR="005275F5" w:rsidRPr="00232D53" w:rsidRDefault="005275F5" w:rsidP="00E00B87">
      <w:pPr>
        <w:spacing w:line="276" w:lineRule="auto"/>
        <w:textAlignment w:val="baseline"/>
        <w:rPr>
          <w:rFonts w:cs="Arial"/>
          <w:color w:val="000000" w:themeColor="text1"/>
          <w:szCs w:val="28"/>
        </w:rPr>
      </w:pPr>
      <w:r w:rsidRPr="004A3DF6">
        <w:rPr>
          <w:rFonts w:eastAsia="Calibri" w:cs="Arial"/>
          <w:color w:val="000000" w:themeColor="text1"/>
          <w:szCs w:val="28"/>
        </w:rPr>
        <w:t>As discussed by respondents with regards to access to health, a failure to involve disabled people in design was again apparent. Information, and a lack thereof, provided further barriers to disabled people accessing public spaces</w:t>
      </w:r>
      <w:r>
        <w:rPr>
          <w:rFonts w:eastAsia="Calibri" w:cs="Arial"/>
          <w:color w:val="000000" w:themeColor="text1"/>
          <w:szCs w:val="28"/>
        </w:rPr>
        <w:t>:</w:t>
      </w:r>
    </w:p>
    <w:p w14:paraId="3C953388" w14:textId="77777777" w:rsidR="005275F5" w:rsidRPr="00232D53" w:rsidRDefault="005275F5" w:rsidP="00E00B87">
      <w:pPr>
        <w:spacing w:line="276" w:lineRule="auto"/>
        <w:ind w:left="720"/>
        <w:textAlignment w:val="baseline"/>
        <w:rPr>
          <w:rFonts w:cs="Arial"/>
          <w:b/>
          <w:bCs/>
          <w:color w:val="000000" w:themeColor="text1"/>
          <w:szCs w:val="28"/>
        </w:rPr>
      </w:pPr>
      <w:r w:rsidRPr="005F7924">
        <w:rPr>
          <w:rFonts w:eastAsia="Calibri" w:cs="Arial"/>
          <w:b/>
          <w:bCs/>
          <w:color w:val="000000" w:themeColor="text1"/>
          <w:szCs w:val="28"/>
        </w:rPr>
        <w:t>“Hardly any information about places (buildings and outdoor spaces) has sufficient information published that would enable me to plan a visit. Opportunities for rest (in order to manage fatigue and pain) are not made explicit.”</w:t>
      </w:r>
    </w:p>
    <w:p w14:paraId="42E6CD43" w14:textId="77777777" w:rsidR="005275F5" w:rsidRPr="004A3DF6" w:rsidRDefault="005275F5" w:rsidP="00E00B87">
      <w:pPr>
        <w:spacing w:line="276" w:lineRule="auto"/>
        <w:textAlignment w:val="baseline"/>
        <w:rPr>
          <w:rFonts w:cs="Arial"/>
          <w:color w:val="000000" w:themeColor="text1"/>
          <w:szCs w:val="28"/>
        </w:rPr>
      </w:pPr>
      <w:r w:rsidRPr="004A3DF6">
        <w:rPr>
          <w:rFonts w:eastAsia="Calibri" w:cs="Arial"/>
          <w:color w:val="000000" w:themeColor="text1"/>
          <w:szCs w:val="28"/>
        </w:rPr>
        <w:t>These examples provide evidence of a lack of access</w:t>
      </w:r>
      <w:r>
        <w:rPr>
          <w:rFonts w:eastAsia="Calibri" w:cs="Arial"/>
          <w:color w:val="000000" w:themeColor="text1"/>
          <w:szCs w:val="28"/>
        </w:rPr>
        <w:t xml:space="preserve"> to</w:t>
      </w:r>
      <w:r w:rsidRPr="004A3DF6">
        <w:rPr>
          <w:rFonts w:eastAsia="Calibri" w:cs="Arial"/>
          <w:color w:val="000000" w:themeColor="text1"/>
          <w:szCs w:val="28"/>
        </w:rPr>
        <w:t xml:space="preserve"> equality which undermines disabled people’s participation in society, and is symptomatic of a wider lack of recognition and redistribution.</w:t>
      </w:r>
    </w:p>
    <w:p w14:paraId="2B5D498D" w14:textId="77777777" w:rsidR="005275F5" w:rsidRPr="00472F49" w:rsidRDefault="005275F5" w:rsidP="00E00B87">
      <w:pPr>
        <w:rPr>
          <w:b/>
          <w:bCs/>
        </w:rPr>
      </w:pPr>
      <w:bookmarkStart w:id="108" w:name="_Toc90362831"/>
      <w:bookmarkStart w:id="109" w:name="_Toc90481143"/>
      <w:bookmarkStart w:id="110" w:name="_Toc90481300"/>
      <w:bookmarkStart w:id="111" w:name="_Toc90481631"/>
      <w:bookmarkStart w:id="112" w:name="_Toc96608983"/>
      <w:bookmarkStart w:id="113" w:name="_Toc96609349"/>
      <w:r w:rsidRPr="00472F49">
        <w:rPr>
          <w:b/>
          <w:bCs/>
        </w:rPr>
        <w:t>Access to toilets</w:t>
      </w:r>
      <w:bookmarkEnd w:id="108"/>
      <w:bookmarkEnd w:id="109"/>
      <w:bookmarkEnd w:id="110"/>
      <w:bookmarkEnd w:id="111"/>
      <w:bookmarkEnd w:id="112"/>
      <w:bookmarkEnd w:id="113"/>
    </w:p>
    <w:p w14:paraId="34DB6144" w14:textId="77777777" w:rsidR="005275F5" w:rsidRPr="00232D53" w:rsidRDefault="005275F5" w:rsidP="00E00B87">
      <w:pPr>
        <w:spacing w:line="276" w:lineRule="auto"/>
        <w:textAlignment w:val="baseline"/>
        <w:rPr>
          <w:rFonts w:eastAsia="Arial" w:cs="Arial"/>
          <w:color w:val="000000" w:themeColor="text1"/>
          <w:szCs w:val="28"/>
        </w:rPr>
      </w:pPr>
      <w:r w:rsidRPr="004A3DF6">
        <w:rPr>
          <w:rStyle w:val="eop"/>
          <w:rFonts w:eastAsia="Arial" w:cs="Arial"/>
          <w:color w:val="000000" w:themeColor="text1"/>
          <w:szCs w:val="28"/>
        </w:rPr>
        <w:t>A l</w:t>
      </w:r>
      <w:r w:rsidRPr="004A3DF6">
        <w:rPr>
          <w:rFonts w:eastAsia="Calibri" w:cs="Arial"/>
          <w:color w:val="000000" w:themeColor="text1"/>
          <w:szCs w:val="28"/>
        </w:rPr>
        <w:t>ack of access to disabled toilets was cited as a major issue by survey respondents. This related to a lack of public toilets, a lack of information available for people to enable planning toilet access into a trip. Also, attitudinal barriers were an issue as summed up by one respondent</w:t>
      </w:r>
    </w:p>
    <w:p w14:paraId="5F2F4CA3" w14:textId="77777777" w:rsidR="005275F5" w:rsidRPr="00232D53" w:rsidRDefault="005275F5" w:rsidP="00E00B87">
      <w:pPr>
        <w:spacing w:line="276" w:lineRule="auto"/>
        <w:ind w:left="720"/>
        <w:textAlignment w:val="baseline"/>
        <w:rPr>
          <w:rFonts w:cs="Arial"/>
          <w:b/>
          <w:bCs/>
          <w:color w:val="000000" w:themeColor="text1"/>
          <w:szCs w:val="28"/>
        </w:rPr>
      </w:pPr>
      <w:r w:rsidRPr="005F7924">
        <w:rPr>
          <w:rFonts w:eastAsia="Calibri" w:cs="Arial"/>
          <w:b/>
          <w:bCs/>
          <w:color w:val="000000" w:themeColor="text1"/>
          <w:szCs w:val="28"/>
        </w:rPr>
        <w:t>“Many disabled toilets are used as store rooms”</w:t>
      </w:r>
    </w:p>
    <w:p w14:paraId="349BE860" w14:textId="77777777" w:rsidR="005275F5" w:rsidRDefault="005275F5" w:rsidP="00E00B87">
      <w:pPr>
        <w:spacing w:line="276" w:lineRule="auto"/>
        <w:textAlignment w:val="baseline"/>
        <w:rPr>
          <w:rFonts w:eastAsia="Calibri" w:cs="Arial"/>
          <w:color w:val="000000" w:themeColor="text1"/>
          <w:szCs w:val="28"/>
        </w:rPr>
      </w:pPr>
      <w:r w:rsidRPr="004A3DF6">
        <w:rPr>
          <w:rFonts w:eastAsia="Calibri" w:cs="Arial"/>
          <w:color w:val="000000" w:themeColor="text1"/>
          <w:szCs w:val="28"/>
        </w:rPr>
        <w:t>This again typifies societal attitudinal responses as being a barrier to accessibility for disabled people.</w:t>
      </w:r>
      <w:bookmarkStart w:id="114" w:name="_Toc90362832"/>
      <w:bookmarkStart w:id="115" w:name="_Toc90481144"/>
      <w:bookmarkStart w:id="116" w:name="_Toc90481301"/>
      <w:bookmarkStart w:id="117" w:name="_Toc90481632"/>
    </w:p>
    <w:p w14:paraId="5C2E7893" w14:textId="77777777" w:rsidR="005275F5" w:rsidRPr="00232D53" w:rsidRDefault="005275F5" w:rsidP="00E00B87">
      <w:pPr>
        <w:spacing w:line="276" w:lineRule="auto"/>
        <w:textAlignment w:val="baseline"/>
        <w:rPr>
          <w:rFonts w:cs="Arial"/>
          <w:b/>
          <w:bCs/>
          <w:color w:val="000000" w:themeColor="text1"/>
          <w:szCs w:val="28"/>
        </w:rPr>
      </w:pPr>
      <w:r w:rsidRPr="00232D53">
        <w:rPr>
          <w:rFonts w:cs="Arial"/>
          <w:b/>
          <w:bCs/>
          <w:szCs w:val="28"/>
        </w:rPr>
        <w:t>Access to people’s own home</w:t>
      </w:r>
      <w:bookmarkEnd w:id="114"/>
      <w:bookmarkEnd w:id="115"/>
      <w:bookmarkEnd w:id="116"/>
      <w:bookmarkEnd w:id="117"/>
      <w:r w:rsidRPr="00232D53">
        <w:rPr>
          <w:rFonts w:cs="Arial"/>
          <w:b/>
          <w:bCs/>
          <w:szCs w:val="28"/>
        </w:rPr>
        <w:t>s</w:t>
      </w:r>
    </w:p>
    <w:p w14:paraId="7DD4871A" w14:textId="77777777" w:rsidR="005275F5" w:rsidRPr="004A3DF6" w:rsidRDefault="005275F5" w:rsidP="00E00B87">
      <w:pPr>
        <w:spacing w:line="276" w:lineRule="auto"/>
        <w:textAlignment w:val="baseline"/>
        <w:rPr>
          <w:rFonts w:cs="Arial"/>
          <w:color w:val="000000" w:themeColor="text1"/>
          <w:szCs w:val="28"/>
        </w:rPr>
      </w:pPr>
      <w:r w:rsidRPr="004A3DF6">
        <w:rPr>
          <w:rFonts w:eastAsia="Calibri" w:cs="Arial"/>
          <w:color w:val="000000" w:themeColor="text1"/>
          <w:szCs w:val="28"/>
        </w:rPr>
        <w:t>Access issues exist behind people</w:t>
      </w:r>
      <w:r>
        <w:rPr>
          <w:rFonts w:eastAsia="Calibri" w:cs="Arial"/>
          <w:color w:val="000000" w:themeColor="text1"/>
          <w:szCs w:val="28"/>
        </w:rPr>
        <w:t>’</w:t>
      </w:r>
      <w:r w:rsidRPr="004A3DF6">
        <w:rPr>
          <w:rFonts w:eastAsia="Calibri" w:cs="Arial"/>
          <w:color w:val="000000" w:themeColor="text1"/>
          <w:szCs w:val="28"/>
        </w:rPr>
        <w:t>s front doors and not just beyond them. Difficulties in existing in this most personal of spaces was evidenced in the survey responses.</w:t>
      </w:r>
    </w:p>
    <w:p w14:paraId="5D4FD945" w14:textId="77777777" w:rsidR="005275F5" w:rsidRPr="00232D53" w:rsidRDefault="005275F5" w:rsidP="00E00B87">
      <w:pPr>
        <w:spacing w:line="276" w:lineRule="auto"/>
        <w:ind w:left="720"/>
        <w:textAlignment w:val="baseline"/>
        <w:rPr>
          <w:rFonts w:cs="Arial"/>
          <w:b/>
          <w:bCs/>
          <w:color w:val="000000" w:themeColor="text1"/>
          <w:szCs w:val="28"/>
        </w:rPr>
      </w:pPr>
      <w:r w:rsidRPr="005F7924">
        <w:rPr>
          <w:rFonts w:eastAsia="Calibri" w:cs="Arial"/>
          <w:b/>
          <w:bCs/>
          <w:color w:val="000000" w:themeColor="text1"/>
          <w:szCs w:val="28"/>
        </w:rPr>
        <w:t xml:space="preserve">“I now need to use a wheelchair but I live on the second floor. I have applied to my housing association (and others) for a move to somewhere on the ground floor, it doesn't even need to be wheelchair accessible, I just need to be able to get a wheelchair in and out.  Basically there is no provision, I just have to wait for someone to move out, and I'm not in the highest category for needs, so it's probably going to take years, and I might never get a move as there will always be someone with a greater need than </w:t>
      </w:r>
      <w:proofErr w:type="gramStart"/>
      <w:r w:rsidRPr="005F7924">
        <w:rPr>
          <w:rFonts w:eastAsia="Calibri" w:cs="Arial"/>
          <w:b/>
          <w:bCs/>
          <w:color w:val="000000" w:themeColor="text1"/>
          <w:szCs w:val="28"/>
        </w:rPr>
        <w:t>me,  I've</w:t>
      </w:r>
      <w:proofErr w:type="gramEnd"/>
      <w:r w:rsidRPr="005F7924">
        <w:rPr>
          <w:rFonts w:eastAsia="Calibri" w:cs="Arial"/>
          <w:b/>
          <w:bCs/>
          <w:color w:val="000000" w:themeColor="text1"/>
          <w:szCs w:val="28"/>
        </w:rPr>
        <w:t xml:space="preserve"> been waiting 10 months so far.”   </w:t>
      </w:r>
    </w:p>
    <w:p w14:paraId="5B4F0A66" w14:textId="77777777" w:rsidR="005275F5" w:rsidRPr="004A3DF6" w:rsidRDefault="005275F5" w:rsidP="00E00B87">
      <w:pPr>
        <w:spacing w:line="276" w:lineRule="auto"/>
        <w:textAlignment w:val="baseline"/>
        <w:rPr>
          <w:rFonts w:cs="Arial"/>
          <w:color w:val="000000" w:themeColor="text1"/>
          <w:szCs w:val="28"/>
        </w:rPr>
      </w:pPr>
      <w:r w:rsidRPr="004A3DF6">
        <w:rPr>
          <w:rFonts w:eastAsia="Calibri" w:cs="Arial"/>
          <w:color w:val="000000" w:themeColor="text1"/>
          <w:szCs w:val="28"/>
        </w:rPr>
        <w:t>This lack of accessibility was similarly evidenced by another respondent</w:t>
      </w:r>
    </w:p>
    <w:p w14:paraId="024EDF33" w14:textId="77777777" w:rsidR="005275F5" w:rsidRPr="00232D53" w:rsidRDefault="005275F5" w:rsidP="00E00B87">
      <w:pPr>
        <w:spacing w:line="276" w:lineRule="auto"/>
        <w:ind w:left="720"/>
        <w:textAlignment w:val="baseline"/>
        <w:rPr>
          <w:rFonts w:cs="Arial"/>
          <w:b/>
          <w:bCs/>
          <w:color w:val="000000" w:themeColor="text1"/>
          <w:szCs w:val="28"/>
        </w:rPr>
      </w:pPr>
      <w:r w:rsidRPr="005F7924">
        <w:rPr>
          <w:rFonts w:eastAsia="Calibri" w:cs="Arial"/>
          <w:b/>
          <w:bCs/>
          <w:color w:val="000000" w:themeColor="text1"/>
          <w:szCs w:val="28"/>
        </w:rPr>
        <w:t>“I’m considered homeless as there are no homes which meet my accessibility needs in local area”</w:t>
      </w:r>
    </w:p>
    <w:p w14:paraId="26D54979" w14:textId="77777777" w:rsidR="005275F5" w:rsidRDefault="005275F5" w:rsidP="00E00B87">
      <w:pPr>
        <w:spacing w:line="276" w:lineRule="auto"/>
        <w:textAlignment w:val="baseline"/>
        <w:rPr>
          <w:rFonts w:eastAsia="Calibri" w:cs="Arial"/>
          <w:color w:val="000000" w:themeColor="text1"/>
          <w:szCs w:val="28"/>
        </w:rPr>
      </w:pPr>
      <w:r w:rsidRPr="004A3DF6">
        <w:rPr>
          <w:rFonts w:eastAsia="Calibri" w:cs="Arial"/>
          <w:color w:val="000000" w:themeColor="text1"/>
          <w:szCs w:val="28"/>
        </w:rPr>
        <w:t xml:space="preserve">Not meeting needs and not meeting human rights. </w:t>
      </w:r>
      <w:r>
        <w:rPr>
          <w:rFonts w:eastAsia="Calibri" w:cs="Arial"/>
          <w:color w:val="000000" w:themeColor="text1"/>
          <w:szCs w:val="28"/>
        </w:rPr>
        <w:t xml:space="preserve">Forcing people to move out of their home area is impacting on their right to a family life and could too impact on access to education and employment. </w:t>
      </w:r>
    </w:p>
    <w:p w14:paraId="5F70654C" w14:textId="77777777" w:rsidR="005275F5" w:rsidRPr="00472F49" w:rsidRDefault="005275F5" w:rsidP="00E00B87">
      <w:pPr>
        <w:rPr>
          <w:b/>
          <w:bCs/>
          <w:color w:val="295AAA"/>
        </w:rPr>
      </w:pPr>
      <w:bookmarkStart w:id="118" w:name="_Toc90481158"/>
      <w:bookmarkStart w:id="119" w:name="_Toc90481315"/>
      <w:bookmarkStart w:id="120" w:name="_Toc90481646"/>
      <w:bookmarkStart w:id="121" w:name="_Toc96608984"/>
      <w:bookmarkStart w:id="122" w:name="_Toc96609350"/>
      <w:r w:rsidRPr="00472F49">
        <w:rPr>
          <w:rStyle w:val="normaltextrun"/>
          <w:rFonts w:cs="Arial"/>
          <w:b/>
          <w:bCs/>
          <w:color w:val="295AAA"/>
          <w:szCs w:val="28"/>
        </w:rPr>
        <w:t>Article 13 – Access to justice</w:t>
      </w:r>
      <w:bookmarkEnd w:id="118"/>
      <w:bookmarkEnd w:id="119"/>
      <w:bookmarkEnd w:id="120"/>
      <w:bookmarkEnd w:id="121"/>
      <w:bookmarkEnd w:id="122"/>
      <w:r w:rsidRPr="00472F49">
        <w:rPr>
          <w:rStyle w:val="eop"/>
          <w:rFonts w:cs="Arial"/>
          <w:b/>
          <w:bCs/>
          <w:color w:val="295AAA"/>
          <w:szCs w:val="28"/>
        </w:rPr>
        <w:t> </w:t>
      </w:r>
    </w:p>
    <w:p w14:paraId="75EB0A3E" w14:textId="77777777" w:rsidR="005275F5" w:rsidRPr="006F2A44" w:rsidRDefault="005275F5" w:rsidP="00E00B87">
      <w:pPr>
        <w:spacing w:line="276" w:lineRule="auto"/>
        <w:rPr>
          <w:rFonts w:eastAsia="Arial" w:cs="Arial"/>
          <w:color w:val="000000" w:themeColor="text1"/>
          <w:szCs w:val="28"/>
        </w:rPr>
      </w:pPr>
      <w:r>
        <w:rPr>
          <w:rFonts w:eastAsia="Arial" w:cs="Arial"/>
          <w:color w:val="000000" w:themeColor="text1"/>
          <w:szCs w:val="28"/>
        </w:rPr>
        <w:t>Evidence</w:t>
      </w:r>
      <w:r w:rsidRPr="004A3DF6">
        <w:rPr>
          <w:rFonts w:eastAsia="Arial" w:cs="Arial"/>
          <w:color w:val="000000" w:themeColor="text1"/>
          <w:szCs w:val="28"/>
        </w:rPr>
        <w:t xml:space="preserve"> from the survey illustrated the barriers to access</w:t>
      </w:r>
      <w:r>
        <w:rPr>
          <w:rFonts w:eastAsia="Arial" w:cs="Arial"/>
          <w:color w:val="000000" w:themeColor="text1"/>
          <w:szCs w:val="28"/>
        </w:rPr>
        <w:t>ing</w:t>
      </w:r>
      <w:r w:rsidRPr="004A3DF6">
        <w:rPr>
          <w:rFonts w:eastAsia="Arial" w:cs="Arial"/>
          <w:color w:val="000000" w:themeColor="text1"/>
          <w:szCs w:val="28"/>
        </w:rPr>
        <w:t xml:space="preserve"> legal </w:t>
      </w:r>
      <w:r>
        <w:rPr>
          <w:rFonts w:eastAsia="Arial" w:cs="Arial"/>
          <w:color w:val="000000" w:themeColor="text1"/>
          <w:szCs w:val="28"/>
        </w:rPr>
        <w:t>advice</w:t>
      </w:r>
      <w:r w:rsidRPr="004A3DF6">
        <w:rPr>
          <w:rFonts w:eastAsia="Arial" w:cs="Arial"/>
          <w:color w:val="000000" w:themeColor="text1"/>
          <w:szCs w:val="28"/>
        </w:rPr>
        <w:t>:</w:t>
      </w:r>
    </w:p>
    <w:p w14:paraId="54F4F378" w14:textId="77777777" w:rsidR="005275F5" w:rsidRPr="00232D53" w:rsidRDefault="005275F5" w:rsidP="00E00B87">
      <w:pPr>
        <w:spacing w:line="276" w:lineRule="auto"/>
        <w:ind w:left="720"/>
        <w:textAlignment w:val="baseline"/>
        <w:rPr>
          <w:rFonts w:eastAsia="Times New Roman" w:cs="Arial"/>
          <w:b/>
          <w:bCs/>
          <w:color w:val="000000" w:themeColor="text1"/>
          <w:szCs w:val="28"/>
          <w:lang w:eastAsia="en-GB"/>
        </w:rPr>
      </w:pPr>
      <w:r w:rsidRPr="00311013">
        <w:rPr>
          <w:rFonts w:eastAsia="Times New Roman" w:cs="Arial"/>
          <w:b/>
          <w:bCs/>
          <w:color w:val="000000" w:themeColor="text1"/>
          <w:szCs w:val="28"/>
          <w:lang w:eastAsia="en-GB"/>
        </w:rPr>
        <w:t>“With little financial support in place and continued cuts to services, help is impossible to find. Especially when you consider we are exhausted daily so dealing with legal matters is mentally and physically impossible for many of us. Actual physical ability to get to places that offer any legal support is a barrier too - they might be very far away, in places with parking restrictions or too expensive to travel </w:t>
      </w:r>
      <w:proofErr w:type="gramStart"/>
      <w:r w:rsidRPr="00311013">
        <w:rPr>
          <w:rFonts w:eastAsia="Times New Roman" w:cs="Arial"/>
          <w:b/>
          <w:bCs/>
          <w:color w:val="000000" w:themeColor="text1"/>
          <w:szCs w:val="28"/>
          <w:lang w:eastAsia="en-GB"/>
        </w:rPr>
        <w:t>to</w:t>
      </w:r>
      <w:proofErr w:type="gramEnd"/>
      <w:r w:rsidRPr="00311013">
        <w:rPr>
          <w:rFonts w:eastAsia="Times New Roman" w:cs="Arial"/>
          <w:b/>
          <w:bCs/>
          <w:color w:val="000000" w:themeColor="text1"/>
          <w:szCs w:val="28"/>
          <w:lang w:eastAsia="en-GB"/>
        </w:rPr>
        <w:t> as well. We are trapped and ignored.”</w:t>
      </w:r>
    </w:p>
    <w:p w14:paraId="542D21AD" w14:textId="77777777" w:rsidR="005275F5" w:rsidRDefault="005275F5" w:rsidP="00E00B87">
      <w:pPr>
        <w:spacing w:line="276" w:lineRule="auto"/>
        <w:textAlignment w:val="baseline"/>
        <w:rPr>
          <w:rFonts w:eastAsia="Times New Roman" w:cs="Arial"/>
          <w:color w:val="000000" w:themeColor="text1"/>
          <w:szCs w:val="28"/>
          <w:lang w:eastAsia="en-GB"/>
        </w:rPr>
      </w:pPr>
      <w:r w:rsidRPr="004A3DF6">
        <w:rPr>
          <w:rFonts w:eastAsia="Times New Roman" w:cs="Arial"/>
          <w:color w:val="000000" w:themeColor="text1"/>
          <w:szCs w:val="28"/>
          <w:lang w:eastAsia="en-GB"/>
        </w:rPr>
        <w:t>This demonstrates that barriers to accessing legal rights and justice will not simply rectified by redistribution, but by holistic approached that consider and make adaptations for all barriers that are faced by disabled people.</w:t>
      </w:r>
      <w:bookmarkStart w:id="123" w:name="_Toc90481162"/>
      <w:bookmarkStart w:id="124" w:name="_Toc90481319"/>
      <w:bookmarkStart w:id="125" w:name="_Toc90481650"/>
    </w:p>
    <w:p w14:paraId="6271D6F1" w14:textId="77777777" w:rsidR="005275F5" w:rsidRPr="00472F49" w:rsidRDefault="005275F5" w:rsidP="00E00B87">
      <w:pPr>
        <w:rPr>
          <w:rStyle w:val="eop"/>
          <w:rFonts w:eastAsia="Times New Roman" w:cs="Arial"/>
          <w:b/>
          <w:bCs/>
          <w:color w:val="295AAA"/>
          <w:szCs w:val="28"/>
          <w:lang w:eastAsia="en-GB"/>
        </w:rPr>
      </w:pPr>
      <w:bookmarkStart w:id="126" w:name="_Toc96608985"/>
      <w:bookmarkStart w:id="127" w:name="_Toc96609351"/>
      <w:r w:rsidRPr="00472F49">
        <w:rPr>
          <w:rStyle w:val="normaltextrun"/>
          <w:rFonts w:cs="Arial"/>
          <w:b/>
          <w:bCs/>
          <w:color w:val="295AAA"/>
          <w:szCs w:val="28"/>
        </w:rPr>
        <w:t>Article 19 – Living independently and being included in the community</w:t>
      </w:r>
      <w:bookmarkEnd w:id="123"/>
      <w:bookmarkEnd w:id="124"/>
      <w:bookmarkEnd w:id="125"/>
      <w:bookmarkEnd w:id="126"/>
      <w:bookmarkEnd w:id="127"/>
      <w:r w:rsidRPr="00472F49">
        <w:rPr>
          <w:rStyle w:val="eop"/>
          <w:rFonts w:cs="Arial"/>
          <w:b/>
          <w:bCs/>
          <w:color w:val="295AAA"/>
          <w:szCs w:val="28"/>
        </w:rPr>
        <w:t> </w:t>
      </w:r>
    </w:p>
    <w:p w14:paraId="444FC75F" w14:textId="77777777" w:rsidR="005275F5" w:rsidRDefault="005275F5" w:rsidP="00E00B87">
      <w:pPr>
        <w:spacing w:line="276" w:lineRule="auto"/>
        <w:ind w:left="720"/>
        <w:rPr>
          <w:rStyle w:val="normaltextrun"/>
          <w:rFonts w:eastAsia="Arial" w:cs="Arial"/>
          <w:szCs w:val="28"/>
          <w:shd w:val="clear" w:color="auto" w:fill="FFFFFF"/>
        </w:rPr>
      </w:pPr>
      <w:r w:rsidRPr="004A3DF6">
        <w:rPr>
          <w:rStyle w:val="normaltextrun"/>
          <w:rFonts w:eastAsia="Arial" w:cs="Arial"/>
          <w:szCs w:val="28"/>
          <w:shd w:val="clear" w:color="auto" w:fill="FFFFFF"/>
        </w:rPr>
        <w:t>Disabled people in Scotland face exclusion, barriers and marginalisation which restricts their right to live independently and be included in the community</w:t>
      </w:r>
      <w:r>
        <w:rPr>
          <w:rStyle w:val="normaltextrun"/>
          <w:rFonts w:eastAsia="Arial" w:cs="Arial"/>
          <w:szCs w:val="28"/>
          <w:shd w:val="clear" w:color="auto" w:fill="FFFFFF"/>
        </w:rPr>
        <w:t>:</w:t>
      </w:r>
    </w:p>
    <w:p w14:paraId="43A06FF6" w14:textId="755D1C64" w:rsidR="005275F5" w:rsidRPr="00311013" w:rsidRDefault="005275F5" w:rsidP="00E00B87">
      <w:pPr>
        <w:spacing w:line="276" w:lineRule="auto"/>
        <w:ind w:left="720"/>
        <w:rPr>
          <w:rFonts w:eastAsia="Times New Roman" w:cs="Arial"/>
          <w:b/>
          <w:bCs/>
          <w:color w:val="000000" w:themeColor="text1"/>
          <w:szCs w:val="28"/>
          <w:lang w:eastAsia="en-GB"/>
        </w:rPr>
      </w:pPr>
      <w:r w:rsidRPr="00311013">
        <w:rPr>
          <w:rFonts w:eastAsia="Times New Roman" w:cs="Arial"/>
          <w:b/>
          <w:bCs/>
          <w:color w:val="000000" w:themeColor="text1"/>
          <w:szCs w:val="28"/>
          <w:lang w:eastAsia="en-GB"/>
        </w:rPr>
        <w:t xml:space="preserve">“This is possibly one of the major problems in Scotland today for disabled people.  They hear about this mythical beast called "independent living" but their own circumstances show how much that does not apply to them.   There needs to be a lot of change to enable disabled people in Scotland to enjoy their right to Article 19 of the UNCRPD.  This Article impacts on so many others within the UNCRPD such as adequate standard of living, health, housing, transport, information etc. that all need to work together if independent living is to become a reality for </w:t>
      </w:r>
      <w:r w:rsidR="003033F1" w:rsidRPr="00311013">
        <w:rPr>
          <w:rFonts w:eastAsia="Times New Roman" w:cs="Arial"/>
          <w:b/>
          <w:bCs/>
          <w:color w:val="000000" w:themeColor="text1"/>
          <w:szCs w:val="28"/>
          <w:lang w:eastAsia="en-GB"/>
        </w:rPr>
        <w:t>disabled</w:t>
      </w:r>
      <w:r w:rsidRPr="00311013">
        <w:rPr>
          <w:rFonts w:eastAsia="Times New Roman" w:cs="Arial"/>
          <w:b/>
          <w:bCs/>
          <w:color w:val="000000" w:themeColor="text1"/>
          <w:szCs w:val="28"/>
          <w:lang w:eastAsia="en-GB"/>
        </w:rPr>
        <w:t xml:space="preserve"> people in Scotland.” </w:t>
      </w:r>
    </w:p>
    <w:p w14:paraId="7CF41225" w14:textId="77777777" w:rsidR="005275F5" w:rsidRPr="00232D53" w:rsidRDefault="005275F5" w:rsidP="00E00B87">
      <w:pPr>
        <w:pStyle w:val="paragraph"/>
        <w:spacing w:before="0" w:beforeAutospacing="0" w:after="0" w:afterAutospacing="0" w:line="276" w:lineRule="auto"/>
        <w:textAlignment w:val="baseline"/>
        <w:rPr>
          <w:rFonts w:ascii="Arial" w:eastAsia="Arial" w:hAnsi="Arial" w:cs="Arial"/>
          <w:sz w:val="28"/>
          <w:szCs w:val="28"/>
          <w:shd w:val="clear" w:color="auto" w:fill="FFFFFF"/>
        </w:rPr>
      </w:pPr>
      <w:r>
        <w:rPr>
          <w:rStyle w:val="normaltextrun"/>
          <w:rFonts w:ascii="Arial" w:eastAsia="Arial" w:hAnsi="Arial" w:cs="Arial"/>
          <w:sz w:val="28"/>
          <w:szCs w:val="28"/>
          <w:shd w:val="clear" w:color="auto" w:fill="FFFFFF"/>
        </w:rPr>
        <w:t>The</w:t>
      </w:r>
      <w:r w:rsidRPr="004A3DF6">
        <w:rPr>
          <w:rStyle w:val="normaltextrun"/>
          <w:rFonts w:ascii="Arial" w:eastAsia="Arial" w:hAnsi="Arial" w:cs="Arial"/>
          <w:sz w:val="28"/>
          <w:szCs w:val="28"/>
          <w:shd w:val="clear" w:color="auto" w:fill="FFFFFF"/>
        </w:rPr>
        <w:t xml:space="preserve"> situation</w:t>
      </w:r>
      <w:r>
        <w:rPr>
          <w:rStyle w:val="normaltextrun"/>
          <w:rFonts w:ascii="Arial" w:eastAsia="Arial" w:hAnsi="Arial" w:cs="Arial"/>
          <w:sz w:val="28"/>
          <w:szCs w:val="28"/>
          <w:shd w:val="clear" w:color="auto" w:fill="FFFFFF"/>
        </w:rPr>
        <w:t xml:space="preserve"> has been</w:t>
      </w:r>
      <w:r w:rsidRPr="004A3DF6">
        <w:rPr>
          <w:rStyle w:val="normaltextrun"/>
          <w:rFonts w:ascii="Arial" w:eastAsia="Arial" w:hAnsi="Arial" w:cs="Arial"/>
          <w:sz w:val="28"/>
          <w:szCs w:val="28"/>
          <w:shd w:val="clear" w:color="auto" w:fill="FFFFFF"/>
        </w:rPr>
        <w:t xml:space="preserve"> worsened by the pandemic</w:t>
      </w:r>
      <w:r>
        <w:rPr>
          <w:rStyle w:val="normaltextrun"/>
          <w:rFonts w:ascii="Arial" w:eastAsia="Arial" w:hAnsi="Arial" w:cs="Arial"/>
          <w:sz w:val="28"/>
          <w:szCs w:val="28"/>
          <w:shd w:val="clear" w:color="auto" w:fill="FFFFFF"/>
        </w:rPr>
        <w:t>:</w:t>
      </w:r>
    </w:p>
    <w:p w14:paraId="3A691738" w14:textId="77777777" w:rsidR="005275F5" w:rsidRPr="00232D53" w:rsidRDefault="005275F5" w:rsidP="00E00B87">
      <w:pPr>
        <w:spacing w:line="276" w:lineRule="auto"/>
        <w:ind w:left="720"/>
        <w:textAlignment w:val="baseline"/>
        <w:rPr>
          <w:rFonts w:eastAsia="Times New Roman" w:cs="Arial"/>
          <w:b/>
          <w:bCs/>
          <w:color w:val="000000" w:themeColor="text1"/>
          <w:szCs w:val="28"/>
          <w:lang w:eastAsia="en-GB"/>
        </w:rPr>
      </w:pPr>
      <w:r w:rsidRPr="00311013">
        <w:rPr>
          <w:rFonts w:eastAsia="Times New Roman" w:cs="Arial"/>
          <w:b/>
          <w:bCs/>
          <w:color w:val="000000" w:themeColor="text1"/>
          <w:szCs w:val="28"/>
          <w:lang w:eastAsia="en-GB"/>
        </w:rPr>
        <w:t>“Advice and support agencies either closed overnight or worked at much-reduced capacity.  That left many disabled people with nowhere to get accurate information about what was going on or where they could get help.  The vast majority of information from the Scottish Government and NHS Scotland was digital and that created massive problems for anyone not online.  Our human rights were trampled in the dust due to the emergency situation” </w:t>
      </w:r>
    </w:p>
    <w:p w14:paraId="6CAC89E5" w14:textId="77777777" w:rsidR="005275F5" w:rsidRPr="001D480E" w:rsidRDefault="005275F5" w:rsidP="00E00B87">
      <w:pPr>
        <w:spacing w:line="276" w:lineRule="auto"/>
        <w:textAlignment w:val="baseline"/>
        <w:rPr>
          <w:rFonts w:eastAsia="Times New Roman" w:cs="Arial"/>
          <w:color w:val="000000" w:themeColor="text1"/>
          <w:szCs w:val="28"/>
          <w:lang w:eastAsia="en-GB"/>
        </w:rPr>
      </w:pPr>
      <w:r w:rsidRPr="001D480E">
        <w:rPr>
          <w:rFonts w:eastAsia="Times New Roman" w:cs="Arial"/>
          <w:color w:val="000000" w:themeColor="text1"/>
          <w:szCs w:val="28"/>
          <w:lang w:eastAsia="en-GB"/>
        </w:rPr>
        <w:t>This failure to provide information was evidenced elsewhere in the survey responses. Disabled people were informed of these potentially devastating removals of care and support often without warning or with information as to when this situation might change. </w:t>
      </w:r>
    </w:p>
    <w:p w14:paraId="32330C21" w14:textId="77777777" w:rsidR="005275F5" w:rsidRPr="00311013" w:rsidRDefault="005275F5" w:rsidP="00E00B87">
      <w:pPr>
        <w:spacing w:line="276" w:lineRule="auto"/>
        <w:ind w:left="720"/>
        <w:textAlignment w:val="baseline"/>
        <w:rPr>
          <w:rFonts w:eastAsia="Times New Roman" w:cs="Arial"/>
          <w:b/>
          <w:bCs/>
          <w:color w:val="000000" w:themeColor="text1"/>
          <w:szCs w:val="28"/>
          <w:lang w:eastAsia="en-GB"/>
        </w:rPr>
      </w:pPr>
      <w:r w:rsidRPr="00311013">
        <w:rPr>
          <w:rFonts w:eastAsia="Times New Roman" w:cs="Arial"/>
          <w:b/>
          <w:bCs/>
          <w:color w:val="000000" w:themeColor="text1"/>
          <w:szCs w:val="28"/>
          <w:lang w:eastAsia="en-GB"/>
        </w:rPr>
        <w:t xml:space="preserve">“I receive social support from a local care provider in Ayr, and when the pandemic </w:t>
      </w:r>
      <w:proofErr w:type="gramStart"/>
      <w:r w:rsidRPr="00311013">
        <w:rPr>
          <w:rFonts w:eastAsia="Times New Roman" w:cs="Arial"/>
          <w:b/>
          <w:bCs/>
          <w:color w:val="000000" w:themeColor="text1"/>
          <w:szCs w:val="28"/>
          <w:lang w:eastAsia="en-GB"/>
        </w:rPr>
        <w:t>began</w:t>
      </w:r>
      <w:proofErr w:type="gramEnd"/>
      <w:r w:rsidRPr="00311013">
        <w:rPr>
          <w:rFonts w:eastAsia="Times New Roman" w:cs="Arial"/>
          <w:b/>
          <w:bCs/>
          <w:color w:val="000000" w:themeColor="text1"/>
          <w:szCs w:val="28"/>
          <w:lang w:eastAsia="en-GB"/>
        </w:rPr>
        <w:t xml:space="preserve"> I received a letter and a phone call informing me that my support would be postponed.” </w:t>
      </w:r>
    </w:p>
    <w:p w14:paraId="6B65243A" w14:textId="77777777" w:rsidR="005275F5" w:rsidRPr="00472F49" w:rsidRDefault="005275F5" w:rsidP="00E00B87">
      <w:pPr>
        <w:rPr>
          <w:b/>
          <w:bCs/>
          <w:color w:val="295AAA"/>
        </w:rPr>
      </w:pPr>
      <w:bookmarkStart w:id="128" w:name="_Toc90481174"/>
      <w:bookmarkStart w:id="129" w:name="_Toc90481331"/>
      <w:bookmarkStart w:id="130" w:name="_Toc90481662"/>
      <w:bookmarkStart w:id="131" w:name="_Toc96608986"/>
      <w:bookmarkStart w:id="132" w:name="_Toc96609352"/>
      <w:r w:rsidRPr="00472F49">
        <w:rPr>
          <w:b/>
          <w:bCs/>
          <w:color w:val="295AAA"/>
        </w:rPr>
        <w:t>Article 25 – Health</w:t>
      </w:r>
      <w:bookmarkEnd w:id="128"/>
      <w:bookmarkEnd w:id="129"/>
      <w:bookmarkEnd w:id="130"/>
      <w:bookmarkEnd w:id="131"/>
      <w:bookmarkEnd w:id="132"/>
    </w:p>
    <w:p w14:paraId="222BC7E6" w14:textId="77777777" w:rsidR="005275F5" w:rsidRDefault="005275F5" w:rsidP="00E00B87">
      <w:pPr>
        <w:spacing w:line="276" w:lineRule="auto"/>
        <w:textAlignment w:val="baseline"/>
        <w:rPr>
          <w:rFonts w:eastAsia="Arial" w:cs="Arial"/>
          <w:color w:val="000000" w:themeColor="text1"/>
          <w:szCs w:val="28"/>
        </w:rPr>
      </w:pPr>
      <w:r>
        <w:rPr>
          <w:rFonts w:eastAsia="Arial" w:cs="Arial"/>
          <w:color w:val="000000" w:themeColor="text1"/>
          <w:szCs w:val="28"/>
        </w:rPr>
        <w:t>Evidence from the survey responses mirrors that of other research which found that</w:t>
      </w:r>
      <w:r w:rsidRPr="004A3DF6">
        <w:rPr>
          <w:rFonts w:eastAsia="Arial" w:cs="Arial"/>
          <w:color w:val="000000" w:themeColor="text1"/>
          <w:szCs w:val="28"/>
        </w:rPr>
        <w:t xml:space="preserve"> disabled people</w:t>
      </w:r>
      <w:r>
        <w:rPr>
          <w:rFonts w:eastAsia="Arial" w:cs="Arial"/>
          <w:color w:val="000000" w:themeColor="text1"/>
          <w:szCs w:val="28"/>
        </w:rPr>
        <w:t>’s health has</w:t>
      </w:r>
      <w:r w:rsidRPr="004A3DF6">
        <w:rPr>
          <w:rFonts w:eastAsia="Arial" w:cs="Arial"/>
          <w:color w:val="000000" w:themeColor="text1"/>
          <w:szCs w:val="28"/>
        </w:rPr>
        <w:t xml:space="preserve"> been particularly impacted</w:t>
      </w:r>
      <w:r>
        <w:rPr>
          <w:rFonts w:eastAsia="Arial" w:cs="Arial"/>
          <w:color w:val="000000" w:themeColor="text1"/>
          <w:szCs w:val="28"/>
        </w:rPr>
        <w:t xml:space="preserve"> by the pandemic</w:t>
      </w:r>
      <w:r w:rsidRPr="004A3DF6">
        <w:rPr>
          <w:rFonts w:eastAsia="Arial" w:cs="Arial"/>
          <w:color w:val="000000" w:themeColor="text1"/>
          <w:szCs w:val="28"/>
        </w:rPr>
        <w:t>. The pandemic built on existing inequalities with the restrictions put in place to halt the spread of COVID-19, and this led to an increase in unmet health needs due to in part the cancellation of treatment and routine health care</w:t>
      </w:r>
      <w:r>
        <w:rPr>
          <w:rFonts w:eastAsia="Arial" w:cs="Arial"/>
          <w:color w:val="000000" w:themeColor="text1"/>
          <w:szCs w:val="28"/>
        </w:rPr>
        <w:t>.</w:t>
      </w:r>
    </w:p>
    <w:p w14:paraId="04A07BBB" w14:textId="77777777" w:rsidR="005275F5" w:rsidRPr="006345C4" w:rsidRDefault="005275F5" w:rsidP="00E00B87">
      <w:pPr>
        <w:spacing w:line="276" w:lineRule="auto"/>
        <w:ind w:left="720"/>
        <w:textAlignment w:val="baseline"/>
        <w:rPr>
          <w:rFonts w:eastAsia="Arial" w:cs="Arial"/>
          <w:b/>
          <w:bCs/>
          <w:color w:val="000000" w:themeColor="text1"/>
          <w:szCs w:val="28"/>
        </w:rPr>
      </w:pPr>
      <w:r w:rsidRPr="00311013">
        <w:rPr>
          <w:rFonts w:eastAsia="Arial" w:cs="Arial"/>
          <w:b/>
          <w:bCs/>
          <w:color w:val="000000" w:themeColor="text1"/>
          <w:szCs w:val="28"/>
        </w:rPr>
        <w:t xml:space="preserve">“It's virtually impossible to get a doctor's appointment due to Covid” </w:t>
      </w:r>
    </w:p>
    <w:p w14:paraId="1BB758C0" w14:textId="77777777" w:rsidR="005275F5" w:rsidRPr="00232D53" w:rsidRDefault="005275F5" w:rsidP="00E00B87">
      <w:pPr>
        <w:spacing w:line="276" w:lineRule="auto"/>
        <w:rPr>
          <w:rFonts w:cs="Arial"/>
          <w:b/>
          <w:bCs/>
          <w:color w:val="000000" w:themeColor="text1"/>
          <w:szCs w:val="28"/>
        </w:rPr>
      </w:pPr>
      <w:r w:rsidRPr="00232D53">
        <w:rPr>
          <w:rFonts w:cs="Arial"/>
          <w:b/>
          <w:bCs/>
          <w:color w:val="000000" w:themeColor="text1"/>
          <w:szCs w:val="28"/>
        </w:rPr>
        <w:t xml:space="preserve">Mental health </w:t>
      </w:r>
    </w:p>
    <w:p w14:paraId="63D490D8" w14:textId="77777777" w:rsidR="005275F5" w:rsidRPr="004A3DF6" w:rsidRDefault="005275F5" w:rsidP="00E00B87">
      <w:pPr>
        <w:spacing w:line="276" w:lineRule="auto"/>
        <w:textAlignment w:val="baseline"/>
        <w:rPr>
          <w:rFonts w:eastAsia="Arial" w:cs="Arial"/>
          <w:color w:val="000000" w:themeColor="text1"/>
          <w:szCs w:val="28"/>
        </w:rPr>
      </w:pPr>
      <w:r w:rsidRPr="004A3DF6">
        <w:rPr>
          <w:rFonts w:eastAsia="Arial" w:cs="Arial"/>
          <w:color w:val="000000" w:themeColor="text1"/>
          <w:szCs w:val="28"/>
        </w:rPr>
        <w:t xml:space="preserve">The </w:t>
      </w:r>
      <w:r>
        <w:rPr>
          <w:rFonts w:eastAsia="Arial" w:cs="Arial"/>
          <w:color w:val="000000" w:themeColor="text1"/>
          <w:szCs w:val="28"/>
        </w:rPr>
        <w:t>impact on mental health was evident throughout</w:t>
      </w:r>
      <w:r w:rsidRPr="004A3DF6">
        <w:rPr>
          <w:rFonts w:eastAsia="Arial" w:cs="Arial"/>
          <w:color w:val="000000" w:themeColor="text1"/>
          <w:szCs w:val="28"/>
        </w:rPr>
        <w:t xml:space="preserve"> survey</w:t>
      </w:r>
      <w:r>
        <w:rPr>
          <w:rFonts w:eastAsia="Arial" w:cs="Arial"/>
          <w:color w:val="000000" w:themeColor="text1"/>
          <w:szCs w:val="28"/>
        </w:rPr>
        <w:t xml:space="preserve"> responses</w:t>
      </w:r>
      <w:r w:rsidRPr="004A3DF6">
        <w:rPr>
          <w:rFonts w:eastAsia="Arial" w:cs="Arial"/>
          <w:color w:val="000000" w:themeColor="text1"/>
          <w:szCs w:val="28"/>
        </w:rPr>
        <w:t>. One respondent highlighted how:</w:t>
      </w:r>
    </w:p>
    <w:p w14:paraId="6CC5992A" w14:textId="77777777" w:rsidR="005275F5" w:rsidRPr="0053214E" w:rsidRDefault="005275F5" w:rsidP="00E00B87">
      <w:pPr>
        <w:spacing w:line="276" w:lineRule="auto"/>
        <w:ind w:left="720"/>
        <w:textAlignment w:val="baseline"/>
        <w:rPr>
          <w:rFonts w:eastAsia="Arial" w:cs="Arial"/>
          <w:b/>
          <w:bCs/>
          <w:color w:val="000000" w:themeColor="text1"/>
          <w:szCs w:val="28"/>
        </w:rPr>
      </w:pPr>
      <w:r w:rsidRPr="00311013">
        <w:rPr>
          <w:rFonts w:eastAsia="Arial" w:cs="Arial"/>
          <w:b/>
          <w:bCs/>
          <w:color w:val="000000" w:themeColor="text1"/>
          <w:szCs w:val="28"/>
        </w:rPr>
        <w:t>“Mental health waiting times are too long to be seen by a health care professional. Access to psychology within psychiatric services is limited and poor.”</w:t>
      </w:r>
    </w:p>
    <w:p w14:paraId="7391D345" w14:textId="77777777" w:rsidR="005275F5" w:rsidRPr="0053214E" w:rsidRDefault="005275F5" w:rsidP="00E00B87">
      <w:pPr>
        <w:spacing w:line="276" w:lineRule="auto"/>
        <w:textAlignment w:val="baseline"/>
        <w:rPr>
          <w:rFonts w:eastAsia="Arial" w:cs="Arial"/>
          <w:color w:val="000000" w:themeColor="text1"/>
          <w:szCs w:val="28"/>
        </w:rPr>
      </w:pPr>
      <w:r w:rsidRPr="004A3DF6">
        <w:rPr>
          <w:rFonts w:eastAsia="Arial" w:cs="Arial"/>
          <w:color w:val="000000" w:themeColor="text1"/>
          <w:szCs w:val="28"/>
        </w:rPr>
        <w:t>The barrier to accessing these services was reiterated elsewhere in the survey responses.</w:t>
      </w:r>
    </w:p>
    <w:p w14:paraId="3C62F760" w14:textId="77777777" w:rsidR="005275F5" w:rsidRPr="0053214E" w:rsidRDefault="005275F5" w:rsidP="00E00B87">
      <w:pPr>
        <w:spacing w:line="276" w:lineRule="auto"/>
        <w:ind w:left="720"/>
        <w:textAlignment w:val="baseline"/>
        <w:rPr>
          <w:rFonts w:eastAsia="Arial" w:cs="Arial"/>
          <w:b/>
          <w:bCs/>
          <w:color w:val="000000" w:themeColor="text1"/>
          <w:szCs w:val="28"/>
        </w:rPr>
      </w:pPr>
      <w:r w:rsidRPr="00311013">
        <w:rPr>
          <w:rFonts w:eastAsia="Arial" w:cs="Arial"/>
          <w:b/>
          <w:bCs/>
          <w:color w:val="000000" w:themeColor="text1"/>
          <w:szCs w:val="28"/>
        </w:rPr>
        <w:t>“Accessing any form of mental health care is virtually impossible and because of the pandemic people with complex medical conditions have found it difficult to see their GP to monitor their conditions.”</w:t>
      </w:r>
    </w:p>
    <w:p w14:paraId="3BB8FAB6" w14:textId="77777777" w:rsidR="005275F5" w:rsidRPr="004A3DF6" w:rsidRDefault="005275F5" w:rsidP="00E00B87">
      <w:pPr>
        <w:spacing w:line="276" w:lineRule="auto"/>
        <w:textAlignment w:val="baseline"/>
        <w:rPr>
          <w:rFonts w:eastAsia="Arial" w:cs="Arial"/>
          <w:color w:val="000000" w:themeColor="text1"/>
          <w:szCs w:val="28"/>
        </w:rPr>
      </w:pPr>
      <w:r w:rsidRPr="004A3DF6">
        <w:rPr>
          <w:rFonts w:eastAsia="Arial" w:cs="Arial"/>
          <w:color w:val="000000" w:themeColor="text1"/>
          <w:szCs w:val="28"/>
        </w:rPr>
        <w:t>This illustrates how even when specialist care has been unattainable, more general support from services such as GPs has been hard to reach. This is a resource issue that has been exacerbated by the pandemic, but one which was in existence prior.</w:t>
      </w:r>
    </w:p>
    <w:p w14:paraId="4276F3FB" w14:textId="77777777" w:rsidR="005275F5" w:rsidRDefault="005275F5" w:rsidP="00E00B87">
      <w:pPr>
        <w:spacing w:line="276" w:lineRule="auto"/>
        <w:textAlignment w:val="baseline"/>
        <w:rPr>
          <w:rFonts w:eastAsia="Arial" w:cs="Arial"/>
          <w:color w:val="000000" w:themeColor="text1"/>
          <w:szCs w:val="28"/>
        </w:rPr>
      </w:pPr>
      <w:r w:rsidRPr="004A3DF6">
        <w:rPr>
          <w:rFonts w:eastAsia="Arial" w:cs="Arial"/>
          <w:color w:val="000000" w:themeColor="text1"/>
          <w:szCs w:val="28"/>
        </w:rPr>
        <w:t>Overall, this paints a picture of a growing mental health crisis in the general population, and a crisis that is being experienced unequally by disabled people.</w:t>
      </w:r>
      <w:bookmarkStart w:id="133" w:name="_Toc90362864"/>
      <w:bookmarkStart w:id="134" w:name="_Toc90481177"/>
      <w:bookmarkStart w:id="135" w:name="_Toc90481334"/>
      <w:bookmarkStart w:id="136" w:name="_Toc90481665"/>
    </w:p>
    <w:p w14:paraId="687AB22F" w14:textId="77777777" w:rsidR="005275F5" w:rsidRPr="0053214E" w:rsidRDefault="005275F5" w:rsidP="00E00B87">
      <w:pPr>
        <w:spacing w:line="276" w:lineRule="auto"/>
        <w:textAlignment w:val="baseline"/>
        <w:rPr>
          <w:rFonts w:eastAsia="Arial" w:cs="Arial"/>
          <w:b/>
          <w:bCs/>
          <w:color w:val="000000" w:themeColor="text1"/>
          <w:szCs w:val="28"/>
        </w:rPr>
      </w:pPr>
      <w:r w:rsidRPr="0053214E">
        <w:rPr>
          <w:rFonts w:cs="Arial"/>
          <w:b/>
          <w:bCs/>
          <w:szCs w:val="28"/>
        </w:rPr>
        <w:t xml:space="preserve">Access to hospitals </w:t>
      </w:r>
      <w:bookmarkEnd w:id="133"/>
      <w:r w:rsidRPr="0053214E">
        <w:rPr>
          <w:rFonts w:cs="Arial"/>
          <w:b/>
          <w:bCs/>
          <w:szCs w:val="28"/>
        </w:rPr>
        <w:t>and GPs</w:t>
      </w:r>
      <w:bookmarkEnd w:id="134"/>
      <w:bookmarkEnd w:id="135"/>
      <w:bookmarkEnd w:id="136"/>
    </w:p>
    <w:p w14:paraId="46129249" w14:textId="77777777" w:rsidR="005275F5" w:rsidRPr="0053214E" w:rsidRDefault="005275F5" w:rsidP="00E00B87">
      <w:pPr>
        <w:spacing w:line="276" w:lineRule="auto"/>
        <w:textAlignment w:val="baseline"/>
        <w:rPr>
          <w:rFonts w:eastAsia="Arial" w:cs="Arial"/>
          <w:color w:val="000000" w:themeColor="text1"/>
          <w:szCs w:val="28"/>
        </w:rPr>
      </w:pPr>
      <w:r w:rsidRPr="004A3DF6">
        <w:rPr>
          <w:rFonts w:eastAsia="Arial" w:cs="Arial"/>
          <w:color w:val="000000" w:themeColor="text1"/>
          <w:szCs w:val="28"/>
        </w:rPr>
        <w:t>Physical spaces where disabled people receive healthcare are barrier rich, and access poor as reported by survey respondents:</w:t>
      </w:r>
    </w:p>
    <w:p w14:paraId="5182D2DC" w14:textId="77777777" w:rsidR="005275F5" w:rsidRPr="0053214E" w:rsidRDefault="005275F5" w:rsidP="00E00B87">
      <w:pPr>
        <w:spacing w:line="276" w:lineRule="auto"/>
        <w:ind w:left="720"/>
        <w:textAlignment w:val="baseline"/>
        <w:rPr>
          <w:rFonts w:eastAsia="Arial" w:cs="Arial"/>
          <w:b/>
          <w:bCs/>
          <w:color w:val="000000" w:themeColor="text1"/>
          <w:szCs w:val="28"/>
        </w:rPr>
      </w:pPr>
      <w:r w:rsidRPr="00311013">
        <w:rPr>
          <w:rFonts w:eastAsia="Arial" w:cs="Arial"/>
          <w:b/>
          <w:bCs/>
          <w:color w:val="000000" w:themeColor="text1"/>
          <w:szCs w:val="28"/>
        </w:rPr>
        <w:t>“Physically getting to hospitals or doctor’s surgeries etc is very stressful and difficult due to parking restrictions, costs and schemes that make it hostile to park or drop people off near the buildings.”</w:t>
      </w:r>
    </w:p>
    <w:p w14:paraId="22E021AF" w14:textId="77777777" w:rsidR="005275F5" w:rsidRPr="004A3DF6" w:rsidRDefault="005275F5" w:rsidP="00E00B87">
      <w:pPr>
        <w:spacing w:line="276" w:lineRule="auto"/>
        <w:textAlignment w:val="baseline"/>
        <w:rPr>
          <w:rFonts w:eastAsia="Arial" w:cs="Arial"/>
          <w:color w:val="000000" w:themeColor="text1"/>
          <w:szCs w:val="28"/>
        </w:rPr>
      </w:pPr>
      <w:r w:rsidRPr="004A3DF6">
        <w:rPr>
          <w:rFonts w:eastAsia="Arial" w:cs="Arial"/>
          <w:color w:val="000000" w:themeColor="text1"/>
          <w:szCs w:val="28"/>
        </w:rPr>
        <w:t>This theme of lack of physical access was heightened due to measures to make these healthcare spaces more ‘Covid-19 secure’, further entrenching these barriers:</w:t>
      </w:r>
    </w:p>
    <w:p w14:paraId="0B78EF4C" w14:textId="77777777" w:rsidR="005275F5" w:rsidRPr="00311013" w:rsidRDefault="005275F5" w:rsidP="00E00B87">
      <w:pPr>
        <w:spacing w:line="276" w:lineRule="auto"/>
        <w:ind w:left="720"/>
        <w:textAlignment w:val="baseline"/>
        <w:rPr>
          <w:rFonts w:eastAsia="Arial" w:cs="Arial"/>
          <w:b/>
          <w:bCs/>
          <w:color w:val="000000" w:themeColor="text1"/>
          <w:szCs w:val="28"/>
        </w:rPr>
      </w:pPr>
      <w:r w:rsidRPr="00311013">
        <w:rPr>
          <w:rFonts w:eastAsia="Arial" w:cs="Arial"/>
          <w:b/>
          <w:bCs/>
          <w:color w:val="000000" w:themeColor="text1"/>
          <w:szCs w:val="28"/>
        </w:rPr>
        <w:t>“I was at a hospital for an appointment last week, and they have closed off the back door due to Covid, the back door is near the car park, now I have to walk all the way around to the front. If you are going to have one entrance, make sure it has some disabled parking near it.”</w:t>
      </w:r>
    </w:p>
    <w:p w14:paraId="3980FD58" w14:textId="77777777" w:rsidR="005275F5" w:rsidRPr="0053214E" w:rsidRDefault="005275F5" w:rsidP="00E00B87">
      <w:pPr>
        <w:spacing w:line="276" w:lineRule="auto"/>
        <w:textAlignment w:val="baseline"/>
        <w:rPr>
          <w:rFonts w:eastAsia="Arial" w:cs="Arial"/>
          <w:color w:val="000000" w:themeColor="text1"/>
          <w:szCs w:val="28"/>
        </w:rPr>
      </w:pPr>
      <w:r w:rsidRPr="004A3DF6">
        <w:rPr>
          <w:rFonts w:eastAsia="Arial" w:cs="Arial"/>
          <w:color w:val="000000" w:themeColor="text1"/>
          <w:szCs w:val="28"/>
        </w:rPr>
        <w:t>This again typifies responses to the pandemic where disabled people have not been included or considered in the redesign of services. Of further serious concern, is evidence of new hospitals being built that do not appear to be fully accessible to disabled people</w:t>
      </w:r>
      <w:r>
        <w:rPr>
          <w:rFonts w:eastAsia="Arial" w:cs="Arial"/>
          <w:color w:val="000000" w:themeColor="text1"/>
          <w:szCs w:val="28"/>
        </w:rPr>
        <w:t>:</w:t>
      </w:r>
    </w:p>
    <w:p w14:paraId="2483DE6E" w14:textId="77777777" w:rsidR="005275F5" w:rsidRPr="0053214E" w:rsidRDefault="005275F5" w:rsidP="00E00B87">
      <w:pPr>
        <w:spacing w:line="276" w:lineRule="auto"/>
        <w:ind w:left="720"/>
        <w:textAlignment w:val="baseline"/>
        <w:rPr>
          <w:rFonts w:eastAsia="Arial" w:cs="Arial"/>
          <w:b/>
          <w:bCs/>
          <w:color w:val="000000" w:themeColor="text1"/>
          <w:szCs w:val="28"/>
        </w:rPr>
      </w:pPr>
      <w:r w:rsidRPr="00311013">
        <w:rPr>
          <w:rFonts w:eastAsia="Arial" w:cs="Arial"/>
          <w:b/>
          <w:bCs/>
          <w:color w:val="000000" w:themeColor="text1"/>
          <w:szCs w:val="28"/>
        </w:rPr>
        <w:t xml:space="preserve">“NHS Scotland are still building hospitals and other facilities that are inaccessible. Take for instance the new hospital in Dumfries &amp; Galloway built at a cost of £232 million.  There are 3 outpatient bays along a corridor and at each of them there is a cluster of toilets - male, female and what they term "disabled" toilets.  The accessible toilet at Bay One is only accessible from one side of the wheelchair.  So, on to Bay Two - the same applies </w:t>
      </w:r>
      <w:proofErr w:type="gramStart"/>
      <w:r w:rsidRPr="00311013">
        <w:rPr>
          <w:rFonts w:eastAsia="Arial" w:cs="Arial"/>
          <w:b/>
          <w:bCs/>
          <w:color w:val="000000" w:themeColor="text1"/>
          <w:szCs w:val="28"/>
        </w:rPr>
        <w:t>i.e.</w:t>
      </w:r>
      <w:proofErr w:type="gramEnd"/>
      <w:r w:rsidRPr="00311013">
        <w:rPr>
          <w:rFonts w:eastAsia="Arial" w:cs="Arial"/>
          <w:b/>
          <w:bCs/>
          <w:color w:val="000000" w:themeColor="text1"/>
          <w:szCs w:val="28"/>
        </w:rPr>
        <w:t xml:space="preserve"> the same side of wheelchair as Bay One.  On to Bay Three and </w:t>
      </w:r>
      <w:proofErr w:type="gramStart"/>
      <w:r w:rsidRPr="00311013">
        <w:rPr>
          <w:rFonts w:eastAsia="Arial" w:cs="Arial"/>
          <w:b/>
          <w:bCs/>
          <w:color w:val="000000" w:themeColor="text1"/>
          <w:szCs w:val="28"/>
        </w:rPr>
        <w:t>yes</w:t>
      </w:r>
      <w:proofErr w:type="gramEnd"/>
      <w:r w:rsidRPr="00311013">
        <w:rPr>
          <w:rFonts w:eastAsia="Arial" w:cs="Arial"/>
          <w:b/>
          <w:bCs/>
          <w:color w:val="000000" w:themeColor="text1"/>
          <w:szCs w:val="28"/>
        </w:rPr>
        <w:t xml:space="preserve"> all 3 accessible toilets are only transferable from the same side of a wheelchair.  The new hospital in Broadford on the Isle of Skye is a prime example of new-build inaccessibility.  Despite being told often and regularly by the local Access Panel that the design was wrong from the beginning it is still going ahead without being amended to ensure accessibility.”</w:t>
      </w:r>
    </w:p>
    <w:p w14:paraId="71F8E40C" w14:textId="77777777" w:rsidR="005275F5" w:rsidRDefault="005275F5" w:rsidP="00E00B87">
      <w:pPr>
        <w:spacing w:line="276" w:lineRule="auto"/>
        <w:textAlignment w:val="baseline"/>
        <w:rPr>
          <w:rFonts w:eastAsia="Arial" w:cs="Arial"/>
          <w:color w:val="000000" w:themeColor="text1"/>
          <w:szCs w:val="28"/>
        </w:rPr>
      </w:pPr>
      <w:r>
        <w:rPr>
          <w:rFonts w:eastAsia="Arial" w:cs="Arial"/>
          <w:color w:val="000000" w:themeColor="text1"/>
          <w:szCs w:val="28"/>
        </w:rPr>
        <w:t>This highlights the failure of duty bearers such as NHS Scotland to fully utilise and integrate the recommendations and expertise of groups such as Access Panels.</w:t>
      </w:r>
      <w:r w:rsidRPr="004A3DF6">
        <w:rPr>
          <w:rFonts w:eastAsia="Arial" w:cs="Arial"/>
          <w:color w:val="000000" w:themeColor="text1"/>
          <w:szCs w:val="28"/>
        </w:rPr>
        <w:t xml:space="preserve"> </w:t>
      </w:r>
      <w:r>
        <w:rPr>
          <w:rFonts w:eastAsia="Arial" w:cs="Arial"/>
          <w:color w:val="000000" w:themeColor="text1"/>
          <w:szCs w:val="28"/>
        </w:rPr>
        <w:t>This contributes to the failure to deliver full accessibility to these vital healthcare spaces.</w:t>
      </w:r>
      <w:bookmarkStart w:id="137" w:name="_Toc90362865"/>
      <w:bookmarkStart w:id="138" w:name="_Toc90481178"/>
      <w:bookmarkStart w:id="139" w:name="_Toc90481335"/>
      <w:bookmarkStart w:id="140" w:name="_Toc90481666"/>
    </w:p>
    <w:p w14:paraId="74518223" w14:textId="77777777" w:rsidR="005275F5" w:rsidRPr="0053214E" w:rsidRDefault="005275F5" w:rsidP="00E00B87">
      <w:pPr>
        <w:spacing w:line="276" w:lineRule="auto"/>
        <w:textAlignment w:val="baseline"/>
        <w:rPr>
          <w:rFonts w:eastAsia="Arial" w:cs="Arial"/>
          <w:b/>
          <w:bCs/>
          <w:color w:val="000000" w:themeColor="text1"/>
          <w:szCs w:val="28"/>
        </w:rPr>
      </w:pPr>
      <w:r w:rsidRPr="0053214E">
        <w:rPr>
          <w:rFonts w:cs="Arial"/>
          <w:b/>
          <w:bCs/>
          <w:szCs w:val="28"/>
        </w:rPr>
        <w:t>Rural access</w:t>
      </w:r>
      <w:bookmarkEnd w:id="137"/>
      <w:bookmarkEnd w:id="138"/>
      <w:bookmarkEnd w:id="139"/>
      <w:bookmarkEnd w:id="140"/>
    </w:p>
    <w:p w14:paraId="75FA7A90" w14:textId="77777777" w:rsidR="005275F5" w:rsidRPr="004A3DF6" w:rsidRDefault="005275F5" w:rsidP="00E00B87">
      <w:pPr>
        <w:spacing w:line="276" w:lineRule="auto"/>
        <w:textAlignment w:val="baseline"/>
        <w:rPr>
          <w:rFonts w:eastAsia="Arial" w:cs="Arial"/>
          <w:color w:val="000000" w:themeColor="text1"/>
          <w:szCs w:val="28"/>
        </w:rPr>
      </w:pPr>
      <w:r w:rsidRPr="004A3DF6">
        <w:rPr>
          <w:rFonts w:eastAsia="Arial" w:cs="Arial"/>
          <w:color w:val="000000" w:themeColor="text1"/>
          <w:szCs w:val="28"/>
        </w:rPr>
        <w:t>Access to healthcare for disabled people living in rural areas, was specifically highlighted under Article 25</w:t>
      </w:r>
      <w:r>
        <w:rPr>
          <w:rFonts w:eastAsia="Arial" w:cs="Arial"/>
          <w:color w:val="000000" w:themeColor="text1"/>
          <w:szCs w:val="28"/>
        </w:rPr>
        <w:t>:</w:t>
      </w:r>
    </w:p>
    <w:p w14:paraId="253CDE46" w14:textId="77777777" w:rsidR="005275F5" w:rsidRPr="00311013" w:rsidRDefault="005275F5" w:rsidP="00E00B87">
      <w:pPr>
        <w:spacing w:line="276" w:lineRule="auto"/>
        <w:ind w:left="720"/>
        <w:textAlignment w:val="baseline"/>
        <w:rPr>
          <w:rFonts w:eastAsia="Arial" w:cs="Arial"/>
          <w:b/>
          <w:bCs/>
          <w:color w:val="000000" w:themeColor="text1"/>
          <w:szCs w:val="28"/>
        </w:rPr>
      </w:pPr>
      <w:r w:rsidRPr="00311013">
        <w:rPr>
          <w:rFonts w:eastAsia="Arial" w:cs="Arial"/>
          <w:b/>
          <w:bCs/>
          <w:color w:val="000000" w:themeColor="text1"/>
          <w:szCs w:val="28"/>
        </w:rPr>
        <w:t xml:space="preserve">“Stonehaven is rural. Without a car, it’s a 5 hr round trip to Aberdeen Royal Infirmary and back by 2 buses each way. By car it's 20 mins each way.   A &amp; E at local hospital was closed…    I had no support to get to Aberdeen hospital or to look after my daughter while I sought medical care.  This has knocked my confidence”.  </w:t>
      </w:r>
    </w:p>
    <w:p w14:paraId="2B27F5ED" w14:textId="77777777" w:rsidR="005275F5" w:rsidRPr="0053214E" w:rsidRDefault="005275F5" w:rsidP="00E00B87">
      <w:pPr>
        <w:spacing w:line="276" w:lineRule="auto"/>
        <w:textAlignment w:val="baseline"/>
        <w:rPr>
          <w:rFonts w:eastAsia="Arial" w:cs="Arial"/>
          <w:b/>
          <w:bCs/>
          <w:color w:val="000000" w:themeColor="text1"/>
          <w:szCs w:val="28"/>
        </w:rPr>
      </w:pPr>
      <w:bookmarkStart w:id="141" w:name="_Toc90362866"/>
      <w:bookmarkStart w:id="142" w:name="_Toc90481179"/>
      <w:bookmarkStart w:id="143" w:name="_Toc90481336"/>
      <w:bookmarkStart w:id="144" w:name="_Toc90481667"/>
      <w:r w:rsidRPr="0053214E">
        <w:rPr>
          <w:rFonts w:cs="Arial"/>
          <w:b/>
          <w:bCs/>
          <w:szCs w:val="28"/>
        </w:rPr>
        <w:t>Home visits</w:t>
      </w:r>
      <w:bookmarkEnd w:id="141"/>
      <w:bookmarkEnd w:id="142"/>
      <w:bookmarkEnd w:id="143"/>
      <w:bookmarkEnd w:id="144"/>
    </w:p>
    <w:p w14:paraId="37125E6A" w14:textId="77777777" w:rsidR="005275F5" w:rsidRPr="0053214E" w:rsidRDefault="005275F5" w:rsidP="00E00B87">
      <w:pPr>
        <w:spacing w:line="276" w:lineRule="auto"/>
        <w:textAlignment w:val="baseline"/>
        <w:rPr>
          <w:rFonts w:eastAsia="Arial" w:cs="Arial"/>
          <w:color w:val="000000" w:themeColor="text1"/>
          <w:szCs w:val="28"/>
        </w:rPr>
      </w:pPr>
      <w:r w:rsidRPr="004A3DF6">
        <w:rPr>
          <w:rFonts w:eastAsia="Arial" w:cs="Arial"/>
          <w:color w:val="000000" w:themeColor="text1"/>
          <w:szCs w:val="28"/>
        </w:rPr>
        <w:t>When access to physical spaces was not possible, disabled people reported a failure of healthcare systems to provide adequate care.</w:t>
      </w:r>
    </w:p>
    <w:p w14:paraId="56BCCFC3" w14:textId="60898D7F" w:rsidR="005275F5" w:rsidRPr="0053214E" w:rsidRDefault="005275F5" w:rsidP="00E00B87">
      <w:pPr>
        <w:spacing w:line="276" w:lineRule="auto"/>
        <w:ind w:left="720"/>
        <w:textAlignment w:val="baseline"/>
        <w:rPr>
          <w:rFonts w:eastAsia="Arial" w:cs="Arial"/>
          <w:b/>
          <w:bCs/>
          <w:color w:val="000000" w:themeColor="text1"/>
          <w:szCs w:val="28"/>
        </w:rPr>
      </w:pPr>
      <w:r w:rsidRPr="00311013">
        <w:rPr>
          <w:rFonts w:eastAsia="Arial" w:cs="Arial"/>
          <w:b/>
          <w:bCs/>
          <w:color w:val="000000" w:themeColor="text1"/>
          <w:szCs w:val="28"/>
        </w:rPr>
        <w:t xml:space="preserve">“Even when I was bedbound with ME/CFS, which was over a year, I was told I couldn't have a home visit from my GP or a specialist, I had to come </w:t>
      </w:r>
      <w:r w:rsidR="00415C8A" w:rsidRPr="00311013">
        <w:rPr>
          <w:rFonts w:eastAsia="Arial" w:cs="Arial"/>
          <w:b/>
          <w:bCs/>
          <w:color w:val="000000" w:themeColor="text1"/>
          <w:szCs w:val="28"/>
        </w:rPr>
        <w:t>into</w:t>
      </w:r>
      <w:r w:rsidRPr="00311013">
        <w:rPr>
          <w:rFonts w:eastAsia="Arial" w:cs="Arial"/>
          <w:b/>
          <w:bCs/>
          <w:color w:val="000000" w:themeColor="text1"/>
          <w:szCs w:val="28"/>
        </w:rPr>
        <w:t xml:space="preserve"> the surgery or hospital, which was impossible, I was too ill…  as soon as the pandemic came along and everyone else needed adaptations, suddenly home appointments, phone appointments, skype appointments become completely possible. This is great, but it shouldn't have taken able-bodied people not being able to access something important for a change to be made. And now we are moving beyond Covid, a lot of disabled people like me are worried we will go back to things not being accessible again.”</w:t>
      </w:r>
    </w:p>
    <w:p w14:paraId="247B6214" w14:textId="77777777" w:rsidR="005275F5" w:rsidRDefault="005275F5" w:rsidP="00E00B87">
      <w:pPr>
        <w:spacing w:line="276" w:lineRule="auto"/>
        <w:textAlignment w:val="baseline"/>
        <w:rPr>
          <w:rFonts w:eastAsia="Arial" w:cs="Arial"/>
          <w:color w:val="000000" w:themeColor="text1"/>
          <w:szCs w:val="28"/>
        </w:rPr>
      </w:pPr>
      <w:r w:rsidRPr="004A3DF6">
        <w:rPr>
          <w:rFonts w:eastAsia="Arial" w:cs="Arial"/>
          <w:color w:val="000000" w:themeColor="text1"/>
          <w:szCs w:val="28"/>
        </w:rPr>
        <w:t>This response encapsulates a key example of society’s willingness to adjust during the pandemic for non-disabled people to continue to work and engage in cultural and social life, and the fear that access gains made due to this, will subsequently be removed</w:t>
      </w:r>
      <w:bookmarkStart w:id="145" w:name="_Toc90362867"/>
      <w:bookmarkStart w:id="146" w:name="_Toc90481180"/>
      <w:bookmarkStart w:id="147" w:name="_Toc90481337"/>
      <w:bookmarkStart w:id="148" w:name="_Toc90481668"/>
      <w:r>
        <w:rPr>
          <w:rFonts w:eastAsia="Arial" w:cs="Arial"/>
          <w:color w:val="000000" w:themeColor="text1"/>
          <w:szCs w:val="28"/>
        </w:rPr>
        <w:t>.</w:t>
      </w:r>
    </w:p>
    <w:p w14:paraId="2C6E64DF" w14:textId="77777777" w:rsidR="005275F5" w:rsidRPr="0053214E" w:rsidRDefault="005275F5" w:rsidP="00E00B87">
      <w:pPr>
        <w:spacing w:line="276" w:lineRule="auto"/>
        <w:textAlignment w:val="baseline"/>
        <w:rPr>
          <w:rFonts w:eastAsia="Arial" w:cs="Arial"/>
          <w:b/>
          <w:bCs/>
          <w:color w:val="000000" w:themeColor="text1"/>
          <w:szCs w:val="28"/>
        </w:rPr>
      </w:pPr>
      <w:r w:rsidRPr="0053214E">
        <w:rPr>
          <w:rFonts w:cs="Arial"/>
          <w:b/>
          <w:bCs/>
          <w:szCs w:val="28"/>
        </w:rPr>
        <w:t>Joined-up care and routes to justice</w:t>
      </w:r>
      <w:bookmarkEnd w:id="145"/>
      <w:bookmarkEnd w:id="146"/>
      <w:bookmarkEnd w:id="147"/>
      <w:bookmarkEnd w:id="148"/>
    </w:p>
    <w:p w14:paraId="22207D0E" w14:textId="77777777" w:rsidR="005275F5" w:rsidRPr="004A3DF6" w:rsidRDefault="005275F5" w:rsidP="00E00B87">
      <w:pPr>
        <w:spacing w:line="276" w:lineRule="auto"/>
        <w:textAlignment w:val="baseline"/>
        <w:rPr>
          <w:rFonts w:eastAsia="Arial" w:cs="Arial"/>
          <w:color w:val="000000" w:themeColor="text1"/>
          <w:szCs w:val="28"/>
        </w:rPr>
      </w:pPr>
      <w:r w:rsidRPr="004A3DF6">
        <w:rPr>
          <w:rFonts w:eastAsia="Arial" w:cs="Arial"/>
          <w:color w:val="000000" w:themeColor="text1"/>
          <w:szCs w:val="28"/>
        </w:rPr>
        <w:t>A lack of joined-up care was highlighted as being a barrier to adequate, and person-centred healthcare</w:t>
      </w:r>
      <w:r>
        <w:rPr>
          <w:rFonts w:eastAsia="Arial" w:cs="Arial"/>
          <w:color w:val="000000" w:themeColor="text1"/>
          <w:szCs w:val="28"/>
        </w:rPr>
        <w:t>:</w:t>
      </w:r>
    </w:p>
    <w:p w14:paraId="536A44D9" w14:textId="77777777" w:rsidR="005275F5" w:rsidRPr="0053214E" w:rsidRDefault="005275F5" w:rsidP="00E00B87">
      <w:pPr>
        <w:spacing w:line="276" w:lineRule="auto"/>
        <w:ind w:left="720"/>
        <w:textAlignment w:val="baseline"/>
        <w:rPr>
          <w:rFonts w:eastAsia="Arial" w:cs="Arial"/>
          <w:b/>
          <w:bCs/>
          <w:color w:val="000000" w:themeColor="text1"/>
          <w:szCs w:val="28"/>
        </w:rPr>
      </w:pPr>
      <w:r w:rsidRPr="00311013">
        <w:rPr>
          <w:rFonts w:eastAsia="Arial" w:cs="Arial"/>
          <w:b/>
          <w:bCs/>
          <w:color w:val="000000" w:themeColor="text1"/>
          <w:szCs w:val="28"/>
        </w:rPr>
        <w:t>“I have several complex chronic illnesses that impact on everything from my mobility to every aspect of daily living. I have never had holistic care - I am seen by lots of specialists but no one brings that all together. No one has the full picture of my health. This has led to, on more than one occasion, me being prescribed treatments which are contradicted, or which exacerbate another health condition. It has led to new symptoms being ignored/not investigated because they’ve been chalked up to something else. There is no joined up approach to healthcare for people with complex needs, and I am genuinely frightened that one day it may lead to something very serious being missed.”</w:t>
      </w:r>
    </w:p>
    <w:p w14:paraId="2EE00C9A" w14:textId="77777777" w:rsidR="005275F5" w:rsidRPr="0053214E" w:rsidRDefault="005275F5" w:rsidP="00E00B87">
      <w:pPr>
        <w:spacing w:line="276" w:lineRule="auto"/>
        <w:textAlignment w:val="baseline"/>
        <w:rPr>
          <w:rFonts w:eastAsia="Arial" w:cs="Arial"/>
          <w:color w:val="000000" w:themeColor="text1"/>
          <w:szCs w:val="28"/>
        </w:rPr>
      </w:pPr>
      <w:r w:rsidRPr="004A3DF6">
        <w:rPr>
          <w:rFonts w:eastAsia="Arial" w:cs="Arial"/>
          <w:color w:val="000000" w:themeColor="text1"/>
          <w:szCs w:val="28"/>
        </w:rPr>
        <w:t>This illustrates the state of healthcare provision in Scotland, where disabled people are required to be vigilant, and to fight, to protect themselves from a healthcare system that has the potential to not just fail to provide adequate care, but to cause actual physical harm. This was further typified by the barriers faced when disabled people attempted to access their own records, and challenge healthcare boards</w:t>
      </w:r>
      <w:r>
        <w:rPr>
          <w:rFonts w:eastAsia="Arial" w:cs="Arial"/>
          <w:color w:val="000000" w:themeColor="text1"/>
          <w:szCs w:val="28"/>
        </w:rPr>
        <w:t>:</w:t>
      </w:r>
    </w:p>
    <w:p w14:paraId="64504CA1" w14:textId="77777777" w:rsidR="005275F5" w:rsidRDefault="005275F5" w:rsidP="00E00B87">
      <w:pPr>
        <w:spacing w:line="276" w:lineRule="auto"/>
        <w:ind w:left="720"/>
        <w:textAlignment w:val="baseline"/>
        <w:rPr>
          <w:rFonts w:eastAsia="Arial" w:cs="Arial"/>
          <w:b/>
          <w:bCs/>
          <w:color w:val="000000" w:themeColor="text1"/>
          <w:szCs w:val="28"/>
        </w:rPr>
      </w:pPr>
      <w:r w:rsidRPr="00311013">
        <w:rPr>
          <w:rFonts w:eastAsia="Arial" w:cs="Arial"/>
          <w:b/>
          <w:bCs/>
          <w:color w:val="000000" w:themeColor="text1"/>
          <w:szCs w:val="28"/>
        </w:rPr>
        <w:t>“I am not an informed patient, forced to take on the NHS Board for health and life, forced to access my medical records through subject access and freedom of information requests.  I made complaints to my NHS Health Board about discrimination and harassment, which is ongoing, that has not ended and still continues.”</w:t>
      </w:r>
      <w:bookmarkStart w:id="149" w:name="_Toc90362868"/>
      <w:bookmarkStart w:id="150" w:name="_Toc90481181"/>
      <w:bookmarkStart w:id="151" w:name="_Toc90481338"/>
      <w:bookmarkStart w:id="152" w:name="_Toc90481669"/>
    </w:p>
    <w:p w14:paraId="7798B0C6" w14:textId="77777777" w:rsidR="005275F5" w:rsidRPr="0053214E" w:rsidRDefault="005275F5" w:rsidP="00E00B87">
      <w:pPr>
        <w:spacing w:line="276" w:lineRule="auto"/>
        <w:textAlignment w:val="baseline"/>
        <w:rPr>
          <w:rFonts w:eastAsia="Arial" w:cs="Arial"/>
          <w:b/>
          <w:bCs/>
          <w:color w:val="000000" w:themeColor="text1"/>
          <w:szCs w:val="28"/>
        </w:rPr>
      </w:pPr>
      <w:r w:rsidRPr="0053214E">
        <w:rPr>
          <w:rFonts w:eastAsia="Arial"/>
          <w:b/>
          <w:bCs/>
        </w:rPr>
        <w:t>E</w:t>
      </w:r>
      <w:r w:rsidRPr="0053214E">
        <w:rPr>
          <w:b/>
          <w:bCs/>
        </w:rPr>
        <w:t>xperience not being taken into account</w:t>
      </w:r>
      <w:bookmarkEnd w:id="149"/>
      <w:bookmarkEnd w:id="150"/>
      <w:bookmarkEnd w:id="151"/>
      <w:bookmarkEnd w:id="152"/>
    </w:p>
    <w:p w14:paraId="37C29889" w14:textId="77777777" w:rsidR="005275F5" w:rsidRPr="004A3DF6" w:rsidRDefault="005275F5" w:rsidP="00E00B87">
      <w:pPr>
        <w:spacing w:line="276" w:lineRule="auto"/>
        <w:textAlignment w:val="baseline"/>
        <w:rPr>
          <w:rFonts w:eastAsia="Arial" w:cs="Arial"/>
          <w:color w:val="000000" w:themeColor="text1"/>
          <w:szCs w:val="28"/>
        </w:rPr>
      </w:pPr>
      <w:r w:rsidRPr="004A3DF6">
        <w:rPr>
          <w:rFonts w:eastAsia="Arial" w:cs="Arial"/>
          <w:color w:val="000000" w:themeColor="text1"/>
          <w:szCs w:val="28"/>
        </w:rPr>
        <w:t>Responses to the survey spoke of a system where staff simply do not have the time to address the healthcare issues that people face:</w:t>
      </w:r>
    </w:p>
    <w:p w14:paraId="3F629C4E" w14:textId="77777777" w:rsidR="005275F5" w:rsidRPr="0053214E" w:rsidRDefault="005275F5" w:rsidP="00E00B87">
      <w:pPr>
        <w:spacing w:line="276" w:lineRule="auto"/>
        <w:ind w:left="720"/>
        <w:textAlignment w:val="baseline"/>
        <w:rPr>
          <w:rFonts w:eastAsia="Arial" w:cs="Arial"/>
          <w:b/>
          <w:bCs/>
          <w:color w:val="000000" w:themeColor="text1"/>
          <w:szCs w:val="28"/>
        </w:rPr>
      </w:pPr>
      <w:r w:rsidRPr="00311013">
        <w:rPr>
          <w:rFonts w:eastAsia="Arial" w:cs="Arial"/>
          <w:b/>
          <w:bCs/>
          <w:color w:val="000000" w:themeColor="text1"/>
          <w:szCs w:val="28"/>
        </w:rPr>
        <w:t>“When you do speak to a health care person, you are often made to hurry because appointment times are too short, you’re not permitted to speak about more than one problem, and you tend to get fobbed off and not believed anyway”</w:t>
      </w:r>
    </w:p>
    <w:p w14:paraId="451342B0" w14:textId="77777777" w:rsidR="005275F5" w:rsidRPr="0053214E" w:rsidRDefault="005275F5" w:rsidP="00E00B87">
      <w:pPr>
        <w:spacing w:line="276" w:lineRule="auto"/>
        <w:textAlignment w:val="baseline"/>
        <w:rPr>
          <w:rFonts w:eastAsia="Arial" w:cs="Arial"/>
          <w:color w:val="000000" w:themeColor="text1"/>
          <w:szCs w:val="28"/>
        </w:rPr>
      </w:pPr>
      <w:r w:rsidRPr="004A3DF6">
        <w:rPr>
          <w:rFonts w:eastAsia="Arial" w:cs="Arial"/>
          <w:color w:val="000000" w:themeColor="text1"/>
          <w:szCs w:val="28"/>
        </w:rPr>
        <w:t>Being 'fobbed off’ and not having your expertise of your own condition valued when you share, was again a recurring theme in the survey responses.</w:t>
      </w:r>
    </w:p>
    <w:p w14:paraId="0EF2386D" w14:textId="77777777" w:rsidR="005275F5" w:rsidRPr="0053214E" w:rsidRDefault="005275F5" w:rsidP="00E00B87">
      <w:pPr>
        <w:spacing w:line="276" w:lineRule="auto"/>
        <w:ind w:left="720"/>
        <w:textAlignment w:val="baseline"/>
        <w:rPr>
          <w:rFonts w:eastAsia="Arial" w:cs="Arial"/>
          <w:b/>
          <w:bCs/>
          <w:color w:val="000000" w:themeColor="text1"/>
          <w:szCs w:val="28"/>
        </w:rPr>
      </w:pPr>
      <w:r w:rsidRPr="00311013">
        <w:rPr>
          <w:rFonts w:eastAsia="Arial" w:cs="Arial"/>
          <w:b/>
          <w:bCs/>
          <w:color w:val="000000" w:themeColor="text1"/>
          <w:szCs w:val="28"/>
        </w:rPr>
        <w:t xml:space="preserve">“The first 2 GP's I saw told me to exercise, which is the worst thing you can tell a person with ME.  I didn't have the energy to clean my teeth at the time, so thankfully couldn't have exercised even if I thought that they were giving me good advice, which I felt they weren't.  They wouldn't listen to me, or diagnose me. I had to join an ME support group and ask for a recommendation of an 'ME friendly' GP, and move to that practice. All of this when I was so </w:t>
      </w:r>
      <w:proofErr w:type="gramStart"/>
      <w:r w:rsidRPr="00311013">
        <w:rPr>
          <w:rFonts w:eastAsia="Arial" w:cs="Arial"/>
          <w:b/>
          <w:bCs/>
          <w:color w:val="000000" w:themeColor="text1"/>
          <w:szCs w:val="28"/>
        </w:rPr>
        <w:t>ill</w:t>
      </w:r>
      <w:proofErr w:type="gramEnd"/>
      <w:r w:rsidRPr="00311013">
        <w:rPr>
          <w:rFonts w:eastAsia="Arial" w:cs="Arial"/>
          <w:b/>
          <w:bCs/>
          <w:color w:val="000000" w:themeColor="text1"/>
          <w:szCs w:val="28"/>
        </w:rPr>
        <w:t xml:space="preserve"> I genuinely felt like I was dying, and could barely make a phone call, it was one of the worst experiences I've had.  Even with the 'ME friendly' GP (and she was friendly only in the fact that she said she believed it existed, imagine a doctor saying that to someone with diabetes, or MS), I had to push for blood tests, find all of my information out about it by myself on-line, and I still have to fight for everything because medical professionals have no clue about it, a lot still don't believe in it (there is so, so much evidence that it is a real, physical illness), there is no information, no support, no treatment, and no cure.  And it's a really devastating illness.”   </w:t>
      </w:r>
    </w:p>
    <w:p w14:paraId="7D6B62F1" w14:textId="77777777" w:rsidR="005275F5" w:rsidRDefault="005275F5" w:rsidP="00E00B87">
      <w:pPr>
        <w:spacing w:line="276" w:lineRule="auto"/>
        <w:textAlignment w:val="baseline"/>
        <w:rPr>
          <w:rFonts w:eastAsia="Arial" w:cs="Arial"/>
          <w:color w:val="000000" w:themeColor="text1"/>
          <w:szCs w:val="28"/>
        </w:rPr>
      </w:pPr>
      <w:r w:rsidRPr="004A3DF6">
        <w:rPr>
          <w:rFonts w:eastAsia="Arial" w:cs="Arial"/>
          <w:color w:val="000000" w:themeColor="text1"/>
          <w:szCs w:val="28"/>
        </w:rPr>
        <w:t>This experience illustrates areas of healthcare where empathy, dignity and quality of care is compromised, and disabled people are required to fight for human rights not being afforded by duty-bearers.</w:t>
      </w:r>
      <w:bookmarkStart w:id="153" w:name="_Toc90362869"/>
      <w:bookmarkStart w:id="154" w:name="_Toc90481182"/>
      <w:bookmarkStart w:id="155" w:name="_Toc90481339"/>
      <w:bookmarkStart w:id="156" w:name="_Toc90481670"/>
    </w:p>
    <w:p w14:paraId="1BBFC458" w14:textId="77777777" w:rsidR="005275F5" w:rsidRPr="0053214E" w:rsidRDefault="005275F5" w:rsidP="00E00B87">
      <w:pPr>
        <w:spacing w:line="276" w:lineRule="auto"/>
        <w:textAlignment w:val="baseline"/>
        <w:rPr>
          <w:rFonts w:eastAsia="Arial" w:cs="Arial"/>
          <w:b/>
          <w:bCs/>
          <w:color w:val="000000" w:themeColor="text1"/>
          <w:szCs w:val="28"/>
        </w:rPr>
      </w:pPr>
      <w:r w:rsidRPr="0053214E">
        <w:rPr>
          <w:rFonts w:cs="Arial"/>
          <w:b/>
          <w:bCs/>
          <w:szCs w:val="28"/>
        </w:rPr>
        <w:t>Deaf BSL</w:t>
      </w:r>
      <w:bookmarkEnd w:id="153"/>
      <w:r w:rsidRPr="0053214E">
        <w:rPr>
          <w:rFonts w:cs="Arial"/>
          <w:b/>
          <w:bCs/>
          <w:szCs w:val="28"/>
        </w:rPr>
        <w:t xml:space="preserve"> users</w:t>
      </w:r>
      <w:bookmarkEnd w:id="154"/>
      <w:bookmarkEnd w:id="155"/>
      <w:bookmarkEnd w:id="156"/>
    </w:p>
    <w:p w14:paraId="663CADE9" w14:textId="3D147805" w:rsidR="005275F5" w:rsidRPr="000B4B0C" w:rsidRDefault="005275F5" w:rsidP="00E00B87">
      <w:pPr>
        <w:spacing w:line="276" w:lineRule="auto"/>
        <w:textAlignment w:val="baseline"/>
        <w:rPr>
          <w:rFonts w:eastAsia="Arial" w:cs="Arial"/>
          <w:color w:val="000000" w:themeColor="text1"/>
          <w:szCs w:val="28"/>
        </w:rPr>
      </w:pPr>
      <w:r w:rsidRPr="004A3DF6">
        <w:rPr>
          <w:rFonts w:eastAsia="Arial" w:cs="Arial"/>
          <w:color w:val="000000" w:themeColor="text1"/>
          <w:szCs w:val="28"/>
        </w:rPr>
        <w:t>Barriers to access for Deaf BSL</w:t>
      </w:r>
      <w:r>
        <w:rPr>
          <w:rFonts w:eastAsia="Arial" w:cs="Arial"/>
          <w:color w:val="000000" w:themeColor="text1"/>
          <w:szCs w:val="28"/>
        </w:rPr>
        <w:t xml:space="preserve"> users</w:t>
      </w:r>
      <w:r w:rsidRPr="004A3DF6">
        <w:rPr>
          <w:rFonts w:eastAsia="Arial" w:cs="Arial"/>
          <w:color w:val="000000" w:themeColor="text1"/>
          <w:szCs w:val="28"/>
        </w:rPr>
        <w:t xml:space="preserve"> was a recurring theme in responses.</w:t>
      </w:r>
    </w:p>
    <w:p w14:paraId="40E8A653" w14:textId="77777777" w:rsidR="005275F5" w:rsidRPr="0053214E" w:rsidRDefault="005275F5" w:rsidP="00E00B87">
      <w:pPr>
        <w:spacing w:line="276" w:lineRule="auto"/>
        <w:ind w:left="720"/>
        <w:textAlignment w:val="baseline"/>
        <w:rPr>
          <w:rFonts w:eastAsia="Arial" w:cs="Arial"/>
          <w:b/>
          <w:bCs/>
          <w:color w:val="000000" w:themeColor="text1"/>
          <w:szCs w:val="28"/>
        </w:rPr>
      </w:pPr>
      <w:r w:rsidRPr="00311013">
        <w:rPr>
          <w:rFonts w:eastAsia="Arial" w:cs="Arial"/>
          <w:b/>
          <w:bCs/>
          <w:color w:val="000000" w:themeColor="text1"/>
          <w:szCs w:val="28"/>
        </w:rPr>
        <w:t>“Some Deaf BSL users struggle to use a BSL/English interpreter of their own preference. They are not informed 100% of any changes or updates in the health care. Often, doctors or medical professionals are ignorant of what it means to be a Deaf BSL as part of the linguistic minority.”</w:t>
      </w:r>
    </w:p>
    <w:p w14:paraId="3841A076" w14:textId="77777777" w:rsidR="005275F5" w:rsidRPr="004A3DF6" w:rsidRDefault="005275F5" w:rsidP="00E00B87">
      <w:pPr>
        <w:spacing w:line="276" w:lineRule="auto"/>
        <w:textAlignment w:val="baseline"/>
        <w:rPr>
          <w:rFonts w:eastAsia="Arial" w:cs="Arial"/>
          <w:color w:val="000000" w:themeColor="text1"/>
          <w:szCs w:val="28"/>
        </w:rPr>
      </w:pPr>
      <w:r w:rsidRPr="004A3DF6">
        <w:rPr>
          <w:rFonts w:eastAsia="Arial" w:cs="Arial"/>
          <w:color w:val="000000" w:themeColor="text1"/>
          <w:szCs w:val="28"/>
        </w:rPr>
        <w:t xml:space="preserve">A lack of personal choice for support </w:t>
      </w:r>
      <w:proofErr w:type="gramStart"/>
      <w:r w:rsidRPr="004A3DF6">
        <w:rPr>
          <w:rFonts w:eastAsia="Arial" w:cs="Arial"/>
          <w:color w:val="000000" w:themeColor="text1"/>
          <w:szCs w:val="28"/>
        </w:rPr>
        <w:t>that individuals</w:t>
      </w:r>
      <w:proofErr w:type="gramEnd"/>
      <w:r w:rsidRPr="004A3DF6">
        <w:rPr>
          <w:rFonts w:eastAsia="Arial" w:cs="Arial"/>
          <w:color w:val="000000" w:themeColor="text1"/>
          <w:szCs w:val="28"/>
        </w:rPr>
        <w:t xml:space="preserve"> felt was most appropriate was highlighted as a barrier to equal healthcare.</w:t>
      </w:r>
    </w:p>
    <w:p w14:paraId="48B58E55" w14:textId="77777777" w:rsidR="005275F5" w:rsidRPr="0053214E" w:rsidRDefault="005275F5" w:rsidP="00E00B87">
      <w:pPr>
        <w:spacing w:line="276" w:lineRule="auto"/>
        <w:ind w:left="720"/>
        <w:textAlignment w:val="baseline"/>
        <w:rPr>
          <w:rFonts w:eastAsia="Arial" w:cs="Arial"/>
          <w:b/>
          <w:bCs/>
          <w:color w:val="000000" w:themeColor="text1"/>
          <w:szCs w:val="28"/>
        </w:rPr>
      </w:pPr>
      <w:r w:rsidRPr="00311013">
        <w:rPr>
          <w:rFonts w:eastAsia="Arial" w:cs="Arial"/>
          <w:b/>
          <w:bCs/>
          <w:color w:val="000000" w:themeColor="text1"/>
          <w:szCs w:val="28"/>
        </w:rPr>
        <w:t>“NHS Boards often have contracts with agency who may not have suitable interpreters on their list.    There is a lack of options for Deaf BSL users to have the interpreter that they want rather than having to choose from a list that is available.”</w:t>
      </w:r>
    </w:p>
    <w:p w14:paraId="782226F2" w14:textId="77777777" w:rsidR="005275F5" w:rsidRPr="004A3DF6" w:rsidRDefault="005275F5" w:rsidP="00E00B87">
      <w:pPr>
        <w:spacing w:line="276" w:lineRule="auto"/>
        <w:textAlignment w:val="baseline"/>
        <w:rPr>
          <w:rFonts w:eastAsia="Arial" w:cs="Arial"/>
          <w:color w:val="000000" w:themeColor="text1"/>
          <w:szCs w:val="28"/>
        </w:rPr>
      </w:pPr>
      <w:r w:rsidRPr="004A3DF6">
        <w:rPr>
          <w:rFonts w:eastAsia="Arial" w:cs="Arial"/>
          <w:color w:val="000000" w:themeColor="text1"/>
          <w:szCs w:val="28"/>
        </w:rPr>
        <w:t>This lack of suitable options was further highlighted in a need for age, and illness appropriate provision for deaf older people</w:t>
      </w:r>
    </w:p>
    <w:p w14:paraId="513D0A79" w14:textId="77777777" w:rsidR="005275F5" w:rsidRPr="00311013" w:rsidRDefault="005275F5" w:rsidP="00E00B87">
      <w:pPr>
        <w:spacing w:line="276" w:lineRule="auto"/>
        <w:ind w:left="720"/>
        <w:textAlignment w:val="baseline"/>
        <w:rPr>
          <w:rFonts w:eastAsia="Arial" w:cs="Arial"/>
          <w:b/>
          <w:bCs/>
          <w:color w:val="000000" w:themeColor="text1"/>
          <w:szCs w:val="28"/>
        </w:rPr>
      </w:pPr>
      <w:r w:rsidRPr="00311013">
        <w:rPr>
          <w:rFonts w:eastAsia="Arial" w:cs="Arial"/>
          <w:b/>
          <w:bCs/>
          <w:color w:val="000000" w:themeColor="text1"/>
          <w:szCs w:val="28"/>
        </w:rPr>
        <w:t>“There is need for more support for Deaf older people with health care such as Dementia assessment in their first language, BSL and care plan support at their homes and Care homes too. This similarly applies to access to equipment that is suitable for Deaf people at their home or hospital and care homes including buildings.”.</w:t>
      </w:r>
    </w:p>
    <w:p w14:paraId="5F7E9B73" w14:textId="6B9085F4" w:rsidR="005275F5" w:rsidRPr="004A3DF6" w:rsidRDefault="005275F5" w:rsidP="00E00B87">
      <w:pPr>
        <w:spacing w:line="276" w:lineRule="auto"/>
        <w:textAlignment w:val="baseline"/>
        <w:rPr>
          <w:rStyle w:val="eop"/>
          <w:rFonts w:eastAsia="Arial" w:cs="Arial"/>
          <w:color w:val="000000" w:themeColor="text1"/>
          <w:szCs w:val="28"/>
        </w:rPr>
      </w:pPr>
      <w:r w:rsidRPr="004A3DF6">
        <w:rPr>
          <w:rFonts w:eastAsia="Arial" w:cs="Arial"/>
          <w:color w:val="000000" w:themeColor="text1"/>
          <w:szCs w:val="28"/>
        </w:rPr>
        <w:t xml:space="preserve">This highlights the need for healthcare approaches that are specific to the individual, as opposed to a ‘one size fits all approach’. These approaches, experienced by disabled people in Scotland, can be seen as barriers to equal treatment, and a failure to uphold Article 25 of the </w:t>
      </w:r>
      <w:r w:rsidR="00A652E5">
        <w:rPr>
          <w:rFonts w:eastAsia="Arial" w:cs="Arial"/>
          <w:color w:val="000000" w:themeColor="text1"/>
          <w:szCs w:val="28"/>
        </w:rPr>
        <w:t>UNCRPD</w:t>
      </w:r>
      <w:r w:rsidRPr="004A3DF6">
        <w:rPr>
          <w:rFonts w:eastAsia="Arial" w:cs="Arial"/>
          <w:color w:val="000000" w:themeColor="text1"/>
          <w:szCs w:val="28"/>
        </w:rPr>
        <w:t>.</w:t>
      </w:r>
    </w:p>
    <w:p w14:paraId="171E7B66" w14:textId="77777777" w:rsidR="005275F5" w:rsidRPr="00472F49" w:rsidRDefault="005275F5" w:rsidP="00E00B87">
      <w:pPr>
        <w:rPr>
          <w:b/>
          <w:bCs/>
          <w:color w:val="295AAA"/>
        </w:rPr>
      </w:pPr>
      <w:bookmarkStart w:id="157" w:name="_Toc90481183"/>
      <w:bookmarkStart w:id="158" w:name="_Toc90481340"/>
      <w:bookmarkStart w:id="159" w:name="_Toc90481671"/>
      <w:bookmarkStart w:id="160" w:name="_Toc96608987"/>
      <w:bookmarkStart w:id="161" w:name="_Toc96609353"/>
      <w:r w:rsidRPr="00472F49">
        <w:rPr>
          <w:b/>
          <w:bCs/>
          <w:color w:val="295AAA"/>
        </w:rPr>
        <w:t>Article 27 – Work and</w:t>
      </w:r>
      <w:bookmarkStart w:id="162" w:name="_Toc90362873"/>
      <w:bookmarkStart w:id="163" w:name="_Toc90481184"/>
      <w:bookmarkStart w:id="164" w:name="_Toc90481341"/>
      <w:bookmarkStart w:id="165" w:name="_Toc90481672"/>
      <w:bookmarkEnd w:id="157"/>
      <w:bookmarkEnd w:id="158"/>
      <w:bookmarkEnd w:id="159"/>
      <w:r w:rsidRPr="00472F49">
        <w:rPr>
          <w:b/>
          <w:bCs/>
          <w:color w:val="295AAA"/>
        </w:rPr>
        <w:t xml:space="preserve"> employment</w:t>
      </w:r>
      <w:bookmarkEnd w:id="160"/>
      <w:bookmarkEnd w:id="161"/>
      <w:r w:rsidRPr="00472F49">
        <w:rPr>
          <w:b/>
          <w:bCs/>
          <w:color w:val="295AAA"/>
        </w:rPr>
        <w:t xml:space="preserve"> </w:t>
      </w:r>
    </w:p>
    <w:p w14:paraId="0770ABC2" w14:textId="77777777" w:rsidR="005275F5" w:rsidRPr="0053214E" w:rsidRDefault="005275F5" w:rsidP="00E00B87">
      <w:pPr>
        <w:spacing w:line="276" w:lineRule="auto"/>
        <w:rPr>
          <w:b/>
          <w:bCs/>
        </w:rPr>
      </w:pPr>
      <w:r w:rsidRPr="0053214E">
        <w:rPr>
          <w:b/>
          <w:bCs/>
        </w:rPr>
        <w:t xml:space="preserve">The employment </w:t>
      </w:r>
      <w:proofErr w:type="gramStart"/>
      <w:r w:rsidRPr="0053214E">
        <w:rPr>
          <w:b/>
          <w:bCs/>
        </w:rPr>
        <w:t>gap</w:t>
      </w:r>
      <w:bookmarkEnd w:id="162"/>
      <w:bookmarkEnd w:id="163"/>
      <w:bookmarkEnd w:id="164"/>
      <w:bookmarkEnd w:id="165"/>
      <w:proofErr w:type="gramEnd"/>
    </w:p>
    <w:p w14:paraId="0879F1B2" w14:textId="77777777" w:rsidR="005275F5" w:rsidRPr="00E22B17" w:rsidRDefault="005275F5" w:rsidP="00E00B87">
      <w:pPr>
        <w:spacing w:line="276" w:lineRule="auto"/>
        <w:rPr>
          <w:rFonts w:eastAsia="Arial" w:cs="Arial"/>
          <w:color w:val="000000" w:themeColor="text1"/>
          <w:szCs w:val="28"/>
        </w:rPr>
      </w:pPr>
      <w:r w:rsidRPr="004A3DF6">
        <w:rPr>
          <w:rFonts w:eastAsia="Arial" w:cs="Arial"/>
          <w:color w:val="000000" w:themeColor="text1"/>
          <w:szCs w:val="28"/>
        </w:rPr>
        <w:t xml:space="preserve">Work and employment </w:t>
      </w:r>
      <w:proofErr w:type="gramStart"/>
      <w:r w:rsidRPr="004A3DF6">
        <w:rPr>
          <w:rFonts w:eastAsia="Arial" w:cs="Arial"/>
          <w:color w:val="000000" w:themeColor="text1"/>
          <w:szCs w:val="28"/>
        </w:rPr>
        <w:t>has</w:t>
      </w:r>
      <w:proofErr w:type="gramEnd"/>
      <w:r w:rsidRPr="004A3DF6">
        <w:rPr>
          <w:rFonts w:eastAsia="Arial" w:cs="Arial"/>
          <w:color w:val="000000" w:themeColor="text1"/>
          <w:szCs w:val="28"/>
        </w:rPr>
        <w:t xml:space="preserve"> always been a prominent issue for </w:t>
      </w:r>
      <w:r>
        <w:rPr>
          <w:rFonts w:eastAsia="Arial" w:cs="Arial"/>
          <w:color w:val="000000" w:themeColor="text1"/>
          <w:szCs w:val="28"/>
        </w:rPr>
        <w:t xml:space="preserve">disabled people, with the </w:t>
      </w:r>
      <w:r w:rsidRPr="004A3DF6">
        <w:rPr>
          <w:rFonts w:eastAsia="Arial" w:cs="Arial"/>
          <w:color w:val="000000" w:themeColor="text1"/>
          <w:szCs w:val="28"/>
        </w:rPr>
        <w:t>disability employment gap</w:t>
      </w:r>
      <w:r>
        <w:rPr>
          <w:rFonts w:eastAsia="Arial" w:cs="Arial"/>
          <w:color w:val="000000" w:themeColor="text1"/>
          <w:szCs w:val="28"/>
        </w:rPr>
        <w:t xml:space="preserve"> remaining significant and facing challenges finding and keeping a job. </w:t>
      </w:r>
      <w:r w:rsidRPr="004A3DF6">
        <w:rPr>
          <w:rFonts w:eastAsia="Arial" w:cs="Arial"/>
          <w:color w:val="000000" w:themeColor="text1"/>
          <w:szCs w:val="28"/>
        </w:rPr>
        <w:t>This was reflected within the survey:</w:t>
      </w:r>
    </w:p>
    <w:p w14:paraId="4939E054" w14:textId="77777777" w:rsidR="005275F5" w:rsidRPr="00892E62" w:rsidRDefault="005275F5" w:rsidP="00E00B87">
      <w:pPr>
        <w:spacing w:line="276" w:lineRule="auto"/>
        <w:ind w:left="720"/>
        <w:textAlignment w:val="baseline"/>
        <w:rPr>
          <w:rFonts w:eastAsia="Times New Roman" w:cs="Arial"/>
          <w:b/>
          <w:bCs/>
          <w:color w:val="000000" w:themeColor="text1"/>
          <w:szCs w:val="28"/>
          <w:lang w:eastAsia="en-GB"/>
        </w:rPr>
      </w:pPr>
      <w:r w:rsidRPr="00311013">
        <w:rPr>
          <w:rFonts w:eastAsia="Times New Roman" w:cs="Arial"/>
          <w:b/>
          <w:bCs/>
          <w:color w:val="000000" w:themeColor="text1"/>
          <w:szCs w:val="28"/>
          <w:lang w:eastAsia="en-GB"/>
        </w:rPr>
        <w:t>“Not enough part time work for disabled people. Not enough acceptance of working from home without good reason. Not enough appreciation of autistic needs and skills in order to get and hold down a job. I have two degrees and many excellent skills, but am unable to work.”</w:t>
      </w:r>
    </w:p>
    <w:p w14:paraId="4C5FC5DD" w14:textId="77777777" w:rsidR="005275F5" w:rsidRDefault="005275F5" w:rsidP="00E00B87">
      <w:pPr>
        <w:spacing w:line="276" w:lineRule="auto"/>
        <w:textAlignment w:val="baseline"/>
        <w:rPr>
          <w:rFonts w:eastAsia="Times New Roman" w:cs="Arial"/>
          <w:color w:val="000000" w:themeColor="text1"/>
          <w:szCs w:val="28"/>
          <w:lang w:eastAsia="en-GB"/>
        </w:rPr>
      </w:pPr>
      <w:r w:rsidRPr="004A3DF6">
        <w:rPr>
          <w:rFonts w:eastAsia="Times New Roman" w:cs="Arial"/>
          <w:color w:val="000000" w:themeColor="text1"/>
          <w:szCs w:val="28"/>
          <w:lang w:eastAsia="en-GB"/>
        </w:rPr>
        <w:t>This experience is an example of the inequality that many disabled people face, where the level or experience/qualification is rejected on grounds of impairment and disability.</w:t>
      </w:r>
      <w:bookmarkStart w:id="166" w:name="_Toc90481186"/>
      <w:bookmarkStart w:id="167" w:name="_Toc90481343"/>
      <w:bookmarkStart w:id="168" w:name="_Toc90481674"/>
    </w:p>
    <w:p w14:paraId="113696D7" w14:textId="77777777" w:rsidR="005275F5" w:rsidRPr="00A805E6" w:rsidRDefault="005275F5" w:rsidP="00E00B87">
      <w:pPr>
        <w:spacing w:line="276" w:lineRule="auto"/>
        <w:textAlignment w:val="baseline"/>
        <w:rPr>
          <w:rFonts w:eastAsia="Times New Roman" w:cs="Arial"/>
          <w:b/>
          <w:bCs/>
          <w:color w:val="000000" w:themeColor="text1"/>
          <w:szCs w:val="28"/>
          <w:lang w:eastAsia="en-GB"/>
        </w:rPr>
      </w:pPr>
      <w:r w:rsidRPr="00892E62">
        <w:rPr>
          <w:rFonts w:cs="Arial"/>
          <w:b/>
          <w:bCs/>
          <w:szCs w:val="28"/>
        </w:rPr>
        <w:t>Experience of work</w:t>
      </w:r>
      <w:bookmarkEnd w:id="166"/>
      <w:bookmarkEnd w:id="167"/>
      <w:bookmarkEnd w:id="168"/>
      <w:r w:rsidRPr="005B4A21">
        <w:rPr>
          <w:rFonts w:eastAsia="Times New Roman" w:cs="Arial"/>
          <w:color w:val="000000" w:themeColor="text1"/>
          <w:szCs w:val="28"/>
          <w:lang w:eastAsia="en-GB"/>
        </w:rPr>
        <w:t> </w:t>
      </w:r>
    </w:p>
    <w:p w14:paraId="76456AA1" w14:textId="77777777" w:rsidR="005275F5" w:rsidRPr="004A3DF6" w:rsidRDefault="005275F5" w:rsidP="00E00B87">
      <w:pPr>
        <w:spacing w:line="276" w:lineRule="auto"/>
        <w:textAlignment w:val="baseline"/>
        <w:rPr>
          <w:rFonts w:eastAsia="Times New Roman" w:cs="Arial"/>
          <w:color w:val="000000" w:themeColor="text1"/>
          <w:szCs w:val="28"/>
          <w:lang w:eastAsia="en-GB"/>
        </w:rPr>
      </w:pPr>
      <w:r w:rsidRPr="004A3DF6">
        <w:rPr>
          <w:rFonts w:eastAsia="Times New Roman" w:cs="Arial"/>
          <w:color w:val="000000" w:themeColor="text1"/>
          <w:szCs w:val="28"/>
          <w:lang w:eastAsia="en-GB"/>
        </w:rPr>
        <w:t>The difficultly of accessing reasonable adjustment was an issue brought up within the survey data:</w:t>
      </w:r>
    </w:p>
    <w:p w14:paraId="601888FD" w14:textId="77777777" w:rsidR="005275F5" w:rsidRPr="00311013" w:rsidRDefault="005275F5" w:rsidP="00E00B87">
      <w:pPr>
        <w:spacing w:line="276" w:lineRule="auto"/>
        <w:ind w:left="720"/>
        <w:textAlignment w:val="baseline"/>
        <w:rPr>
          <w:rFonts w:eastAsia="Times New Roman" w:cs="Arial"/>
          <w:b/>
          <w:bCs/>
          <w:color w:val="000000" w:themeColor="text1"/>
          <w:szCs w:val="28"/>
          <w:lang w:eastAsia="en-GB"/>
        </w:rPr>
      </w:pPr>
      <w:r w:rsidRPr="00311013">
        <w:rPr>
          <w:rFonts w:eastAsia="Times New Roman" w:cs="Arial"/>
          <w:b/>
          <w:bCs/>
          <w:color w:val="000000" w:themeColor="text1"/>
          <w:szCs w:val="28"/>
          <w:lang w:eastAsia="en-GB"/>
        </w:rPr>
        <w:t>“I worked part time.  I day a week I had to go into the office. My employer made adjustments so that I could work from home.  But it was necessary to go in one day a week.  My care providers do not consider having to go to work and food enough reason for them to guarantee an early call in the mornings. I was told we don't have clients who work so to them it is not a priority.  The reason they don't have clients who go to work is because they don't assist you to get ready for work. Not because disabled people don't want to work”</w:t>
      </w:r>
    </w:p>
    <w:p w14:paraId="284C3E55" w14:textId="77777777" w:rsidR="005275F5" w:rsidRPr="00472F49" w:rsidRDefault="005275F5" w:rsidP="00E00B87">
      <w:pPr>
        <w:rPr>
          <w:b/>
          <w:bCs/>
          <w:color w:val="295AAA"/>
        </w:rPr>
      </w:pPr>
      <w:bookmarkStart w:id="169" w:name="_Toc90481187"/>
      <w:bookmarkStart w:id="170" w:name="_Toc90481344"/>
      <w:bookmarkStart w:id="171" w:name="_Toc90481675"/>
      <w:bookmarkStart w:id="172" w:name="_Toc96608988"/>
      <w:bookmarkStart w:id="173" w:name="_Toc96609354"/>
      <w:r w:rsidRPr="00472F49">
        <w:rPr>
          <w:b/>
          <w:bCs/>
          <w:color w:val="295AAA"/>
        </w:rPr>
        <w:t>Article 28 – Adequate standard of living and social protection</w:t>
      </w:r>
      <w:bookmarkStart w:id="174" w:name="_Toc90362877"/>
      <w:bookmarkStart w:id="175" w:name="_Toc90481188"/>
      <w:bookmarkStart w:id="176" w:name="_Toc90481345"/>
      <w:bookmarkStart w:id="177" w:name="_Toc90481676"/>
      <w:bookmarkEnd w:id="169"/>
      <w:bookmarkEnd w:id="170"/>
      <w:bookmarkEnd w:id="171"/>
      <w:bookmarkEnd w:id="172"/>
      <w:bookmarkEnd w:id="173"/>
    </w:p>
    <w:p w14:paraId="1000165A" w14:textId="77777777" w:rsidR="005275F5" w:rsidRPr="00046A0D" w:rsidRDefault="005275F5" w:rsidP="00E00B87">
      <w:pPr>
        <w:spacing w:line="276" w:lineRule="auto"/>
        <w:rPr>
          <w:rFonts w:cstheme="majorBidi"/>
          <w:b/>
          <w:bCs/>
          <w:szCs w:val="32"/>
        </w:rPr>
      </w:pPr>
      <w:r w:rsidRPr="00046A0D">
        <w:rPr>
          <w:b/>
          <w:bCs/>
        </w:rPr>
        <w:t xml:space="preserve">Standard of </w:t>
      </w:r>
      <w:r>
        <w:rPr>
          <w:b/>
          <w:bCs/>
        </w:rPr>
        <w:t>l</w:t>
      </w:r>
      <w:r w:rsidRPr="00046A0D">
        <w:rPr>
          <w:b/>
          <w:bCs/>
        </w:rPr>
        <w:t>iving</w:t>
      </w:r>
      <w:bookmarkEnd w:id="174"/>
      <w:bookmarkEnd w:id="175"/>
      <w:bookmarkEnd w:id="176"/>
      <w:bookmarkEnd w:id="177"/>
    </w:p>
    <w:p w14:paraId="6E663B81" w14:textId="77777777" w:rsidR="005275F5" w:rsidRPr="004A3DF6" w:rsidRDefault="005275F5" w:rsidP="00E00B87">
      <w:pPr>
        <w:spacing w:line="276" w:lineRule="auto"/>
        <w:rPr>
          <w:rFonts w:eastAsia="Arial" w:cs="Arial"/>
          <w:color w:val="000000" w:themeColor="text1"/>
          <w:szCs w:val="28"/>
        </w:rPr>
      </w:pPr>
      <w:r w:rsidRPr="004A3DF6">
        <w:rPr>
          <w:rFonts w:eastAsia="Arial" w:cs="Arial"/>
          <w:color w:val="000000" w:themeColor="text1"/>
          <w:szCs w:val="28"/>
        </w:rPr>
        <w:t xml:space="preserve">Whilst </w:t>
      </w:r>
      <w:r>
        <w:rPr>
          <w:rFonts w:eastAsia="Arial" w:cs="Arial"/>
          <w:color w:val="000000" w:themeColor="text1"/>
          <w:szCs w:val="28"/>
        </w:rPr>
        <w:t>r</w:t>
      </w:r>
      <w:r w:rsidRPr="004A3DF6">
        <w:rPr>
          <w:rFonts w:eastAsia="Arial" w:cs="Arial"/>
          <w:color w:val="000000" w:themeColor="text1"/>
          <w:szCs w:val="28"/>
        </w:rPr>
        <w:t>e</w:t>
      </w:r>
      <w:r>
        <w:rPr>
          <w:rFonts w:eastAsia="Arial" w:cs="Arial"/>
          <w:color w:val="000000" w:themeColor="text1"/>
          <w:szCs w:val="28"/>
        </w:rPr>
        <w:t>s</w:t>
      </w:r>
      <w:r w:rsidRPr="004A3DF6">
        <w:rPr>
          <w:rFonts w:eastAsia="Arial" w:cs="Arial"/>
          <w:color w:val="000000" w:themeColor="text1"/>
          <w:szCs w:val="28"/>
        </w:rPr>
        <w:t xml:space="preserve">ponses contained examples of disabled people leading fulfilled and happy lives, a recurring theme throughout the data was of a lack of support and a failure on the part of duty bearers </w:t>
      </w:r>
      <w:r>
        <w:rPr>
          <w:rFonts w:eastAsia="Arial" w:cs="Arial"/>
          <w:color w:val="000000" w:themeColor="text1"/>
          <w:szCs w:val="28"/>
        </w:rPr>
        <w:t>to support</w:t>
      </w:r>
      <w:r w:rsidRPr="004A3DF6">
        <w:rPr>
          <w:rFonts w:eastAsia="Arial" w:cs="Arial"/>
          <w:color w:val="000000" w:themeColor="text1"/>
          <w:szCs w:val="28"/>
        </w:rPr>
        <w:t xml:space="preserve"> disabled people to li</w:t>
      </w:r>
      <w:r>
        <w:rPr>
          <w:rFonts w:eastAsia="Arial" w:cs="Arial"/>
          <w:color w:val="000000" w:themeColor="text1"/>
          <w:szCs w:val="28"/>
        </w:rPr>
        <w:t>ve</w:t>
      </w:r>
      <w:r w:rsidRPr="004A3DF6">
        <w:rPr>
          <w:rFonts w:eastAsia="Arial" w:cs="Arial"/>
          <w:color w:val="000000" w:themeColor="text1"/>
          <w:szCs w:val="28"/>
        </w:rPr>
        <w:t xml:space="preserve"> equitabl</w:t>
      </w:r>
      <w:r>
        <w:rPr>
          <w:rFonts w:eastAsia="Arial" w:cs="Arial"/>
          <w:color w:val="000000" w:themeColor="text1"/>
          <w:szCs w:val="28"/>
        </w:rPr>
        <w:t>y with</w:t>
      </w:r>
      <w:r w:rsidRPr="004A3DF6">
        <w:rPr>
          <w:rFonts w:eastAsia="Arial" w:cs="Arial"/>
          <w:color w:val="000000" w:themeColor="text1"/>
          <w:szCs w:val="28"/>
        </w:rPr>
        <w:t xml:space="preserve"> others in society.</w:t>
      </w:r>
    </w:p>
    <w:p w14:paraId="6305C8A2" w14:textId="77777777" w:rsidR="005275F5" w:rsidRPr="00311013" w:rsidRDefault="005275F5" w:rsidP="00E00B87">
      <w:pPr>
        <w:spacing w:line="276" w:lineRule="auto"/>
        <w:ind w:left="720"/>
        <w:rPr>
          <w:rFonts w:eastAsia="Times New Roman" w:cs="Arial"/>
          <w:b/>
          <w:bCs/>
          <w:color w:val="000000" w:themeColor="text1"/>
          <w:szCs w:val="28"/>
          <w:lang w:eastAsia="en-GB"/>
        </w:rPr>
      </w:pPr>
      <w:r w:rsidRPr="00311013">
        <w:rPr>
          <w:rFonts w:eastAsia="Times New Roman" w:cs="Arial"/>
          <w:b/>
          <w:bCs/>
          <w:color w:val="000000" w:themeColor="text1"/>
          <w:szCs w:val="28"/>
          <w:shd w:val="clear" w:color="auto" w:fill="FFFFFF"/>
          <w:lang w:eastAsia="en-GB"/>
        </w:rPr>
        <w:t>“If someone was not disabled, in another circumstance they could choose to gain employment, could save, would be better off financially, not be condemned and, forever, reliant on benefits.  Benefit monies come in and go out.  It is only just enough to keep the disabled people living, covering basic costs, nothing to have good health and well-being.  It is a bleak life.  Disabled people are often seriously unwell, not helped or favoured to have a happy, pleasurable and valued life.  It is a dark deep hole, no one would want to end up in, stressful and distressing still today living in Scottish society disabled.”</w:t>
      </w:r>
    </w:p>
    <w:p w14:paraId="6FEEE9F5" w14:textId="77777777" w:rsidR="005275F5" w:rsidRPr="00DF4C5A" w:rsidRDefault="005275F5" w:rsidP="00E00B87">
      <w:pPr>
        <w:spacing w:line="276" w:lineRule="auto"/>
        <w:rPr>
          <w:rFonts w:cs="Arial"/>
          <w:b/>
          <w:bCs/>
          <w:color w:val="000000" w:themeColor="text1"/>
          <w:szCs w:val="28"/>
        </w:rPr>
      </w:pPr>
      <w:r w:rsidRPr="00DF4C5A">
        <w:rPr>
          <w:rFonts w:cs="Arial"/>
          <w:b/>
          <w:bCs/>
          <w:color w:val="000000" w:themeColor="text1"/>
          <w:szCs w:val="28"/>
        </w:rPr>
        <w:t>Access to food</w:t>
      </w:r>
    </w:p>
    <w:p w14:paraId="3B92468D" w14:textId="77777777" w:rsidR="005275F5" w:rsidRPr="001D480E" w:rsidRDefault="005275F5" w:rsidP="00E00B87">
      <w:pPr>
        <w:spacing w:line="276" w:lineRule="auto"/>
        <w:textAlignment w:val="baseline"/>
        <w:rPr>
          <w:rFonts w:eastAsia="Times New Roman" w:cs="Arial"/>
          <w:color w:val="000000" w:themeColor="text1"/>
          <w:szCs w:val="28"/>
          <w:lang w:eastAsia="en-GB"/>
        </w:rPr>
      </w:pPr>
      <w:r w:rsidRPr="001D480E">
        <w:rPr>
          <w:rFonts w:eastAsia="Times New Roman" w:cs="Arial"/>
          <w:color w:val="000000" w:themeColor="text1"/>
          <w:szCs w:val="28"/>
          <w:lang w:eastAsia="en-GB"/>
        </w:rPr>
        <w:t>Survey respondents also experienced barriers to access to food due to a lack of official shielding status</w:t>
      </w:r>
      <w:r>
        <w:rPr>
          <w:rFonts w:eastAsia="Times New Roman" w:cs="Arial"/>
          <w:color w:val="000000" w:themeColor="text1"/>
          <w:szCs w:val="28"/>
          <w:lang w:eastAsia="en-GB"/>
        </w:rPr>
        <w:t>:</w:t>
      </w:r>
    </w:p>
    <w:p w14:paraId="75A97473" w14:textId="418A0959" w:rsidR="005275F5" w:rsidRPr="00311013" w:rsidRDefault="005275F5" w:rsidP="00E00B87">
      <w:pPr>
        <w:spacing w:line="276" w:lineRule="auto"/>
        <w:ind w:left="720"/>
        <w:textAlignment w:val="baseline"/>
        <w:rPr>
          <w:rFonts w:eastAsia="Times New Roman" w:cs="Arial"/>
          <w:b/>
          <w:bCs/>
          <w:color w:val="000000" w:themeColor="text1"/>
          <w:szCs w:val="28"/>
          <w:lang w:eastAsia="en-GB"/>
        </w:rPr>
      </w:pPr>
      <w:r w:rsidRPr="00311013">
        <w:rPr>
          <w:rFonts w:eastAsia="Times New Roman" w:cs="Arial"/>
          <w:b/>
          <w:bCs/>
          <w:color w:val="000000" w:themeColor="text1"/>
          <w:szCs w:val="28"/>
          <w:lang w:eastAsia="en-GB"/>
        </w:rPr>
        <w:t>“</w:t>
      </w:r>
      <w:proofErr w:type="gramStart"/>
      <w:r w:rsidRPr="00311013">
        <w:rPr>
          <w:rFonts w:eastAsia="Times New Roman" w:cs="Arial"/>
          <w:b/>
          <w:bCs/>
          <w:color w:val="000000" w:themeColor="text1"/>
          <w:szCs w:val="28"/>
          <w:lang w:eastAsia="en-GB"/>
        </w:rPr>
        <w:t>lockdown</w:t>
      </w:r>
      <w:proofErr w:type="gramEnd"/>
      <w:r w:rsidRPr="00311013">
        <w:rPr>
          <w:rFonts w:eastAsia="Times New Roman" w:cs="Arial"/>
          <w:b/>
          <w:bCs/>
          <w:color w:val="000000" w:themeColor="text1"/>
          <w:szCs w:val="28"/>
          <w:lang w:eastAsia="en-GB"/>
        </w:rPr>
        <w:t xml:space="preserve"> made it very difficult to get shopping, all delivery slots for </w:t>
      </w:r>
      <w:r w:rsidR="00415C8A" w:rsidRPr="00311013">
        <w:rPr>
          <w:rFonts w:eastAsia="Times New Roman" w:cs="Arial"/>
          <w:b/>
          <w:bCs/>
          <w:color w:val="000000" w:themeColor="text1"/>
          <w:szCs w:val="28"/>
          <w:lang w:eastAsia="en-GB"/>
        </w:rPr>
        <w:t>supermarkets</w:t>
      </w:r>
      <w:r w:rsidRPr="00311013">
        <w:rPr>
          <w:rFonts w:eastAsia="Times New Roman" w:cs="Arial"/>
          <w:b/>
          <w:bCs/>
          <w:color w:val="000000" w:themeColor="text1"/>
          <w:szCs w:val="28"/>
          <w:lang w:eastAsia="en-GB"/>
        </w:rPr>
        <w:t xml:space="preserve"> were always taken by non-disabled people.” </w:t>
      </w:r>
    </w:p>
    <w:p w14:paraId="00E548D5" w14:textId="77777777" w:rsidR="005275F5" w:rsidRPr="001D480E" w:rsidRDefault="005275F5" w:rsidP="00E00B87">
      <w:pPr>
        <w:spacing w:line="276" w:lineRule="auto"/>
        <w:textAlignment w:val="baseline"/>
        <w:rPr>
          <w:rFonts w:eastAsia="Times New Roman" w:cs="Arial"/>
          <w:color w:val="000000" w:themeColor="text1"/>
          <w:szCs w:val="28"/>
          <w:lang w:eastAsia="en-GB"/>
        </w:rPr>
      </w:pPr>
      <w:r w:rsidRPr="001D480E">
        <w:rPr>
          <w:rFonts w:eastAsia="Times New Roman" w:cs="Arial"/>
          <w:color w:val="000000" w:themeColor="text1"/>
          <w:szCs w:val="28"/>
          <w:lang w:eastAsia="en-GB"/>
        </w:rPr>
        <w:t>This left disabled people reliant on the goodwill of those around them in order to feed themselves and their family</w:t>
      </w:r>
      <w:r>
        <w:rPr>
          <w:rFonts w:eastAsia="Times New Roman" w:cs="Arial"/>
          <w:color w:val="000000" w:themeColor="text1"/>
          <w:szCs w:val="28"/>
          <w:lang w:eastAsia="en-GB"/>
        </w:rPr>
        <w:t>:</w:t>
      </w:r>
    </w:p>
    <w:p w14:paraId="7727B9F7" w14:textId="6CB41F88" w:rsidR="005275F5" w:rsidRPr="00DF4C5A" w:rsidRDefault="005275F5" w:rsidP="00E00B87">
      <w:pPr>
        <w:spacing w:line="276" w:lineRule="auto"/>
        <w:ind w:left="720"/>
        <w:textAlignment w:val="baseline"/>
        <w:rPr>
          <w:rFonts w:eastAsia="Times New Roman" w:cs="Arial"/>
          <w:b/>
          <w:bCs/>
          <w:color w:val="000000" w:themeColor="text1"/>
          <w:szCs w:val="28"/>
          <w:lang w:eastAsia="en-GB"/>
        </w:rPr>
      </w:pPr>
      <w:r w:rsidRPr="00311013">
        <w:rPr>
          <w:rFonts w:eastAsia="Times New Roman" w:cs="Arial"/>
          <w:b/>
          <w:bCs/>
          <w:color w:val="000000" w:themeColor="text1"/>
          <w:szCs w:val="28"/>
          <w:lang w:eastAsia="en-GB"/>
        </w:rPr>
        <w:t>“</w:t>
      </w:r>
      <w:r w:rsidR="00415C8A" w:rsidRPr="00311013">
        <w:rPr>
          <w:rFonts w:eastAsia="Times New Roman" w:cs="Arial"/>
          <w:b/>
          <w:bCs/>
          <w:color w:val="000000" w:themeColor="text1"/>
          <w:szCs w:val="28"/>
          <w:lang w:eastAsia="en-GB"/>
        </w:rPr>
        <w:t>If</w:t>
      </w:r>
      <w:r w:rsidRPr="00311013">
        <w:rPr>
          <w:rFonts w:eastAsia="Times New Roman" w:cs="Arial"/>
          <w:b/>
          <w:bCs/>
          <w:color w:val="000000" w:themeColor="text1"/>
          <w:szCs w:val="28"/>
          <w:lang w:eastAsia="en-GB"/>
        </w:rPr>
        <w:t xml:space="preserve"> it wasn't for good neighbours and </w:t>
      </w:r>
      <w:proofErr w:type="gramStart"/>
      <w:r w:rsidRPr="00311013">
        <w:rPr>
          <w:rFonts w:eastAsia="Times New Roman" w:cs="Arial"/>
          <w:b/>
          <w:bCs/>
          <w:color w:val="000000" w:themeColor="text1"/>
          <w:szCs w:val="28"/>
          <w:lang w:eastAsia="en-GB"/>
        </w:rPr>
        <w:t>friends</w:t>
      </w:r>
      <w:proofErr w:type="gramEnd"/>
      <w:r w:rsidRPr="00311013">
        <w:rPr>
          <w:rFonts w:eastAsia="Times New Roman" w:cs="Arial"/>
          <w:b/>
          <w:bCs/>
          <w:color w:val="000000" w:themeColor="text1"/>
          <w:szCs w:val="28"/>
          <w:lang w:eastAsia="en-GB"/>
        </w:rPr>
        <w:t xml:space="preserve"> we would have had empty cupboards.  We also had to rely on our local food bank for the first 6 weeks as we couldn't access any deliveries, not due to lack of money, but the circumstances surrounding supply and demand.” </w:t>
      </w:r>
    </w:p>
    <w:p w14:paraId="4A16277A" w14:textId="77777777" w:rsidR="005275F5" w:rsidRPr="00DF4C5A" w:rsidRDefault="005275F5" w:rsidP="00E00B87">
      <w:pPr>
        <w:spacing w:line="276" w:lineRule="auto"/>
        <w:rPr>
          <w:b/>
          <w:bCs/>
        </w:rPr>
      </w:pPr>
      <w:bookmarkStart w:id="178" w:name="_Toc90481190"/>
      <w:bookmarkStart w:id="179" w:name="_Toc90481347"/>
      <w:bookmarkStart w:id="180" w:name="_Toc90481678"/>
      <w:r w:rsidRPr="00DF4C5A">
        <w:rPr>
          <w:b/>
          <w:bCs/>
        </w:rPr>
        <w:t>Poverty and social security</w:t>
      </w:r>
      <w:bookmarkEnd w:id="178"/>
      <w:bookmarkEnd w:id="179"/>
      <w:bookmarkEnd w:id="180"/>
      <w:r w:rsidRPr="00DF4C5A">
        <w:rPr>
          <w:b/>
          <w:bCs/>
        </w:rPr>
        <w:t xml:space="preserve"> </w:t>
      </w:r>
    </w:p>
    <w:p w14:paraId="4EF5442B" w14:textId="77777777" w:rsidR="005275F5" w:rsidRPr="000B155F" w:rsidRDefault="005275F5" w:rsidP="00E00B87">
      <w:pPr>
        <w:spacing w:line="276" w:lineRule="auto"/>
        <w:rPr>
          <w:rFonts w:eastAsia="Arial" w:cs="Arial"/>
          <w:color w:val="000000" w:themeColor="text1"/>
          <w:szCs w:val="28"/>
          <w:shd w:val="clear" w:color="auto" w:fill="FFFFFF"/>
        </w:rPr>
      </w:pPr>
      <w:r w:rsidRPr="00F903BA">
        <w:rPr>
          <w:rStyle w:val="normaltextrun"/>
          <w:rFonts w:eastAsia="Arial" w:cs="Arial"/>
          <w:szCs w:val="28"/>
          <w:shd w:val="clear" w:color="auto" w:fill="FFFFFF"/>
        </w:rPr>
        <w:t xml:space="preserve">Poverty </w:t>
      </w:r>
      <w:r>
        <w:rPr>
          <w:rStyle w:val="normaltextrun"/>
          <w:rFonts w:eastAsia="Arial" w:cs="Arial"/>
          <w:szCs w:val="28"/>
          <w:shd w:val="clear" w:color="auto" w:fill="FFFFFF"/>
        </w:rPr>
        <w:t xml:space="preserve">is </w:t>
      </w:r>
      <w:r w:rsidRPr="00F903BA">
        <w:rPr>
          <w:rStyle w:val="normaltextrun"/>
          <w:rFonts w:eastAsia="Arial" w:cs="Arial"/>
          <w:szCs w:val="28"/>
          <w:shd w:val="clear" w:color="auto" w:fill="FFFFFF"/>
        </w:rPr>
        <w:t>still pervasive amongst disabled people</w:t>
      </w:r>
      <w:r>
        <w:rPr>
          <w:rStyle w:val="normaltextrun"/>
          <w:rFonts w:eastAsia="Arial" w:cs="Arial"/>
          <w:szCs w:val="28"/>
          <w:shd w:val="clear" w:color="auto" w:fill="FFFFFF"/>
        </w:rPr>
        <w:t xml:space="preserve">. Survey respondents talked about the inadequacy of benefits and the humiliating and unfair application processes. </w:t>
      </w:r>
    </w:p>
    <w:p w14:paraId="3244FF16" w14:textId="77777777" w:rsidR="005275F5" w:rsidRPr="000B155F" w:rsidRDefault="005275F5" w:rsidP="00E00B87">
      <w:pPr>
        <w:spacing w:line="276" w:lineRule="auto"/>
        <w:ind w:left="720"/>
        <w:textAlignment w:val="baseline"/>
        <w:rPr>
          <w:rStyle w:val="normaltextrun"/>
          <w:rFonts w:eastAsia="Times New Roman" w:cs="Arial"/>
          <w:b/>
          <w:bCs/>
          <w:color w:val="000000" w:themeColor="text1"/>
          <w:szCs w:val="28"/>
          <w:lang w:eastAsia="en-GB"/>
        </w:rPr>
      </w:pPr>
      <w:r w:rsidRPr="00311013">
        <w:rPr>
          <w:rFonts w:eastAsia="Times New Roman" w:cs="Arial"/>
          <w:b/>
          <w:bCs/>
          <w:color w:val="000000" w:themeColor="text1"/>
          <w:szCs w:val="28"/>
          <w:lang w:eastAsia="en-GB"/>
        </w:rPr>
        <w:t>“Definitely not enough financial support to live on. Access to Social Security benefits has become extremely difficult to the point of impossible due to the hostile culture which demonises claimants and treats them all as if they are liars and cheating the system. The assessment processes are cruel, degrading, discriminatory, depressing, demeaning- an absolute disgrace in this country. Appeals processes are gruelling and designed to make you give up - which lots of people do because they are too ill to continue with the cruel, demeaning and arduous process. Even if you do qualify for benefit, it’s nowhere near enough to live on in this country with a very high cost of living- especially if you have additional needs due to disability.”</w:t>
      </w:r>
    </w:p>
    <w:p w14:paraId="1BFAC430" w14:textId="77777777" w:rsidR="005275F5" w:rsidRPr="00472F49" w:rsidRDefault="005275F5" w:rsidP="00E00B87">
      <w:pPr>
        <w:rPr>
          <w:b/>
          <w:bCs/>
          <w:color w:val="295AAA"/>
        </w:rPr>
      </w:pPr>
      <w:bookmarkStart w:id="181" w:name="_Toc90481192"/>
      <w:bookmarkStart w:id="182" w:name="_Toc90481349"/>
      <w:bookmarkStart w:id="183" w:name="_Toc90481680"/>
      <w:bookmarkStart w:id="184" w:name="_Toc96608989"/>
      <w:bookmarkStart w:id="185" w:name="_Toc96609355"/>
      <w:r w:rsidRPr="00472F49">
        <w:rPr>
          <w:b/>
          <w:bCs/>
          <w:color w:val="295AAA"/>
        </w:rPr>
        <w:t>Article 29 – Participation in political and public life</w:t>
      </w:r>
      <w:bookmarkEnd w:id="181"/>
      <w:bookmarkEnd w:id="182"/>
      <w:bookmarkEnd w:id="183"/>
      <w:bookmarkEnd w:id="184"/>
      <w:bookmarkEnd w:id="185"/>
    </w:p>
    <w:p w14:paraId="7E452D11" w14:textId="77777777" w:rsidR="005275F5" w:rsidRPr="008841CF" w:rsidRDefault="005275F5" w:rsidP="00E00B87">
      <w:pPr>
        <w:spacing w:line="276" w:lineRule="auto"/>
        <w:rPr>
          <w:rFonts w:eastAsia="Arial" w:cs="Arial"/>
          <w:color w:val="000000" w:themeColor="text1"/>
          <w:szCs w:val="28"/>
        </w:rPr>
      </w:pPr>
      <w:r w:rsidRPr="004A3DF6">
        <w:rPr>
          <w:rFonts w:eastAsia="Arial" w:cs="Arial"/>
          <w:color w:val="000000" w:themeColor="text1"/>
          <w:szCs w:val="28"/>
        </w:rPr>
        <w:t xml:space="preserve">There has been a significant issue with disabled people’s access to participation in public life, and that remains. </w:t>
      </w:r>
      <w:r>
        <w:rPr>
          <w:rFonts w:eastAsia="Arial" w:cs="Arial"/>
          <w:color w:val="000000" w:themeColor="text1"/>
          <w:szCs w:val="28"/>
        </w:rPr>
        <w:t xml:space="preserve">Survey responses reflected existing evidence that disabled people are less likely to be involved in politics because of systemic barriers: </w:t>
      </w:r>
    </w:p>
    <w:p w14:paraId="3EDED7E4" w14:textId="77777777" w:rsidR="005275F5" w:rsidRPr="0066584B" w:rsidRDefault="005275F5" w:rsidP="00E00B87">
      <w:pPr>
        <w:spacing w:line="276" w:lineRule="auto"/>
        <w:ind w:left="720"/>
        <w:rPr>
          <w:rFonts w:eastAsia="Times New Roman" w:cs="Arial"/>
          <w:b/>
          <w:bCs/>
          <w:color w:val="000000" w:themeColor="text1"/>
          <w:szCs w:val="28"/>
          <w:lang w:eastAsia="en-GB"/>
        </w:rPr>
      </w:pPr>
      <w:r w:rsidRPr="00311013">
        <w:rPr>
          <w:rFonts w:eastAsia="Times New Roman" w:cs="Arial"/>
          <w:b/>
          <w:bCs/>
          <w:color w:val="000000" w:themeColor="text1"/>
          <w:szCs w:val="28"/>
          <w:lang w:eastAsia="en-GB"/>
        </w:rPr>
        <w:t>“My area got an MSP who uses a wheelchair in the last Scottish Election, and I was so overjoyed that someone with a disability was in (and she's not part of the party that I vote for), I mean it's still that unusual.  And she faced issues of accessibility and discrimination once she was voted in and started trying to do her job (she wasn't able to access a building she needed to be in, it's possible that it wasn't believed that she was the MSP, they set up a photo shoot up stairs, that sort of thing).”</w:t>
      </w:r>
    </w:p>
    <w:p w14:paraId="3893F73B" w14:textId="41288C83" w:rsidR="005275F5" w:rsidRPr="00472F49" w:rsidRDefault="005275F5" w:rsidP="00E00B87">
      <w:pPr>
        <w:pStyle w:val="paragraph"/>
        <w:spacing w:before="0" w:beforeAutospacing="0" w:after="0" w:afterAutospacing="0" w:line="276" w:lineRule="auto"/>
        <w:textAlignment w:val="baseline"/>
        <w:rPr>
          <w:rFonts w:ascii="Arial" w:eastAsia="Arial" w:hAnsi="Arial" w:cs="Arial"/>
          <w:color w:val="000000" w:themeColor="text1"/>
          <w:sz w:val="28"/>
          <w:szCs w:val="28"/>
        </w:rPr>
      </w:pPr>
    </w:p>
    <w:p w14:paraId="1F8061A3" w14:textId="18C76A30" w:rsidR="005275F5" w:rsidRDefault="00AE44D0" w:rsidP="00E00B87">
      <w:pPr>
        <w:spacing w:line="276" w:lineRule="auto"/>
        <w:rPr>
          <w:b/>
          <w:bCs/>
        </w:rPr>
      </w:pPr>
      <w:r>
        <w:rPr>
          <w:noProof/>
        </w:rPr>
        <w:drawing>
          <wp:anchor distT="0" distB="0" distL="114300" distR="114300" simplePos="0" relativeHeight="251686912" behindDoc="0" locked="0" layoutInCell="1" allowOverlap="1" wp14:anchorId="744A50D7" wp14:editId="17E76CD2">
            <wp:simplePos x="0" y="0"/>
            <wp:positionH relativeFrom="column">
              <wp:posOffset>-909638</wp:posOffset>
            </wp:positionH>
            <wp:positionV relativeFrom="paragraph">
              <wp:posOffset>-933132</wp:posOffset>
            </wp:positionV>
            <wp:extent cx="7629594" cy="10791826"/>
            <wp:effectExtent l="0" t="0" r="9525" b="0"/>
            <wp:wrapNone/>
            <wp:docPr id="42" name="Picture 42" descr="Back cover page showing landscape photo with mountains, sky and trees. &#10;&#10;Text reads - Alternative formats. To access this report in alternative formats please visit our website - www.inclusionscotland.org&#10;&#10;Contact Inclusion Scotland&#10;Picture of an envelope with @ symbol - uncrpd@inclusionscotland.org&#10;&#10;Picture of telephone - 0131 370 6700&#10;&#10;Charity number: SC031619, Company number: SC243492 (c) 2022 Inclusion Scotland Published March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 cover page showing landscape photo with mountains, sky and trees. &#10;&#10;Text reads - Alternative formats. To access this report in alternative formats please visit our website - www.inclusionscotland.org&#10;&#10;Contact Inclusion Scotland&#10;Picture of an envelope with @ symbol - uncrpd@inclusionscotland.org&#10;&#10;Picture of telephone - 0131 370 6700&#10;&#10;Charity number: SC031619, Company number: SC243492 (c) 2022 Inclusion Scotland Published March 2022"/>
                    <pic:cNvPicPr/>
                  </pic:nvPicPr>
                  <pic:blipFill>
                    <a:blip r:embed="rId54">
                      <a:extLst>
                        <a:ext uri="{28A0092B-C50C-407E-A947-70E740481C1C}">
                          <a14:useLocalDpi xmlns:a14="http://schemas.microsoft.com/office/drawing/2010/main" val="0"/>
                        </a:ext>
                      </a:extLst>
                    </a:blip>
                    <a:stretch>
                      <a:fillRect/>
                    </a:stretch>
                  </pic:blipFill>
                  <pic:spPr>
                    <a:xfrm>
                      <a:off x="0" y="0"/>
                      <a:ext cx="7629594" cy="10791826"/>
                    </a:xfrm>
                    <a:prstGeom prst="rect">
                      <a:avLst/>
                    </a:prstGeom>
                  </pic:spPr>
                </pic:pic>
              </a:graphicData>
            </a:graphic>
            <wp14:sizeRelH relativeFrom="margin">
              <wp14:pctWidth>0</wp14:pctWidth>
            </wp14:sizeRelH>
            <wp14:sizeRelV relativeFrom="margin">
              <wp14:pctHeight>0</wp14:pctHeight>
            </wp14:sizeRelV>
          </wp:anchor>
        </w:drawing>
      </w:r>
    </w:p>
    <w:p w14:paraId="1B2E5D78" w14:textId="7B502D73" w:rsidR="005275F5" w:rsidRDefault="005275F5" w:rsidP="00E00B87">
      <w:pPr>
        <w:spacing w:line="276" w:lineRule="auto"/>
        <w:rPr>
          <w:b/>
          <w:bCs/>
        </w:rPr>
      </w:pPr>
    </w:p>
    <w:p w14:paraId="5CC4815C" w14:textId="77777777" w:rsidR="005275F5" w:rsidRDefault="005275F5" w:rsidP="00E00B87">
      <w:pPr>
        <w:spacing w:line="276" w:lineRule="auto"/>
        <w:rPr>
          <w:b/>
          <w:bCs/>
        </w:rPr>
      </w:pPr>
    </w:p>
    <w:p w14:paraId="79A38C2C" w14:textId="14B2572F" w:rsidR="005275F5" w:rsidRDefault="005275F5" w:rsidP="00E00B87">
      <w:pPr>
        <w:spacing w:line="276" w:lineRule="auto"/>
        <w:rPr>
          <w:b/>
          <w:bCs/>
        </w:rPr>
      </w:pPr>
    </w:p>
    <w:p w14:paraId="18A01A48" w14:textId="77777777" w:rsidR="002F2FBD" w:rsidRPr="00651AB6" w:rsidRDefault="002F2FBD" w:rsidP="00E00B87">
      <w:pPr>
        <w:rPr>
          <w:b/>
          <w:bCs/>
        </w:rPr>
      </w:pPr>
    </w:p>
    <w:sectPr w:rsidR="002F2FBD" w:rsidRPr="00651AB6" w:rsidSect="006616BB">
      <w:footerReference w:type="default" r:id="rId55"/>
      <w:footerReference w:type="first" r:id="rId56"/>
      <w:pgSz w:w="11906" w:h="16838"/>
      <w:pgMar w:top="1440" w:right="1440" w:bottom="1440" w:left="144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AE349" w14:textId="77777777" w:rsidR="00916A42" w:rsidRDefault="00916A42" w:rsidP="006616BB">
      <w:pPr>
        <w:spacing w:after="0" w:line="240" w:lineRule="auto"/>
      </w:pPr>
      <w:r>
        <w:separator/>
      </w:r>
    </w:p>
  </w:endnote>
  <w:endnote w:type="continuationSeparator" w:id="0">
    <w:p w14:paraId="1BFCC91C" w14:textId="77777777" w:rsidR="00916A42" w:rsidRDefault="00916A42" w:rsidP="006616BB">
      <w:pPr>
        <w:spacing w:after="0" w:line="240" w:lineRule="auto"/>
      </w:pPr>
      <w:r>
        <w:continuationSeparator/>
      </w:r>
    </w:p>
  </w:endnote>
  <w:endnote w:type="continuationNotice" w:id="1">
    <w:p w14:paraId="072DA58D" w14:textId="77777777" w:rsidR="00916A42" w:rsidRDefault="00916A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sans-serif">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6727243"/>
      <w:docPartObj>
        <w:docPartGallery w:val="Page Numbers (Bottom of Page)"/>
        <w:docPartUnique/>
      </w:docPartObj>
    </w:sdtPr>
    <w:sdtEndPr>
      <w:rPr>
        <w:noProof/>
      </w:rPr>
    </w:sdtEndPr>
    <w:sdtContent>
      <w:p w14:paraId="073A17E9" w14:textId="43B6DF76" w:rsidR="00B63B1E" w:rsidRDefault="00B63B1E">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sdtContent>
  </w:sdt>
  <w:p w14:paraId="60F08C0F" w14:textId="77777777" w:rsidR="00B63B1E" w:rsidRDefault="00B63B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328254"/>
      <w:docPartObj>
        <w:docPartGallery w:val="Page Numbers (Bottom of Page)"/>
        <w:docPartUnique/>
      </w:docPartObj>
    </w:sdtPr>
    <w:sdtEndPr>
      <w:rPr>
        <w:noProof/>
      </w:rPr>
    </w:sdtEndPr>
    <w:sdtContent>
      <w:p w14:paraId="7A876003" w14:textId="32430C7F" w:rsidR="00374888" w:rsidRDefault="00374888">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sdtContent>
  </w:sdt>
  <w:p w14:paraId="3CFE1564" w14:textId="77777777" w:rsidR="00374888" w:rsidRDefault="003748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06D67" w14:textId="77777777" w:rsidR="00916A42" w:rsidRDefault="00916A42" w:rsidP="006616BB">
      <w:pPr>
        <w:spacing w:after="0" w:line="240" w:lineRule="auto"/>
      </w:pPr>
      <w:r>
        <w:separator/>
      </w:r>
    </w:p>
  </w:footnote>
  <w:footnote w:type="continuationSeparator" w:id="0">
    <w:p w14:paraId="1AAD2E07" w14:textId="77777777" w:rsidR="00916A42" w:rsidRDefault="00916A42" w:rsidP="006616BB">
      <w:pPr>
        <w:spacing w:after="0" w:line="240" w:lineRule="auto"/>
      </w:pPr>
      <w:r>
        <w:continuationSeparator/>
      </w:r>
    </w:p>
  </w:footnote>
  <w:footnote w:type="continuationNotice" w:id="1">
    <w:p w14:paraId="18D1AB9C" w14:textId="77777777" w:rsidR="00916A42" w:rsidRDefault="00916A42">
      <w:pPr>
        <w:spacing w:after="0" w:line="240" w:lineRule="auto"/>
      </w:pPr>
    </w:p>
  </w:footnote>
  <w:footnote w:id="2">
    <w:p w14:paraId="4995B8FA" w14:textId="77777777" w:rsidR="00066FA9" w:rsidRDefault="00066FA9" w:rsidP="00066FA9">
      <w:pPr>
        <w:pStyle w:val="FootnoteText"/>
      </w:pPr>
      <w:r>
        <w:rPr>
          <w:rStyle w:val="FootnoteReference"/>
        </w:rPr>
        <w:footnoteRef/>
      </w:r>
      <w:r>
        <w:t xml:space="preserve"> Including: </w:t>
      </w:r>
      <w:r w:rsidRPr="00F70640">
        <w:t>the economy, education, health, justice, housing, environment, equal opportunities, some social security benefits, transport and taxation</w:t>
      </w:r>
      <w:r>
        <w:t xml:space="preserve">. </w:t>
      </w:r>
    </w:p>
  </w:footnote>
  <w:footnote w:id="3">
    <w:p w14:paraId="2A291B83" w14:textId="15DF8841" w:rsidR="000D24C0" w:rsidRDefault="000D24C0">
      <w:pPr>
        <w:pStyle w:val="FootnoteText"/>
      </w:pPr>
      <w:r>
        <w:rPr>
          <w:rStyle w:val="FootnoteReference"/>
        </w:rPr>
        <w:footnoteRef/>
      </w:r>
      <w:r>
        <w:t xml:space="preserve"> </w:t>
      </w:r>
      <w:r w:rsidRPr="000D24C0">
        <w:t>Scottish Independent Living Coalition, People First Scotland, Disability Equality Scotland, Glasgow Disability Alliance, the British Deaf Association</w:t>
      </w:r>
      <w:r w:rsidR="00A33D4C">
        <w:t xml:space="preserve"> (Scotland)</w:t>
      </w:r>
      <w:r w:rsidRPr="000D24C0">
        <w:t xml:space="preserve">, Human Rights Consortium Scotland, </w:t>
      </w:r>
      <w:r w:rsidR="00A33D4C">
        <w:t>Autistic Mutual Aid Society Edinburgh (</w:t>
      </w:r>
      <w:r w:rsidRPr="000D24C0">
        <w:t>AMASE</w:t>
      </w:r>
      <w:r w:rsidR="00A33D4C">
        <w:t>)</w:t>
      </w:r>
      <w:r w:rsidRPr="000D24C0">
        <w:t>, and Coalition for Racial Equality and Rights.</w:t>
      </w:r>
    </w:p>
  </w:footnote>
  <w:footnote w:id="4">
    <w:p w14:paraId="7759AC7A" w14:textId="5DE405BC" w:rsidR="003B6EE7" w:rsidRDefault="003B6EE7">
      <w:pPr>
        <w:pStyle w:val="FootnoteText"/>
      </w:pPr>
      <w:r>
        <w:rPr>
          <w:rStyle w:val="FootnoteReference"/>
        </w:rPr>
        <w:footnoteRef/>
      </w:r>
      <w:r>
        <w:t xml:space="preserve"> </w:t>
      </w:r>
      <w:r w:rsidRPr="00A44DA4">
        <w:t xml:space="preserve">This report is one of four covering </w:t>
      </w:r>
      <w:r w:rsidRPr="00A44DA4">
        <w:t xml:space="preserve">implementation of the </w:t>
      </w:r>
      <w:r w:rsidR="00A652E5">
        <w:t>UNCRPD</w:t>
      </w:r>
      <w:r w:rsidRPr="00A44DA4">
        <w:t xml:space="preserve"> by each of the four governments that make up the UK. For submission to the UNCR</w:t>
      </w:r>
      <w:r w:rsidR="00E96DD3" w:rsidRPr="00A44DA4">
        <w:t>PD</w:t>
      </w:r>
      <w:r w:rsidRPr="00A44DA4">
        <w:t xml:space="preserve"> Committee these four reports </w:t>
      </w:r>
      <w:r w:rsidR="00567B1B">
        <w:t>have been</w:t>
      </w:r>
      <w:r w:rsidRPr="00A44DA4">
        <w:t xml:space="preserve"> sent as annexes to one single UK-wide report. </w:t>
      </w:r>
      <w:r w:rsidR="00C45B56" w:rsidRPr="007F1E33">
        <w:t>That UK-wide report contain</w:t>
      </w:r>
      <w:r w:rsidR="00C45B56">
        <w:t>s</w:t>
      </w:r>
      <w:r w:rsidR="00C45B56" w:rsidRPr="007F1E33">
        <w:t xml:space="preserve"> a set of questions that DPOs suggest</w:t>
      </w:r>
      <w:r w:rsidR="00C45B56">
        <w:t>ed</w:t>
      </w:r>
      <w:r w:rsidR="00C45B56" w:rsidRPr="007F1E33">
        <w:t xml:space="preserve"> the </w:t>
      </w:r>
      <w:r w:rsidR="00C45B56">
        <w:t>UN</w:t>
      </w:r>
      <w:r w:rsidR="00C45B56" w:rsidRPr="007F1E33">
        <w:t>CRPD Committee ask the UK governments.</w:t>
      </w:r>
    </w:p>
  </w:footnote>
  <w:footnote w:id="5">
    <w:p w14:paraId="7354DFD4" w14:textId="156D4DD0" w:rsidR="00674C8C" w:rsidRDefault="00674C8C" w:rsidP="00674C8C">
      <w:pPr>
        <w:pStyle w:val="FootnoteText"/>
      </w:pPr>
      <w:r>
        <w:rPr>
          <w:rStyle w:val="FootnoteReference"/>
        </w:rPr>
        <w:footnoteRef/>
      </w:r>
      <w:r>
        <w:t xml:space="preserve"> </w:t>
      </w:r>
      <w:r w:rsidR="009516B8" w:rsidRPr="009516B8">
        <w:t>For this report three online capacity building events took place to tell disabled people about the review and to gather their input. Separate discussions were held with three seldom-heard groups – Black and minority ethnic (BAME) disabled people, young LGBT+ disabled people and disabled people living in a</w:t>
      </w:r>
      <w:r w:rsidR="00567B1B">
        <w:t>n assessment and treatment unit</w:t>
      </w:r>
      <w:r w:rsidR="009516B8" w:rsidRPr="009516B8">
        <w:t xml:space="preserve">. </w:t>
      </w:r>
      <w:r w:rsidR="00A91563">
        <w:t>A call for evidence was launched</w:t>
      </w:r>
      <w:r w:rsidR="00D17A91">
        <w:t>. This consisted of a</w:t>
      </w:r>
      <w:r w:rsidR="009516B8">
        <w:t xml:space="preserve"> self-selecting </w:t>
      </w:r>
      <w:r w:rsidR="009516B8" w:rsidRPr="009516B8">
        <w:t>online survey for disabled people conducted</w:t>
      </w:r>
      <w:r w:rsidR="008838E7">
        <w:t xml:space="preserve"> by Inclusion Scotland</w:t>
      </w:r>
      <w:r w:rsidR="009516B8" w:rsidRPr="009516B8">
        <w:t xml:space="preserve"> which received 127 responses (this data is referenced as 2021 </w:t>
      </w:r>
      <w:r w:rsidR="00A652E5">
        <w:t>UNCRPD</w:t>
      </w:r>
      <w:r w:rsidR="009516B8" w:rsidRPr="009516B8">
        <w:t xml:space="preserve"> survey throughout this report)</w:t>
      </w:r>
      <w:r w:rsidR="00D17A91">
        <w:t xml:space="preserve"> and a survey for o</w:t>
      </w:r>
      <w:r w:rsidR="009516B8" w:rsidRPr="009516B8">
        <w:t xml:space="preserve">rganisation. </w:t>
      </w:r>
      <w:r w:rsidR="00A91563" w:rsidRPr="00A91563">
        <w:t xml:space="preserve">Researchers from the University of Glasgow analysed the data collected from the events and the call for evidence. They also undertook a themed literature review of over two-hundred reports and articles related to disabled people in Scotland, themed by </w:t>
      </w:r>
      <w:r w:rsidR="00A652E5">
        <w:t>UNCRPD</w:t>
      </w:r>
      <w:r w:rsidR="00A91563" w:rsidRPr="00A91563">
        <w:t xml:space="preserve"> article. </w:t>
      </w:r>
    </w:p>
  </w:footnote>
  <w:footnote w:id="6">
    <w:p w14:paraId="46194191" w14:textId="5075B292" w:rsidR="00767777" w:rsidRDefault="00767777">
      <w:pPr>
        <w:pStyle w:val="FootnoteText"/>
      </w:pPr>
      <w:r>
        <w:rPr>
          <w:rStyle w:val="FootnoteReference"/>
        </w:rPr>
        <w:footnoteRef/>
      </w:r>
      <w:r>
        <w:t xml:space="preserve"> </w:t>
      </w:r>
      <w:r w:rsidRPr="00767777">
        <w:t xml:space="preserve">The Committee is likely to set its questions – known as a “List of Issues” – for the UK Government at its session in March/April 2023. The UK Government will have one year to write its response to those questions. Their answers will then be examined by the Committee. At that stage DPOs will again have a chance to have </w:t>
      </w:r>
      <w:r w:rsidR="00CC704E">
        <w:t>a</w:t>
      </w:r>
      <w:r w:rsidRPr="00767777">
        <w:t xml:space="preserve"> say in response to what the Government has told the Committee.</w:t>
      </w:r>
    </w:p>
  </w:footnote>
  <w:footnote w:id="7">
    <w:p w14:paraId="635EFD1B" w14:textId="75DC7CA1" w:rsidR="00D0272C" w:rsidRDefault="00D0272C">
      <w:pPr>
        <w:pStyle w:val="FootnoteText"/>
      </w:pPr>
      <w:r>
        <w:rPr>
          <w:rStyle w:val="FootnoteReference"/>
        </w:rPr>
        <w:footnoteRef/>
      </w:r>
      <w:r>
        <w:t xml:space="preserve"> </w:t>
      </w:r>
      <w:r w:rsidR="00786658" w:rsidRPr="00786658">
        <w:t>The</w:t>
      </w:r>
      <w:r w:rsidR="00786658">
        <w:t xml:space="preserve"> </w:t>
      </w:r>
      <w:r w:rsidR="00A652E5">
        <w:t>UNCRPD</w:t>
      </w:r>
      <w:r w:rsidR="00786658">
        <w:t xml:space="preserve"> Committee will </w:t>
      </w:r>
      <w:r w:rsidR="00B87112">
        <w:t>read this and other shadow reports and come up with a</w:t>
      </w:r>
      <w:r w:rsidR="00786658" w:rsidRPr="00786658">
        <w:t xml:space="preserve"> </w:t>
      </w:r>
      <w:r w:rsidR="00B87112">
        <w:t>‘</w:t>
      </w:r>
      <w:r w:rsidR="00786658" w:rsidRPr="00786658">
        <w:t xml:space="preserve">list of </w:t>
      </w:r>
      <w:r w:rsidR="00786658" w:rsidRPr="00786658">
        <w:t>issues</w:t>
      </w:r>
      <w:r w:rsidR="00B87112">
        <w:t>’. This</w:t>
      </w:r>
      <w:r w:rsidR="00786658" w:rsidRPr="00786658">
        <w:t xml:space="preserve"> is a list of things the Committee </w:t>
      </w:r>
      <w:r w:rsidR="00127D70">
        <w:t>will</w:t>
      </w:r>
      <w:r w:rsidR="00786658" w:rsidRPr="00786658">
        <w:t xml:space="preserve"> ask the UK</w:t>
      </w:r>
      <w:r w:rsidR="00B87112">
        <w:t xml:space="preserve"> and Scottish</w:t>
      </w:r>
      <w:r w:rsidR="00786658" w:rsidRPr="00786658">
        <w:t xml:space="preserve"> government</w:t>
      </w:r>
      <w:r w:rsidR="00B87112">
        <w:t>s</w:t>
      </w:r>
      <w:r w:rsidR="00786658" w:rsidRPr="00786658">
        <w:t xml:space="preserve"> about</w:t>
      </w:r>
      <w:r w:rsidR="00B87112">
        <w:t xml:space="preserve">. </w:t>
      </w:r>
      <w:r w:rsidR="00D861B2" w:rsidRPr="00D861B2">
        <w:t xml:space="preserve">This report includes suggested questions that the Committee may draw upon to inform their </w:t>
      </w:r>
      <w:r w:rsidR="00D861B2">
        <w:t>Lis</w:t>
      </w:r>
      <w:r w:rsidR="00D861B2" w:rsidRPr="00D861B2">
        <w:t xml:space="preserve">t of </w:t>
      </w:r>
      <w:r w:rsidR="00D861B2">
        <w:t>I</w:t>
      </w:r>
      <w:r w:rsidR="00D861B2" w:rsidRPr="00D861B2">
        <w:t>ssues</w:t>
      </w:r>
      <w:r w:rsidR="006F6463">
        <w:t xml:space="preserve"> in appendix 1</w:t>
      </w:r>
      <w:r w:rsidR="00D861B2" w:rsidRPr="00D861B2">
        <w:t xml:space="preserve">. </w:t>
      </w:r>
    </w:p>
  </w:footnote>
  <w:footnote w:id="8">
    <w:p w14:paraId="7AB3ACFD" w14:textId="3F9010A0" w:rsidR="00A26A6D" w:rsidRDefault="00A26A6D">
      <w:pPr>
        <w:pStyle w:val="FootnoteText"/>
      </w:pPr>
      <w:r>
        <w:rPr>
          <w:rStyle w:val="FootnoteReference"/>
        </w:rPr>
        <w:footnoteRef/>
      </w:r>
      <w:r>
        <w:t xml:space="preserve"> </w:t>
      </w:r>
      <w:r w:rsidR="00080AAA">
        <w:t>Scottish Government (2016)</w:t>
      </w:r>
      <w:r w:rsidR="00051304">
        <w:t xml:space="preserve">, </w:t>
      </w:r>
      <w:hyperlink r:id="rId1" w:history="1">
        <w:r w:rsidR="00051304" w:rsidRPr="00A2545A">
          <w:rPr>
            <w:rStyle w:val="Hyperlink"/>
          </w:rPr>
          <w:t>A Fairer Scotland for Disabled People: delivery plan</w:t>
        </w:r>
      </w:hyperlink>
      <w:r w:rsidR="00A2545A">
        <w:t xml:space="preserve"> </w:t>
      </w:r>
      <w:r w:rsidR="00996BFA">
        <w:t>– the plan ran from 2016-2021</w:t>
      </w:r>
    </w:p>
  </w:footnote>
  <w:footnote w:id="9">
    <w:p w14:paraId="7FE9139C" w14:textId="5B754175" w:rsidR="00932504" w:rsidRDefault="00932504" w:rsidP="00932504">
      <w:pPr>
        <w:pStyle w:val="FootnoteText"/>
      </w:pPr>
      <w:r>
        <w:rPr>
          <w:rStyle w:val="FootnoteReference"/>
        </w:rPr>
        <w:footnoteRef/>
      </w:r>
      <w:r>
        <w:t xml:space="preserve"> </w:t>
      </w:r>
      <w:r w:rsidR="00051304">
        <w:t xml:space="preserve">Scottish Government (2021), </w:t>
      </w:r>
      <w:hyperlink w:history="1">
        <w:r w:rsidR="00B95BBB" w:rsidRPr="00F24729">
          <w:rPr>
            <w:rStyle w:val="Hyperlink"/>
          </w:rPr>
          <w:t>A Fairer Scotland for disabled people: progress report - gov.scot (www.gov.scot)</w:t>
        </w:r>
      </w:hyperlink>
    </w:p>
  </w:footnote>
  <w:footnote w:id="10">
    <w:p w14:paraId="2BA25015" w14:textId="6A54CDA7" w:rsidR="00932504" w:rsidRDefault="00932504" w:rsidP="00932504">
      <w:pPr>
        <w:pStyle w:val="FootnoteText"/>
      </w:pPr>
      <w:r>
        <w:rPr>
          <w:rStyle w:val="FootnoteReference"/>
        </w:rPr>
        <w:footnoteRef/>
      </w:r>
      <w:r>
        <w:t xml:space="preserve"> </w:t>
      </w:r>
      <w:r w:rsidRPr="00052DE4">
        <w:t>Inclusion Scotland</w:t>
      </w:r>
      <w:r w:rsidR="00CB7502" w:rsidRPr="00052DE4">
        <w:t xml:space="preserve"> (2020), Disabled People’s </w:t>
      </w:r>
      <w:r w:rsidR="00052DE4" w:rsidRPr="00052DE4">
        <w:t>Views of the Fairer Scotland for Disabled People Delivery Plan</w:t>
      </w:r>
      <w:r w:rsidRPr="00052DE4">
        <w:t xml:space="preserve"> – </w:t>
      </w:r>
      <w:r w:rsidR="00052DE4" w:rsidRPr="003C6625">
        <w:t>request copy from Inclusion Scotland</w:t>
      </w:r>
      <w:r>
        <w:t xml:space="preserve"> </w:t>
      </w:r>
    </w:p>
  </w:footnote>
  <w:footnote w:id="11">
    <w:p w14:paraId="587F0E20" w14:textId="4CF3F7BE" w:rsidR="0082504D" w:rsidRDefault="0082504D" w:rsidP="0082504D">
      <w:pPr>
        <w:pStyle w:val="FootnoteText"/>
      </w:pPr>
      <w:r>
        <w:rPr>
          <w:rStyle w:val="FootnoteReference"/>
        </w:rPr>
        <w:footnoteRef/>
      </w:r>
      <w:r>
        <w:t xml:space="preserve"> A</w:t>
      </w:r>
      <w:r w:rsidR="00D052B3">
        <w:t xml:space="preserve">ppendix </w:t>
      </w:r>
      <w:r w:rsidR="0072095C">
        <w:t>3</w:t>
      </w:r>
      <w:r>
        <w:t xml:space="preserve"> – </w:t>
      </w:r>
      <w:r w:rsidR="00ED0046">
        <w:t xml:space="preserve">Inclusion Scotland </w:t>
      </w:r>
      <w:r w:rsidR="00A652E5">
        <w:t>UNCRPD</w:t>
      </w:r>
      <w:r w:rsidR="00ED0046">
        <w:t xml:space="preserve"> </w:t>
      </w:r>
      <w:r>
        <w:t>events</w:t>
      </w:r>
    </w:p>
  </w:footnote>
  <w:footnote w:id="12">
    <w:p w14:paraId="1D4DC894" w14:textId="01DA6135" w:rsidR="0082504D" w:rsidRDefault="0082504D" w:rsidP="0082504D">
      <w:pPr>
        <w:pStyle w:val="FootnoteText"/>
      </w:pPr>
      <w:r>
        <w:rPr>
          <w:rStyle w:val="FootnoteReference"/>
        </w:rPr>
        <w:footnoteRef/>
      </w:r>
      <w:r>
        <w:t xml:space="preserve"> Inclusion Scotland </w:t>
      </w:r>
      <w:r w:rsidR="00052DE4">
        <w:t xml:space="preserve">(2020), </w:t>
      </w:r>
      <w:r>
        <w:t xml:space="preserve">Disabled people’s views of the Fairer Scotland for Disabled People Delivery Plan </w:t>
      </w:r>
      <w:r w:rsidR="00052DE4" w:rsidRPr="00052DE4">
        <w:t>request copy from Inclusion Scotland</w:t>
      </w:r>
      <w:r>
        <w:t xml:space="preserve"> </w:t>
      </w:r>
    </w:p>
  </w:footnote>
  <w:footnote w:id="13">
    <w:p w14:paraId="3A2A0CB4" w14:textId="066FA271" w:rsidR="0093397D" w:rsidRDefault="0093397D">
      <w:pPr>
        <w:pStyle w:val="FootnoteText"/>
      </w:pPr>
      <w:r>
        <w:rPr>
          <w:rStyle w:val="FootnoteReference"/>
        </w:rPr>
        <w:footnoteRef/>
      </w:r>
      <w:r>
        <w:t xml:space="preserve"> </w:t>
      </w:r>
      <w:r w:rsidR="00A66D8E">
        <w:t xml:space="preserve">Glasgow DPO Network (2022), </w:t>
      </w:r>
      <w:hyperlink r:id="rId2" w:history="1">
        <w:r w:rsidR="00A66D8E" w:rsidRPr="00793DC6">
          <w:rPr>
            <w:rStyle w:val="Hyperlink"/>
          </w:rPr>
          <w:t>Transforming participation for disabled people in Glasgow beyond Covid-19</w:t>
        </w:r>
        <w:r w:rsidR="00793DC6" w:rsidRPr="00793DC6">
          <w:rPr>
            <w:rStyle w:val="Hyperlink"/>
          </w:rPr>
          <w:t xml:space="preserve"> - Report and Recommendations from Disability Workstream to Glasgow Social Recovery Taskforce</w:t>
        </w:r>
      </w:hyperlink>
    </w:p>
  </w:footnote>
  <w:footnote w:id="14">
    <w:p w14:paraId="5EC62CBB" w14:textId="49A0E119" w:rsidR="00E978AB" w:rsidRDefault="00E978AB" w:rsidP="00E978AB">
      <w:pPr>
        <w:pStyle w:val="FootnoteText"/>
      </w:pPr>
      <w:r>
        <w:rPr>
          <w:rStyle w:val="FootnoteReference"/>
        </w:rPr>
        <w:footnoteRef/>
      </w:r>
      <w:r>
        <w:t xml:space="preserve"> </w:t>
      </w:r>
      <w:r w:rsidR="001F7A1B">
        <w:t xml:space="preserve">Scottish Government (2021), </w:t>
      </w:r>
      <w:hyperlink r:id="rId3" w:history="1">
        <w:r w:rsidR="001F7A1B" w:rsidRPr="00B723B7">
          <w:rPr>
            <w:rStyle w:val="Hyperlink"/>
          </w:rPr>
          <w:t>A Fairer, Greener Scotland: Programme for Government 2021-22</w:t>
        </w:r>
      </w:hyperlink>
    </w:p>
  </w:footnote>
  <w:footnote w:id="15">
    <w:p w14:paraId="1E80E3C1" w14:textId="4C76370D" w:rsidR="00D37B59" w:rsidRDefault="00D37B59">
      <w:pPr>
        <w:pStyle w:val="FootnoteText"/>
      </w:pPr>
      <w:r>
        <w:rPr>
          <w:rStyle w:val="FootnoteReference"/>
        </w:rPr>
        <w:footnoteRef/>
      </w:r>
      <w:r w:rsidR="0069225F">
        <w:t>*</w:t>
      </w:r>
      <w:r>
        <w:t xml:space="preserve"> </w:t>
      </w:r>
      <w:r w:rsidR="00277846">
        <w:t>2017 recommendation – paragraph 7(a)</w:t>
      </w:r>
    </w:p>
  </w:footnote>
  <w:footnote w:id="16">
    <w:p w14:paraId="796FD236" w14:textId="5976133B" w:rsidR="00F72639" w:rsidRDefault="00F72639" w:rsidP="00F72639">
      <w:pPr>
        <w:pStyle w:val="FootnoteText"/>
      </w:pPr>
      <w:r>
        <w:rPr>
          <w:rStyle w:val="FootnoteReference"/>
        </w:rPr>
        <w:footnoteRef/>
      </w:r>
      <w:r>
        <w:t xml:space="preserve"> </w:t>
      </w:r>
      <w:r w:rsidR="00F069E1">
        <w:t xml:space="preserve">UK Government (2021), </w:t>
      </w:r>
      <w:hyperlink r:id="rId4" w:history="1">
        <w:r w:rsidR="00F069E1" w:rsidRPr="002F7758">
          <w:rPr>
            <w:rStyle w:val="Hyperlink"/>
          </w:rPr>
          <w:t>Human Rights Act Reform: A Modern Bill of Rights</w:t>
        </w:r>
      </w:hyperlink>
      <w:r w:rsidR="002F7758">
        <w:t xml:space="preserve"> - </w:t>
      </w:r>
      <w:r w:rsidR="007142F5" w:rsidRPr="007142F5">
        <w:t>There is concern that proposed changes will result in lesser protections for DDP and could impact on the Scotland Act 1998 and Scottish plans to incorporate human rights treaties.</w:t>
      </w:r>
      <w:r w:rsidR="007142F5">
        <w:t xml:space="preserve"> </w:t>
      </w:r>
    </w:p>
  </w:footnote>
  <w:footnote w:id="17">
    <w:p w14:paraId="1943BB8D" w14:textId="182BE09E" w:rsidR="00BF1A9D" w:rsidRDefault="00BF1A9D" w:rsidP="00BF1A9D">
      <w:pPr>
        <w:pStyle w:val="FootnoteText"/>
      </w:pPr>
      <w:r>
        <w:rPr>
          <w:rStyle w:val="FootnoteReference"/>
        </w:rPr>
        <w:footnoteRef/>
      </w:r>
      <w:r>
        <w:t xml:space="preserve"> </w:t>
      </w:r>
      <w:r w:rsidR="00E976E3">
        <w:t xml:space="preserve">Human Rights Consortium Scotland (2021), </w:t>
      </w:r>
      <w:hyperlink r:id="rId5" w:history="1">
        <w:r w:rsidR="00635AC3" w:rsidRPr="003F3A43">
          <w:rPr>
            <w:rStyle w:val="Hyperlink"/>
          </w:rPr>
          <w:t>Asking some important questions: a collation of Scottish civil society questions for UK and Scottish Governments after UK withdrawal from the European Union</w:t>
        </w:r>
      </w:hyperlink>
    </w:p>
  </w:footnote>
  <w:footnote w:id="18">
    <w:p w14:paraId="54B2944F" w14:textId="6C3954FB" w:rsidR="00A56C98" w:rsidRDefault="00A56C98" w:rsidP="00A56C98">
      <w:pPr>
        <w:pStyle w:val="FootnoteText"/>
      </w:pPr>
      <w:r>
        <w:rPr>
          <w:rStyle w:val="FootnoteReference"/>
        </w:rPr>
        <w:footnoteRef/>
      </w:r>
      <w:r>
        <w:t xml:space="preserve"> See</w:t>
      </w:r>
      <w:r w:rsidR="004B688F">
        <w:t xml:space="preserve"> -</w:t>
      </w:r>
      <w:r>
        <w:t xml:space="preserve"> </w:t>
      </w:r>
      <w:r w:rsidR="00AE66E3">
        <w:t xml:space="preserve">Appendix </w:t>
      </w:r>
      <w:r w:rsidR="0072095C">
        <w:t>3</w:t>
      </w:r>
      <w:r w:rsidR="00AE66E3">
        <w:t xml:space="preserve"> – Inclusion Scotland </w:t>
      </w:r>
      <w:r w:rsidR="00A652E5">
        <w:t>UNCRPD</w:t>
      </w:r>
      <w:r w:rsidR="00AE66E3">
        <w:t xml:space="preserve"> events</w:t>
      </w:r>
      <w:r w:rsidR="004B688F">
        <w:t xml:space="preserve">; </w:t>
      </w:r>
      <w:r w:rsidR="00B24A9E">
        <w:t xml:space="preserve">Scottish Government (2020), </w:t>
      </w:r>
      <w:hyperlink r:id="rId6" w:history="1">
        <w:r w:rsidR="00B24A9E" w:rsidRPr="00B24A9E">
          <w:rPr>
            <w:rStyle w:val="Hyperlink"/>
          </w:rPr>
          <w:t>Brexit: social and equality impacts</w:t>
        </w:r>
      </w:hyperlink>
    </w:p>
  </w:footnote>
  <w:footnote w:id="19">
    <w:p w14:paraId="5B6DD5DC" w14:textId="7A8A0D3B" w:rsidR="0017251E" w:rsidRDefault="0017251E">
      <w:pPr>
        <w:pStyle w:val="FootnoteText"/>
      </w:pPr>
      <w:r>
        <w:rPr>
          <w:rStyle w:val="FootnoteReference"/>
        </w:rPr>
        <w:footnoteRef/>
      </w:r>
      <w:r w:rsidR="0069225F">
        <w:t>*</w:t>
      </w:r>
      <w:r>
        <w:t xml:space="preserve"> 2017 recommendation – paragraph 7(f)</w:t>
      </w:r>
    </w:p>
  </w:footnote>
  <w:footnote w:id="20">
    <w:p w14:paraId="3FEBC01B" w14:textId="7DCC829C" w:rsidR="001F642E" w:rsidRDefault="001F642E">
      <w:pPr>
        <w:pStyle w:val="FootnoteText"/>
      </w:pPr>
      <w:r>
        <w:rPr>
          <w:rStyle w:val="FootnoteReference"/>
        </w:rPr>
        <w:footnoteRef/>
      </w:r>
      <w:r>
        <w:t xml:space="preserve"> </w:t>
      </w:r>
      <w:r w:rsidRPr="001F642E">
        <w:t>However, this applies to devolved matters only.</w:t>
      </w:r>
    </w:p>
  </w:footnote>
  <w:footnote w:id="21">
    <w:p w14:paraId="414501C6" w14:textId="77B4060E" w:rsidR="004E5182" w:rsidRDefault="004E5182">
      <w:pPr>
        <w:pStyle w:val="FootnoteText"/>
      </w:pPr>
      <w:r>
        <w:rPr>
          <w:rStyle w:val="FootnoteReference"/>
        </w:rPr>
        <w:footnoteRef/>
      </w:r>
      <w:r>
        <w:t xml:space="preserve"> </w:t>
      </w:r>
      <w:r w:rsidRPr="00F71D96">
        <w:rPr>
          <w:rFonts w:cs="Arial"/>
          <w:szCs w:val="28"/>
        </w:rPr>
        <w:t xml:space="preserve">References to the ‘2021 </w:t>
      </w:r>
      <w:r w:rsidR="00A652E5">
        <w:rPr>
          <w:rFonts w:cs="Arial"/>
          <w:szCs w:val="28"/>
        </w:rPr>
        <w:t>UNCRPD</w:t>
      </w:r>
      <w:r w:rsidRPr="00F71D96">
        <w:rPr>
          <w:rFonts w:cs="Arial"/>
          <w:szCs w:val="28"/>
        </w:rPr>
        <w:t xml:space="preserve"> survey’ in this report are references to a self-selecting survey of disabled people conducted </w:t>
      </w:r>
      <w:r>
        <w:rPr>
          <w:rFonts w:cs="Arial"/>
          <w:szCs w:val="28"/>
        </w:rPr>
        <w:t xml:space="preserve">by Inclusion Scotland </w:t>
      </w:r>
      <w:r w:rsidRPr="00F71D96">
        <w:rPr>
          <w:rFonts w:cs="Arial"/>
          <w:szCs w:val="28"/>
        </w:rPr>
        <w:t>for this report – there were 127 responses.</w:t>
      </w:r>
    </w:p>
  </w:footnote>
  <w:footnote w:id="22">
    <w:p w14:paraId="4F0BF610" w14:textId="0D0DA841" w:rsidR="00A967EE" w:rsidRDefault="00A967EE" w:rsidP="00A967EE">
      <w:pPr>
        <w:pStyle w:val="FootnoteText"/>
      </w:pPr>
      <w:r>
        <w:rPr>
          <w:rStyle w:val="FootnoteReference"/>
        </w:rPr>
        <w:footnoteRef/>
      </w:r>
      <w:r>
        <w:t xml:space="preserve"> See A</w:t>
      </w:r>
      <w:r w:rsidR="00DF2BA9">
        <w:t>ppendix</w:t>
      </w:r>
      <w:r>
        <w:t xml:space="preserve"> </w:t>
      </w:r>
      <w:r w:rsidR="00FC7970">
        <w:t>4</w:t>
      </w:r>
      <w:r>
        <w:t xml:space="preserve"> – </w:t>
      </w:r>
      <w:r w:rsidR="00DF2BA9">
        <w:t xml:space="preserve">2021 </w:t>
      </w:r>
      <w:r w:rsidR="00A652E5">
        <w:t>UNCRPD</w:t>
      </w:r>
      <w:r w:rsidR="00DF2BA9">
        <w:t xml:space="preserve"> survey -</w:t>
      </w:r>
      <w:r>
        <w:t xml:space="preserve">quantitative </w:t>
      </w:r>
      <w:r w:rsidR="00DF2BA9">
        <w:t>responses</w:t>
      </w:r>
      <w:r>
        <w:t xml:space="preserve"> </w:t>
      </w:r>
    </w:p>
  </w:footnote>
  <w:footnote w:id="23">
    <w:p w14:paraId="25563C3B" w14:textId="721D6BC7" w:rsidR="00BA5814" w:rsidRDefault="00BA5814">
      <w:pPr>
        <w:pStyle w:val="FootnoteText"/>
      </w:pPr>
      <w:r>
        <w:rPr>
          <w:rStyle w:val="FootnoteReference"/>
        </w:rPr>
        <w:footnoteRef/>
      </w:r>
      <w:r>
        <w:t xml:space="preserve"> See A</w:t>
      </w:r>
      <w:r w:rsidR="0087028E">
        <w:t>ppendix</w:t>
      </w:r>
      <w:r>
        <w:t xml:space="preserve"> </w:t>
      </w:r>
      <w:r w:rsidR="00B45E95">
        <w:t>5</w:t>
      </w:r>
      <w:r>
        <w:t xml:space="preserve"> – </w:t>
      </w:r>
      <w:r w:rsidR="0087028E">
        <w:t xml:space="preserve">2021 </w:t>
      </w:r>
      <w:r w:rsidR="00A652E5">
        <w:t>UNCRPD</w:t>
      </w:r>
      <w:r w:rsidR="0087028E">
        <w:t xml:space="preserve"> survey - </w:t>
      </w:r>
      <w:r>
        <w:t xml:space="preserve">qualitative </w:t>
      </w:r>
      <w:r w:rsidR="0087028E">
        <w:t>responses</w:t>
      </w:r>
      <w:r>
        <w:t xml:space="preserve">; </w:t>
      </w:r>
      <w:r w:rsidRPr="006B677C">
        <w:t>Inclusion Scotland</w:t>
      </w:r>
      <w:r w:rsidR="00754FEB" w:rsidRPr="006B677C">
        <w:t xml:space="preserve"> (2020),</w:t>
      </w:r>
      <w:r w:rsidRPr="006B677C">
        <w:t xml:space="preserve"> </w:t>
      </w:r>
      <w:hyperlink r:id="rId7" w:tgtFrame="_blank" w:history="1">
        <w:r w:rsidR="00542468" w:rsidRPr="006B677C">
          <w:rPr>
            <w:rStyle w:val="Hyperlink"/>
          </w:rPr>
          <w:t>Services for Who? The experiences of disabled people with other characteristics when accessing services</w:t>
        </w:r>
      </w:hyperlink>
      <w:r w:rsidR="00CE48CE" w:rsidRPr="006B677C">
        <w:t xml:space="preserve">; Scottish Government (2020), </w:t>
      </w:r>
      <w:hyperlink r:id="rId8" w:history="1">
        <w:r w:rsidR="00CE48CE" w:rsidRPr="006B677C">
          <w:rPr>
            <w:rStyle w:val="Hyperlink"/>
          </w:rPr>
          <w:t>Support for Learning: All our Children and All their Potential</w:t>
        </w:r>
      </w:hyperlink>
    </w:p>
  </w:footnote>
  <w:footnote w:id="24">
    <w:p w14:paraId="20625894" w14:textId="02C096DF" w:rsidR="00453E1D" w:rsidRDefault="00453E1D">
      <w:pPr>
        <w:pStyle w:val="FootnoteText"/>
      </w:pPr>
      <w:r>
        <w:rPr>
          <w:rStyle w:val="FootnoteReference"/>
        </w:rPr>
        <w:footnoteRef/>
      </w:r>
      <w:r>
        <w:t xml:space="preserve"> In 2021, almost three quarters of discrimination enquiries to the Equality Advisory Service where advisers felt that discrimination is likely to have occurred concerned disability </w:t>
      </w:r>
      <w:r w:rsidR="005967B0">
        <w:t>–</w:t>
      </w:r>
      <w:r>
        <w:t xml:space="preserve"> </w:t>
      </w:r>
      <w:r w:rsidR="005967B0">
        <w:t>Equality Advisory Support Service (2021)</w:t>
      </w:r>
      <w:r w:rsidR="00CD12FC">
        <w:t>,</w:t>
      </w:r>
      <w:r w:rsidR="005967B0">
        <w:t xml:space="preserve"> </w:t>
      </w:r>
      <w:hyperlink r:id="rId9" w:history="1">
        <w:r w:rsidR="00D1368A" w:rsidRPr="00CD12FC">
          <w:rPr>
            <w:rStyle w:val="Hyperlink"/>
          </w:rPr>
          <w:t>Engagement Newsletter July 2021</w:t>
        </w:r>
      </w:hyperlink>
      <w:r w:rsidR="00D1368A">
        <w:t xml:space="preserve"> and </w:t>
      </w:r>
      <w:hyperlink r:id="rId10" w:history="1">
        <w:r w:rsidR="00D1368A" w:rsidRPr="00DB0619">
          <w:rPr>
            <w:rStyle w:val="Hyperlink"/>
          </w:rPr>
          <w:t>Engagement Newsletter November 2021</w:t>
        </w:r>
      </w:hyperlink>
      <w:r w:rsidR="00D1368A">
        <w:t xml:space="preserve"> </w:t>
      </w:r>
    </w:p>
  </w:footnote>
  <w:footnote w:id="25">
    <w:p w14:paraId="4DAC6C6A" w14:textId="787123A5" w:rsidR="00567F21" w:rsidRDefault="00567F21">
      <w:pPr>
        <w:pStyle w:val="FootnoteText"/>
      </w:pPr>
      <w:r>
        <w:rPr>
          <w:rStyle w:val="FootnoteReference"/>
        </w:rPr>
        <w:footnoteRef/>
      </w:r>
      <w:r>
        <w:t xml:space="preserve"> </w:t>
      </w:r>
      <w:r w:rsidR="0087028E">
        <w:t xml:space="preserve">See Appendix </w:t>
      </w:r>
      <w:r w:rsidR="00B45E95">
        <w:t>5</w:t>
      </w:r>
      <w:r w:rsidR="0087028E">
        <w:t xml:space="preserve"> – 2021 </w:t>
      </w:r>
      <w:r w:rsidR="00A652E5">
        <w:t>UNCRPD</w:t>
      </w:r>
      <w:r w:rsidR="0087028E">
        <w:t xml:space="preserve"> survey - qualitative responses</w:t>
      </w:r>
    </w:p>
  </w:footnote>
  <w:footnote w:id="26">
    <w:p w14:paraId="6260307D" w14:textId="36E90E15" w:rsidR="00567F21" w:rsidRPr="008D019D" w:rsidRDefault="00567F21">
      <w:pPr>
        <w:pStyle w:val="FootnoteText"/>
        <w:rPr>
          <w:b/>
          <w:bCs/>
        </w:rPr>
      </w:pPr>
      <w:r>
        <w:rPr>
          <w:rStyle w:val="FootnoteReference"/>
        </w:rPr>
        <w:footnoteRef/>
      </w:r>
      <w:r>
        <w:t xml:space="preserve"> </w:t>
      </w:r>
      <w:r w:rsidR="008D019D" w:rsidRPr="008D019D">
        <w:t>Social Work 2020-21 (202</w:t>
      </w:r>
      <w:r w:rsidR="00E424E1">
        <w:t>0</w:t>
      </w:r>
      <w:r w:rsidR="008D019D" w:rsidRPr="008D019D">
        <w:t>),</w:t>
      </w:r>
      <w:r w:rsidR="008D019D">
        <w:rPr>
          <w:b/>
          <w:bCs/>
        </w:rPr>
        <w:t xml:space="preserve"> </w:t>
      </w:r>
      <w:hyperlink r:id="rId11" w:history="1">
        <w:r w:rsidRPr="00E424E1">
          <w:rPr>
            <w:rStyle w:val="Hyperlink"/>
          </w:rPr>
          <w:t>Covid 19, Disability and the new Eugenics: Implications for social work policy and practice – Social Work 2020-21 under Covid-19</w:t>
        </w:r>
      </w:hyperlink>
      <w:r w:rsidRPr="00E424E1">
        <w:t xml:space="preserve"> </w:t>
      </w:r>
    </w:p>
  </w:footnote>
  <w:footnote w:id="27">
    <w:p w14:paraId="6187C8E3" w14:textId="544DB44B" w:rsidR="0009698A" w:rsidRDefault="0009698A">
      <w:pPr>
        <w:pStyle w:val="FootnoteText"/>
      </w:pPr>
      <w:r>
        <w:rPr>
          <w:rStyle w:val="FootnoteReference"/>
        </w:rPr>
        <w:footnoteRef/>
      </w:r>
      <w:r>
        <w:t xml:space="preserve"> </w:t>
      </w:r>
      <w:r w:rsidR="00693608">
        <w:t xml:space="preserve">Scottish Government (2021), </w:t>
      </w:r>
      <w:hyperlink r:id="rId12" w:history="1">
        <w:r w:rsidR="00693608" w:rsidRPr="00693608">
          <w:rPr>
            <w:rStyle w:val="Hyperlink"/>
          </w:rPr>
          <w:t>Learning/Intellectual Disability and Autism Towards Transformation</w:t>
        </w:r>
      </w:hyperlink>
      <w:r w:rsidR="00693608">
        <w:t xml:space="preserve"> </w:t>
      </w:r>
    </w:p>
  </w:footnote>
  <w:footnote w:id="28">
    <w:p w14:paraId="1F4E083B" w14:textId="1B3DD33E" w:rsidR="00644AD2" w:rsidRDefault="00644AD2">
      <w:pPr>
        <w:pStyle w:val="FootnoteText"/>
      </w:pPr>
      <w:r>
        <w:rPr>
          <w:rStyle w:val="FootnoteReference"/>
        </w:rPr>
        <w:footnoteRef/>
      </w:r>
      <w:r>
        <w:t xml:space="preserve"> </w:t>
      </w:r>
      <w:r w:rsidR="00194B89">
        <w:t xml:space="preserve">Healthandcare.scot (2020), </w:t>
      </w:r>
      <w:hyperlink r:id="rId13" w:history="1">
        <w:r w:rsidR="00194B89" w:rsidRPr="00194B89">
          <w:rPr>
            <w:rStyle w:val="Hyperlink"/>
          </w:rPr>
          <w:t>Disabled people still fear treatment denial</w:t>
        </w:r>
      </w:hyperlink>
      <w:r w:rsidR="00194B89">
        <w:t xml:space="preserve"> </w:t>
      </w:r>
    </w:p>
  </w:footnote>
  <w:footnote w:id="29">
    <w:p w14:paraId="559206FB" w14:textId="5E48ABD5" w:rsidR="00D22523" w:rsidRDefault="00D22523">
      <w:pPr>
        <w:pStyle w:val="FootnoteText"/>
      </w:pPr>
      <w:r>
        <w:rPr>
          <w:rStyle w:val="FootnoteReference"/>
        </w:rPr>
        <w:footnoteRef/>
      </w:r>
      <w:r>
        <w:t xml:space="preserve"> </w:t>
      </w:r>
      <w:r w:rsidR="00535023">
        <w:t xml:space="preserve">Scottish Government guidance </w:t>
      </w:r>
      <w:r w:rsidR="00354BD7">
        <w:t xml:space="preserve">for doctors making treatment decisions during the pandemic </w:t>
      </w:r>
      <w:r w:rsidR="007F3562">
        <w:t>and</w:t>
      </w:r>
      <w:r w:rsidR="00C10EC1">
        <w:t xml:space="preserve"> </w:t>
      </w:r>
      <w:r w:rsidR="00517C55">
        <w:t xml:space="preserve">based on </w:t>
      </w:r>
      <w:r w:rsidR="00176CBE">
        <w:t xml:space="preserve">blanket approaches to </w:t>
      </w:r>
      <w:r w:rsidR="00517C55">
        <w:t>age, medical conditions or disability</w:t>
      </w:r>
      <w:r w:rsidR="007F3562">
        <w:t xml:space="preserve"> was said to be discriminatory -</w:t>
      </w:r>
      <w:r w:rsidR="00517C55">
        <w:t xml:space="preserve"> </w:t>
      </w:r>
      <w:r w:rsidR="00194B89">
        <w:t>Healthandcare.scot (202</w:t>
      </w:r>
      <w:r w:rsidR="007E5C42">
        <w:t>0</w:t>
      </w:r>
      <w:r w:rsidR="00194B89">
        <w:t>)</w:t>
      </w:r>
      <w:r w:rsidR="007E5C42">
        <w:t>,</w:t>
      </w:r>
      <w:r w:rsidR="00194B89">
        <w:t xml:space="preserve"> </w:t>
      </w:r>
      <w:hyperlink r:id="rId14" w:history="1">
        <w:r w:rsidR="00194B89" w:rsidRPr="007E5C42">
          <w:rPr>
            <w:rStyle w:val="Hyperlink"/>
          </w:rPr>
          <w:t>Equality watchdog says virus guidance discriminates</w:t>
        </w:r>
      </w:hyperlink>
      <w:r w:rsidR="00194B89">
        <w:t xml:space="preserve"> </w:t>
      </w:r>
    </w:p>
  </w:footnote>
  <w:footnote w:id="30">
    <w:p w14:paraId="58B5C49E" w14:textId="2F96638C" w:rsidR="00693665" w:rsidRDefault="00693665">
      <w:pPr>
        <w:pStyle w:val="FootnoteText"/>
      </w:pPr>
      <w:r>
        <w:rPr>
          <w:rStyle w:val="FootnoteReference"/>
        </w:rPr>
        <w:footnoteRef/>
      </w:r>
      <w:r>
        <w:t xml:space="preserve"> </w:t>
      </w:r>
      <w:r w:rsidR="00D60314" w:rsidRPr="006B677C">
        <w:t xml:space="preserve">Inclusion Scotland (2020), </w:t>
      </w:r>
      <w:hyperlink r:id="rId15" w:tgtFrame="_blank" w:history="1">
        <w:r w:rsidR="00D60314" w:rsidRPr="006B677C">
          <w:rPr>
            <w:rStyle w:val="Hyperlink"/>
          </w:rPr>
          <w:t>Services for Who? The experiences of disabled people with other characteristics when accessing services</w:t>
        </w:r>
      </w:hyperlink>
    </w:p>
  </w:footnote>
  <w:footnote w:id="31">
    <w:p w14:paraId="69038DF0" w14:textId="23FE4BA0" w:rsidR="004112C2" w:rsidRDefault="004112C2">
      <w:pPr>
        <w:pStyle w:val="FootnoteText"/>
      </w:pPr>
      <w:r>
        <w:rPr>
          <w:rStyle w:val="FootnoteReference"/>
        </w:rPr>
        <w:footnoteRef/>
      </w:r>
      <w:r>
        <w:t xml:space="preserve"> </w:t>
      </w:r>
      <w:r w:rsidR="00230AB4">
        <w:t xml:space="preserve">Equality Network (2017), </w:t>
      </w:r>
      <w:hyperlink r:id="rId16" w:history="1">
        <w:r w:rsidR="00230AB4" w:rsidRPr="00230AB4">
          <w:rPr>
            <w:rStyle w:val="Hyperlink"/>
          </w:rPr>
          <w:t>Scottish LGBTI hate crime report 2017</w:t>
        </w:r>
      </w:hyperlink>
      <w:r w:rsidR="00230AB4" w:rsidRPr="00230AB4">
        <w:t xml:space="preserve"> </w:t>
      </w:r>
      <w:r w:rsidR="00A15978">
        <w:t xml:space="preserve">- </w:t>
      </w:r>
      <w:r w:rsidR="0056420E">
        <w:t>Also see Article 16</w:t>
      </w:r>
    </w:p>
  </w:footnote>
  <w:footnote w:id="32">
    <w:p w14:paraId="75481E08" w14:textId="45BDEDCF" w:rsidR="00BF3EE2" w:rsidRDefault="00BF3EE2" w:rsidP="00BF3EE2">
      <w:pPr>
        <w:pStyle w:val="FootnoteText"/>
      </w:pPr>
      <w:r>
        <w:rPr>
          <w:rStyle w:val="FootnoteReference"/>
        </w:rPr>
        <w:footnoteRef/>
      </w:r>
      <w:r>
        <w:t xml:space="preserve"> See </w:t>
      </w:r>
      <w:r w:rsidR="0086747F">
        <w:t xml:space="preserve">Appendix </w:t>
      </w:r>
      <w:r w:rsidR="00F0616E">
        <w:t>4</w:t>
      </w:r>
      <w:r w:rsidR="0086747F">
        <w:t xml:space="preserve"> – 2021 </w:t>
      </w:r>
      <w:r w:rsidR="00A652E5">
        <w:t>UNCRPD</w:t>
      </w:r>
      <w:r w:rsidR="0086747F">
        <w:t xml:space="preserve"> survey - quantitative responses</w:t>
      </w:r>
    </w:p>
  </w:footnote>
  <w:footnote w:id="33">
    <w:p w14:paraId="0533D7F8" w14:textId="77777777" w:rsidR="00C55582" w:rsidRDefault="00C55582" w:rsidP="00C55582">
      <w:pPr>
        <w:pStyle w:val="FootnoteText"/>
      </w:pPr>
      <w:r>
        <w:rPr>
          <w:rStyle w:val="FootnoteReference"/>
        </w:rPr>
        <w:footnoteRef/>
      </w:r>
      <w:r>
        <w:t xml:space="preserve"> Women’s Budget Group et al. (2020), </w:t>
      </w:r>
      <w:hyperlink r:id="rId17" w:history="1">
        <w:r w:rsidRPr="00460EF6">
          <w:rPr>
            <w:rStyle w:val="Hyperlink"/>
          </w:rPr>
          <w:t>Disabled women and Covid-19 - Research evidence</w:t>
        </w:r>
      </w:hyperlink>
    </w:p>
  </w:footnote>
  <w:footnote w:id="34">
    <w:p w14:paraId="24BC09C6" w14:textId="4DA4E876" w:rsidR="00733D3F" w:rsidRDefault="00733D3F">
      <w:pPr>
        <w:pStyle w:val="FootnoteText"/>
      </w:pPr>
      <w:r>
        <w:rPr>
          <w:rStyle w:val="FootnoteReference"/>
        </w:rPr>
        <w:footnoteRef/>
      </w:r>
      <w:r>
        <w:t xml:space="preserve"> </w:t>
      </w:r>
      <w:r w:rsidR="001B755C">
        <w:t xml:space="preserve">Close the Gap and Engender (2021) </w:t>
      </w:r>
      <w:hyperlink r:id="rId18" w:history="1">
        <w:r w:rsidR="001B755C" w:rsidRPr="00230621">
          <w:rPr>
            <w:rStyle w:val="Hyperlink"/>
          </w:rPr>
          <w:t>Joint briefing on the impact of COVID-19 on women’s wellbeing, mental health, and financial security</w:t>
        </w:r>
      </w:hyperlink>
      <w:r w:rsidR="00230621">
        <w:t xml:space="preserve"> </w:t>
      </w:r>
    </w:p>
  </w:footnote>
  <w:footnote w:id="35">
    <w:p w14:paraId="1FA7CE4A" w14:textId="0D686363" w:rsidR="00BD78B8" w:rsidRDefault="00BD78B8">
      <w:pPr>
        <w:pStyle w:val="FootnoteText"/>
      </w:pPr>
      <w:r>
        <w:rPr>
          <w:rStyle w:val="FootnoteReference"/>
        </w:rPr>
        <w:footnoteRef/>
      </w:r>
      <w:r>
        <w:t xml:space="preserve"> </w:t>
      </w:r>
      <w:r w:rsidR="00F73124">
        <w:t>The Lancet (202</w:t>
      </w:r>
      <w:r w:rsidR="00024446">
        <w:t>1</w:t>
      </w:r>
      <w:r w:rsidR="00F73124">
        <w:t xml:space="preserve">), </w:t>
      </w:r>
      <w:hyperlink r:id="rId19" w:anchor="seccesectitle0002" w:history="1">
        <w:r w:rsidR="00024446" w:rsidRPr="00024446">
          <w:rPr>
            <w:rStyle w:val="Hyperlink"/>
          </w:rPr>
          <w:t>Long COVID risk - a signal to address sex hormones and women's health</w:t>
        </w:r>
      </w:hyperlink>
    </w:p>
  </w:footnote>
  <w:footnote w:id="36">
    <w:p w14:paraId="14411381" w14:textId="00257E7C" w:rsidR="00CD6D5E" w:rsidRDefault="00CD6D5E">
      <w:pPr>
        <w:pStyle w:val="FootnoteText"/>
      </w:pPr>
      <w:r>
        <w:rPr>
          <w:rStyle w:val="FootnoteReference"/>
        </w:rPr>
        <w:footnoteRef/>
      </w:r>
      <w:r>
        <w:t xml:space="preserve"> </w:t>
      </w:r>
      <w:r w:rsidR="00335E87">
        <w:t>Close the Gap (2021)</w:t>
      </w:r>
      <w:r w:rsidR="00326720">
        <w:t xml:space="preserve">, </w:t>
      </w:r>
      <w:hyperlink r:id="rId20" w:history="1">
        <w:r w:rsidR="00326720" w:rsidRPr="00326720">
          <w:rPr>
            <w:rStyle w:val="Hyperlink"/>
          </w:rPr>
          <w:t>Close the Gap briefing for Members’ Business: Long Covid as a Condition of Concern</w:t>
        </w:r>
      </w:hyperlink>
      <w:r w:rsidR="00F47B76">
        <w:t xml:space="preserve"> – notes the impact on employment and lack of support</w:t>
      </w:r>
    </w:p>
  </w:footnote>
  <w:footnote w:id="37">
    <w:p w14:paraId="21057AF0" w14:textId="19780A3E" w:rsidR="00DD6128" w:rsidRPr="00DD6128" w:rsidRDefault="00DD6128">
      <w:pPr>
        <w:pStyle w:val="FootnoteText"/>
        <w:rPr>
          <w:b/>
          <w:bCs/>
        </w:rPr>
      </w:pPr>
      <w:r>
        <w:rPr>
          <w:rStyle w:val="FootnoteReference"/>
        </w:rPr>
        <w:footnoteRef/>
      </w:r>
      <w:r>
        <w:t xml:space="preserve"> </w:t>
      </w:r>
      <w:r w:rsidR="00E82A05">
        <w:t>The Health and Social Care Alliance (</w:t>
      </w:r>
      <w:r w:rsidR="00A83E4B">
        <w:t xml:space="preserve">2021), </w:t>
      </w:r>
      <w:hyperlink r:id="rId21" w:history="1">
        <w:r w:rsidR="00A83E4B" w:rsidRPr="00571BDE">
          <w:rPr>
            <w:rStyle w:val="Hyperlink"/>
          </w:rPr>
          <w:t>Health, wellbeing and the Covid-19 pandemic – Scottish experiences and priorities for the future</w:t>
        </w:r>
      </w:hyperlink>
      <w:r w:rsidR="00A83E4B">
        <w:t xml:space="preserve"> </w:t>
      </w:r>
    </w:p>
  </w:footnote>
  <w:footnote w:id="38">
    <w:p w14:paraId="40712A8F" w14:textId="3CDF5D9C" w:rsidR="001F2A57" w:rsidRDefault="001F2A57">
      <w:pPr>
        <w:pStyle w:val="FootnoteText"/>
      </w:pPr>
      <w:r>
        <w:rPr>
          <w:rStyle w:val="FootnoteReference"/>
        </w:rPr>
        <w:footnoteRef/>
      </w:r>
      <w:r>
        <w:t xml:space="preserve"> </w:t>
      </w:r>
      <w:r w:rsidR="00571BDE">
        <w:t xml:space="preserve">Close the Gap and Engender (2021) </w:t>
      </w:r>
      <w:hyperlink r:id="rId22" w:history="1">
        <w:r w:rsidR="00571BDE" w:rsidRPr="00230621">
          <w:rPr>
            <w:rStyle w:val="Hyperlink"/>
          </w:rPr>
          <w:t>Joint briefing on the impact of COVID-19 on women’s wellbeing, mental health, and financial security</w:t>
        </w:r>
      </w:hyperlink>
      <w:r w:rsidR="00571BDE">
        <w:t xml:space="preserve"> </w:t>
      </w:r>
    </w:p>
  </w:footnote>
  <w:footnote w:id="39">
    <w:p w14:paraId="7C4EAD48" w14:textId="48A098F7" w:rsidR="003C2963" w:rsidRDefault="003C2963">
      <w:pPr>
        <w:pStyle w:val="FootnoteText"/>
      </w:pPr>
      <w:r>
        <w:rPr>
          <w:rStyle w:val="FootnoteReference"/>
        </w:rPr>
        <w:footnoteRef/>
      </w:r>
      <w:r>
        <w:t xml:space="preserve"> </w:t>
      </w:r>
      <w:r w:rsidR="00532A66">
        <w:t>Scottish Government</w:t>
      </w:r>
      <w:r w:rsidR="00063197">
        <w:t xml:space="preserve"> (</w:t>
      </w:r>
      <w:r w:rsidR="00532A66">
        <w:t>20</w:t>
      </w:r>
      <w:r w:rsidR="00063197">
        <w:t xml:space="preserve">20), </w:t>
      </w:r>
      <w:hyperlink r:id="rId23" w:history="1">
        <w:r w:rsidR="00063197" w:rsidRPr="000D631B">
          <w:rPr>
            <w:rStyle w:val="Hyperlink"/>
          </w:rPr>
          <w:t>Scottish Health Survey 2019: supplementary tables</w:t>
        </w:r>
      </w:hyperlink>
      <w:r w:rsidR="00063197">
        <w:t xml:space="preserve"> - </w:t>
      </w:r>
      <w:r w:rsidR="00532A66">
        <w:t>Part 1: General Health and Wellbeing</w:t>
      </w:r>
    </w:p>
  </w:footnote>
  <w:footnote w:id="40">
    <w:p w14:paraId="7DBAB517" w14:textId="3980A623" w:rsidR="003B1ED5" w:rsidRDefault="003B1ED5" w:rsidP="003B1ED5">
      <w:pPr>
        <w:pStyle w:val="FootnoteText"/>
      </w:pPr>
      <w:r>
        <w:rPr>
          <w:rStyle w:val="FootnoteReference"/>
        </w:rPr>
        <w:footnoteRef/>
      </w:r>
      <w:r>
        <w:t xml:space="preserve"> </w:t>
      </w:r>
      <w:r w:rsidR="006D66C9">
        <w:t xml:space="preserve">Scottish Government (2021), </w:t>
      </w:r>
      <w:hyperlink r:id="rId24" w:history="1">
        <w:r w:rsidR="006D66C9" w:rsidRPr="001244ED">
          <w:rPr>
            <w:rStyle w:val="Hyperlink"/>
          </w:rPr>
          <w:t>Women’s Health Plan: A plan for 2021-2024</w:t>
        </w:r>
      </w:hyperlink>
    </w:p>
  </w:footnote>
  <w:footnote w:id="41">
    <w:p w14:paraId="3BA06B45" w14:textId="4B35FD89" w:rsidR="008737E2" w:rsidRDefault="008737E2">
      <w:pPr>
        <w:pStyle w:val="FootnoteText"/>
      </w:pPr>
      <w:r>
        <w:rPr>
          <w:rStyle w:val="FootnoteReference"/>
        </w:rPr>
        <w:footnoteRef/>
      </w:r>
      <w:r>
        <w:t xml:space="preserve"> See </w:t>
      </w:r>
      <w:r w:rsidR="0087028E">
        <w:t xml:space="preserve">Appendix </w:t>
      </w:r>
      <w:r w:rsidR="00F279FE">
        <w:t>5</w:t>
      </w:r>
      <w:r w:rsidR="0087028E">
        <w:t xml:space="preserve"> – 2021 </w:t>
      </w:r>
      <w:r w:rsidR="00A652E5">
        <w:t>UNCRPD</w:t>
      </w:r>
      <w:r w:rsidR="0087028E">
        <w:t xml:space="preserve"> survey - qualitative responses</w:t>
      </w:r>
    </w:p>
  </w:footnote>
  <w:footnote w:id="42">
    <w:p w14:paraId="3CF81E03" w14:textId="1FEBE750" w:rsidR="00180CE2" w:rsidRDefault="00180CE2">
      <w:pPr>
        <w:pStyle w:val="FootnoteText"/>
      </w:pPr>
      <w:r>
        <w:rPr>
          <w:rStyle w:val="FootnoteReference"/>
        </w:rPr>
        <w:footnoteRef/>
      </w:r>
      <w:r>
        <w:t xml:space="preserve"> </w:t>
      </w:r>
      <w:r w:rsidR="00EB7E64" w:rsidRPr="00EB7E64">
        <w:t xml:space="preserve">Engender (2018), </w:t>
      </w:r>
      <w:hyperlink r:id="rId25" w:history="1">
        <w:r w:rsidR="00EB7E64" w:rsidRPr="004933E4">
          <w:rPr>
            <w:rStyle w:val="Hyperlink"/>
          </w:rPr>
          <w:t>Our bodies, our rights: Identifying and removing barriers to disabled women’s reproductive rights in Scotland</w:t>
        </w:r>
      </w:hyperlink>
    </w:p>
  </w:footnote>
  <w:footnote w:id="43">
    <w:p w14:paraId="69E5F04B" w14:textId="20FDBCA6" w:rsidR="000B1DF3" w:rsidRDefault="000B1DF3">
      <w:pPr>
        <w:pStyle w:val="FootnoteText"/>
      </w:pPr>
      <w:r>
        <w:rPr>
          <w:rStyle w:val="FootnoteReference"/>
        </w:rPr>
        <w:footnoteRef/>
      </w:r>
      <w:r>
        <w:t xml:space="preserve"> </w:t>
      </w:r>
      <w:r w:rsidR="008E6DFD">
        <w:t xml:space="preserve">Scottish Government has commissioned a national audit of disability accessibility and inclusiveness in sexual health services - </w:t>
      </w:r>
      <w:hyperlink r:id="rId26" w:history="1">
        <w:r w:rsidRPr="00CB1B6A">
          <w:rPr>
            <w:rStyle w:val="Hyperlink"/>
            <w:szCs w:val="28"/>
            <w:shd w:val="clear" w:color="auto" w:fill="FFFFFF"/>
          </w:rPr>
          <w:t>Engender, 2020</w:t>
        </w:r>
      </w:hyperlink>
    </w:p>
  </w:footnote>
  <w:footnote w:id="44">
    <w:p w14:paraId="5D44C53F" w14:textId="77777777" w:rsidR="008E6DFD" w:rsidRDefault="008E6DFD" w:rsidP="008E6DFD">
      <w:pPr>
        <w:pStyle w:val="FootnoteText"/>
      </w:pPr>
      <w:r>
        <w:rPr>
          <w:rStyle w:val="FootnoteReference"/>
        </w:rPr>
        <w:footnoteRef/>
      </w:r>
      <w:r>
        <w:t>* 2017 recommendation – paragraph 55(c)</w:t>
      </w:r>
    </w:p>
  </w:footnote>
  <w:footnote w:id="45">
    <w:p w14:paraId="27FF0B91" w14:textId="5EFF0E02" w:rsidR="00240F43" w:rsidRDefault="00240F43">
      <w:pPr>
        <w:pStyle w:val="FootnoteText"/>
      </w:pPr>
      <w:r>
        <w:rPr>
          <w:rStyle w:val="FootnoteReference"/>
        </w:rPr>
        <w:footnoteRef/>
      </w:r>
      <w:r>
        <w:t xml:space="preserve"> </w:t>
      </w:r>
      <w:r w:rsidR="003F17B9">
        <w:t xml:space="preserve">Engender (2018), </w:t>
      </w:r>
      <w:hyperlink r:id="rId27" w:history="1">
        <w:r w:rsidR="003F17B9" w:rsidRPr="003F17B9">
          <w:rPr>
            <w:rStyle w:val="Hyperlink"/>
          </w:rPr>
          <w:t>Our bodies, our rights: Identifying and removing barriers to disabled women’s reproductive rights in Scotland</w:t>
        </w:r>
      </w:hyperlink>
    </w:p>
  </w:footnote>
  <w:footnote w:id="46">
    <w:p w14:paraId="03553E18" w14:textId="18106640" w:rsidR="003F0C47" w:rsidRDefault="003F0C47" w:rsidP="003F0C47">
      <w:pPr>
        <w:pStyle w:val="FootnoteText"/>
      </w:pPr>
      <w:r>
        <w:rPr>
          <w:rStyle w:val="FootnoteReference"/>
        </w:rPr>
        <w:footnoteRef/>
      </w:r>
      <w:r>
        <w:t xml:space="preserve"> See </w:t>
      </w:r>
      <w:r w:rsidR="0086747F">
        <w:t>Appendix</w:t>
      </w:r>
      <w:r w:rsidR="00F0616E">
        <w:t xml:space="preserve"> 4</w:t>
      </w:r>
      <w:r w:rsidR="0086747F">
        <w:t xml:space="preserve"> – 2021 </w:t>
      </w:r>
      <w:r w:rsidR="00A652E5">
        <w:t>UNCRPD</w:t>
      </w:r>
      <w:r w:rsidR="0086747F">
        <w:t xml:space="preserve"> survey -quantitative responses</w:t>
      </w:r>
    </w:p>
  </w:footnote>
  <w:footnote w:id="47">
    <w:p w14:paraId="42D603D9" w14:textId="16D92768" w:rsidR="00EE5EA8" w:rsidRDefault="00EE5EA8">
      <w:pPr>
        <w:pStyle w:val="FootnoteText"/>
      </w:pPr>
      <w:r>
        <w:rPr>
          <w:rStyle w:val="FootnoteReference"/>
        </w:rPr>
        <w:footnoteRef/>
      </w:r>
      <w:r>
        <w:t xml:space="preserve"> </w:t>
      </w:r>
      <w:r w:rsidR="003F17B9">
        <w:t>BBC News (202</w:t>
      </w:r>
      <w:r w:rsidR="00BA18C6">
        <w:t>1</w:t>
      </w:r>
      <w:r w:rsidR="003F17B9">
        <w:t xml:space="preserve">), </w:t>
      </w:r>
      <w:hyperlink r:id="rId28" w:history="1">
        <w:r w:rsidR="00BA18C6" w:rsidRPr="00811C28">
          <w:rPr>
            <w:rStyle w:val="Hyperlink"/>
          </w:rPr>
          <w:t>Covid in Scotland: More than 32,000 school pupils absent this week</w:t>
        </w:r>
      </w:hyperlink>
    </w:p>
  </w:footnote>
  <w:footnote w:id="48">
    <w:p w14:paraId="1A1F71C8" w14:textId="3E359965" w:rsidR="00534214" w:rsidRDefault="00534214">
      <w:pPr>
        <w:pStyle w:val="FootnoteText"/>
      </w:pPr>
      <w:r>
        <w:rPr>
          <w:rStyle w:val="FootnoteReference"/>
        </w:rPr>
        <w:footnoteRef/>
      </w:r>
      <w:r>
        <w:t xml:space="preserve"> </w:t>
      </w:r>
      <w:r w:rsidR="00D4446B">
        <w:t xml:space="preserve">Scottish Government (2021), </w:t>
      </w:r>
      <w:hyperlink r:id="rId29" w:history="1">
        <w:r w:rsidR="00D4446B" w:rsidRPr="004C303F">
          <w:rPr>
            <w:rStyle w:val="Hyperlink"/>
          </w:rPr>
          <w:t xml:space="preserve">Summary Statistics </w:t>
        </w:r>
        <w:r w:rsidR="00D4446B" w:rsidRPr="004C303F">
          <w:rPr>
            <w:rStyle w:val="Hyperlink"/>
          </w:rPr>
          <w:t>For Schools In Scotland 2021</w:t>
        </w:r>
      </w:hyperlink>
    </w:p>
  </w:footnote>
  <w:footnote w:id="49">
    <w:p w14:paraId="48FB4E51" w14:textId="23E1B18E" w:rsidR="003C49B4" w:rsidRDefault="003C49B4">
      <w:pPr>
        <w:pStyle w:val="FootnoteText"/>
      </w:pPr>
      <w:r>
        <w:rPr>
          <w:rStyle w:val="FootnoteReference"/>
        </w:rPr>
        <w:footnoteRef/>
      </w:r>
      <w:r>
        <w:t xml:space="preserve"> </w:t>
      </w:r>
      <w:r w:rsidR="005653C3">
        <w:t xml:space="preserve">Inclusion Scotland (2020), </w:t>
      </w:r>
      <w:hyperlink r:id="rId30" w:history="1">
        <w:r w:rsidR="005653C3" w:rsidRPr="00044A2D">
          <w:rPr>
            <w:rStyle w:val="Hyperlink"/>
          </w:rPr>
          <w:t xml:space="preserve">Rights at risk – Covid-19, disabled </w:t>
        </w:r>
        <w:r w:rsidR="005653C3" w:rsidRPr="00044A2D">
          <w:rPr>
            <w:rStyle w:val="Hyperlink"/>
          </w:rPr>
          <w:t>people and emergency planning in Scotland</w:t>
        </w:r>
      </w:hyperlink>
    </w:p>
  </w:footnote>
  <w:footnote w:id="50">
    <w:p w14:paraId="43081E3C" w14:textId="131449DE" w:rsidR="00274F2E" w:rsidRPr="00274F2E" w:rsidRDefault="00274F2E">
      <w:pPr>
        <w:pStyle w:val="FootnoteText"/>
        <w:rPr>
          <w:b/>
          <w:bCs/>
        </w:rPr>
      </w:pPr>
      <w:r>
        <w:rPr>
          <w:rStyle w:val="FootnoteReference"/>
        </w:rPr>
        <w:footnoteRef/>
      </w:r>
      <w:r>
        <w:t xml:space="preserve"> </w:t>
      </w:r>
      <w:r w:rsidR="00B94AD7">
        <w:t xml:space="preserve">Family Fund (2021), </w:t>
      </w:r>
      <w:hyperlink r:id="rId31" w:history="1">
        <w:r w:rsidR="00B94AD7" w:rsidRPr="00B94AD7">
          <w:rPr>
            <w:rStyle w:val="Hyperlink"/>
          </w:rPr>
          <w:t>The impact of COVID-19 - A year in the life of families raising disabled and seriously ill young children Scotland Findings – March 2021</w:t>
        </w:r>
      </w:hyperlink>
    </w:p>
  </w:footnote>
  <w:footnote w:id="51">
    <w:p w14:paraId="508F19F5" w14:textId="4CD355F7" w:rsidR="00AD4741" w:rsidRPr="00AD4741" w:rsidRDefault="00AD4741" w:rsidP="00AD4741">
      <w:pPr>
        <w:pStyle w:val="FootnoteText"/>
      </w:pPr>
      <w:r>
        <w:rPr>
          <w:rStyle w:val="FootnoteReference"/>
        </w:rPr>
        <w:footnoteRef/>
      </w:r>
      <w:r>
        <w:t xml:space="preserve"> </w:t>
      </w:r>
      <w:r w:rsidR="0038015D">
        <w:t xml:space="preserve">BBC News (2021), </w:t>
      </w:r>
      <w:hyperlink r:id="rId32" w:history="1">
        <w:r w:rsidR="0038015D" w:rsidRPr="0038015D">
          <w:rPr>
            <w:rStyle w:val="Hyperlink"/>
          </w:rPr>
          <w:t>Covid in Scotland: Parents of children with special needs 'struggling'</w:t>
        </w:r>
      </w:hyperlink>
      <w:r w:rsidR="006E27AB">
        <w:t xml:space="preserve">; Daily Record (2021), </w:t>
      </w:r>
    </w:p>
    <w:p w14:paraId="1FB0B524" w14:textId="5F736922" w:rsidR="00143CC0" w:rsidRDefault="00916A42">
      <w:pPr>
        <w:pStyle w:val="FootnoteText"/>
      </w:pPr>
      <w:hyperlink r:id="rId33" w:history="1">
        <w:r w:rsidR="00132D27" w:rsidRPr="00143CC0">
          <w:rPr>
            <w:rStyle w:val="Hyperlink"/>
          </w:rPr>
          <w:t>Young disabled Scots left with ‘extremely challenging’ hardships due to coronavirus pandemic</w:t>
        </w:r>
      </w:hyperlink>
      <w:r w:rsidR="00132D27">
        <w:t xml:space="preserve"> </w:t>
      </w:r>
    </w:p>
  </w:footnote>
  <w:footnote w:id="52">
    <w:p w14:paraId="48B4AD81" w14:textId="0957214A" w:rsidR="00424C11" w:rsidRDefault="00424C11">
      <w:pPr>
        <w:pStyle w:val="FootnoteText"/>
      </w:pPr>
      <w:r>
        <w:rPr>
          <w:rStyle w:val="FootnoteReference"/>
        </w:rPr>
        <w:footnoteRef/>
      </w:r>
      <w:r>
        <w:t xml:space="preserve"> </w:t>
      </w:r>
      <w:r w:rsidR="00143CC0">
        <w:t xml:space="preserve">Inclusion Scotland (2020), </w:t>
      </w:r>
      <w:hyperlink r:id="rId34" w:history="1">
        <w:r w:rsidR="00143CC0" w:rsidRPr="00044A2D">
          <w:rPr>
            <w:rStyle w:val="Hyperlink"/>
          </w:rPr>
          <w:t xml:space="preserve">Rights at risk – Covid-19, disabled </w:t>
        </w:r>
        <w:r w:rsidR="00143CC0" w:rsidRPr="00044A2D">
          <w:rPr>
            <w:rStyle w:val="Hyperlink"/>
          </w:rPr>
          <w:t>people and emergency planning in Scotland</w:t>
        </w:r>
      </w:hyperlink>
    </w:p>
  </w:footnote>
  <w:footnote w:id="53">
    <w:p w14:paraId="674E8202" w14:textId="5F40D1C4" w:rsidR="00B85D2D" w:rsidRDefault="00B85D2D">
      <w:pPr>
        <w:pStyle w:val="FootnoteText"/>
      </w:pPr>
      <w:r>
        <w:rPr>
          <w:rStyle w:val="FootnoteReference"/>
        </w:rPr>
        <w:footnoteRef/>
      </w:r>
      <w:r>
        <w:t xml:space="preserve"> </w:t>
      </w:r>
      <w:r w:rsidR="00143CC0">
        <w:t xml:space="preserve">Family Fund (2021), </w:t>
      </w:r>
      <w:hyperlink r:id="rId35" w:history="1">
        <w:r w:rsidR="00143CC0" w:rsidRPr="00B94AD7">
          <w:rPr>
            <w:rStyle w:val="Hyperlink"/>
          </w:rPr>
          <w:t>The impact of COVID-19 - A year in the life of families raising disabled and seriously ill young children Scotland Findings – March 2021</w:t>
        </w:r>
      </w:hyperlink>
      <w:r w:rsidR="00143CC0">
        <w:t xml:space="preserve"> </w:t>
      </w:r>
    </w:p>
  </w:footnote>
  <w:footnote w:id="54">
    <w:p w14:paraId="5C017EE0" w14:textId="44746A7F" w:rsidR="002344E3" w:rsidRDefault="002344E3" w:rsidP="002344E3">
      <w:pPr>
        <w:pStyle w:val="FootnoteText"/>
      </w:pPr>
      <w:r>
        <w:rPr>
          <w:rStyle w:val="FootnoteReference"/>
        </w:rPr>
        <w:footnoteRef/>
      </w:r>
      <w:r>
        <w:t xml:space="preserve"> </w:t>
      </w:r>
      <w:r w:rsidR="00534551">
        <w:t xml:space="preserve">Public Health Scotland (2021), </w:t>
      </w:r>
      <w:hyperlink r:id="rId36" w:history="1">
        <w:r w:rsidR="00534551" w:rsidRPr="00BD7929">
          <w:rPr>
            <w:rStyle w:val="Hyperlink"/>
          </w:rPr>
          <w:t>Child and Adolescent Mental Health Services (CAMHS) waiting times</w:t>
        </w:r>
        <w:r w:rsidR="00534551" w:rsidRPr="00BD7929">
          <w:rPr>
            <w:rStyle w:val="Hyperlink"/>
          </w:rPr>
          <w:br/>
          <w:t>Quarter ending 30 September 2021</w:t>
        </w:r>
      </w:hyperlink>
    </w:p>
  </w:footnote>
  <w:footnote w:id="55">
    <w:p w14:paraId="293E6F69" w14:textId="1E624874" w:rsidR="005160BD" w:rsidRDefault="005160BD">
      <w:pPr>
        <w:pStyle w:val="FootnoteText"/>
      </w:pPr>
      <w:r>
        <w:rPr>
          <w:rStyle w:val="FootnoteReference"/>
        </w:rPr>
        <w:footnoteRef/>
      </w:r>
      <w:r>
        <w:t xml:space="preserve"> </w:t>
      </w:r>
      <w:r w:rsidR="00DF4148">
        <w:t xml:space="preserve">Around a quarter of referrals for treatment were not accepted - </w:t>
      </w:r>
      <w:hyperlink r:id="rId37" w:history="1">
        <w:r>
          <w:rPr>
            <w:rStyle w:val="Hyperlink"/>
          </w:rPr>
          <w:t>Child and Adolescent Mental Health Services (CAMHS) waiting times - Quarter ending 30 September 2021 - Child and Adolescent Mental Health Services (CAMHS) waiting times - Publications - Public Health Scotland</w:t>
        </w:r>
      </w:hyperlink>
    </w:p>
  </w:footnote>
  <w:footnote w:id="56">
    <w:p w14:paraId="10276030" w14:textId="57CE7B2B" w:rsidR="0062299D" w:rsidRDefault="0062299D">
      <w:pPr>
        <w:pStyle w:val="FootnoteText"/>
      </w:pPr>
      <w:r>
        <w:rPr>
          <w:rStyle w:val="FootnoteReference"/>
        </w:rPr>
        <w:footnoteRef/>
      </w:r>
      <w:r w:rsidR="00133AC5">
        <w:t>*</w:t>
      </w:r>
      <w:r>
        <w:t xml:space="preserve"> 2017 recommendation – paragraph 21(b)</w:t>
      </w:r>
    </w:p>
  </w:footnote>
  <w:footnote w:id="57">
    <w:p w14:paraId="0A113921" w14:textId="37FB1047" w:rsidR="006E02E3" w:rsidRDefault="006E02E3">
      <w:pPr>
        <w:pStyle w:val="FootnoteText"/>
      </w:pPr>
      <w:r>
        <w:rPr>
          <w:rStyle w:val="FootnoteReference"/>
        </w:rPr>
        <w:footnoteRef/>
      </w:r>
      <w:r>
        <w:t xml:space="preserve"> Although the Supreme Court recently ruled that certain parts of the Bill fall out</w:t>
      </w:r>
      <w:r w:rsidR="00BE5BB0">
        <w:t xml:space="preserve"> </w:t>
      </w:r>
      <w:r>
        <w:t>with the legislative competence of the Scottish Parliament, the Scottish Government has confirmed it remains committed to incorporating the UNCRC to the maximum extent possible.</w:t>
      </w:r>
    </w:p>
  </w:footnote>
  <w:footnote w:id="58">
    <w:p w14:paraId="23719631" w14:textId="6906E848" w:rsidR="003E0C48" w:rsidRDefault="003E0C48">
      <w:pPr>
        <w:pStyle w:val="FootnoteText"/>
      </w:pPr>
      <w:r>
        <w:rPr>
          <w:rStyle w:val="FootnoteReference"/>
        </w:rPr>
        <w:footnoteRef/>
      </w:r>
      <w:r w:rsidR="00FC1BBC">
        <w:t>*</w:t>
      </w:r>
      <w:r>
        <w:t xml:space="preserve"> 2017 recommendation – paragraph 21</w:t>
      </w:r>
      <w:r w:rsidR="004E187B">
        <w:t xml:space="preserve">(c) and </w:t>
      </w:r>
      <w:r>
        <w:t>(e)</w:t>
      </w:r>
    </w:p>
  </w:footnote>
  <w:footnote w:id="59">
    <w:p w14:paraId="4AC01542" w14:textId="603E7DF9" w:rsidR="00D03F8B" w:rsidRDefault="00D03F8B">
      <w:pPr>
        <w:pStyle w:val="FootnoteText"/>
      </w:pPr>
      <w:r>
        <w:rPr>
          <w:rStyle w:val="FootnoteReference"/>
        </w:rPr>
        <w:footnoteRef/>
      </w:r>
      <w:r>
        <w:t xml:space="preserve"> </w:t>
      </w:r>
      <w:r w:rsidR="00A049BC">
        <w:t>Scottish Parliament E</w:t>
      </w:r>
      <w:r w:rsidR="00A049BC" w:rsidRPr="00A049BC">
        <w:t>qualities and Human Rights Committee</w:t>
      </w:r>
      <w:r w:rsidR="00A049BC">
        <w:t xml:space="preserve"> (</w:t>
      </w:r>
      <w:r w:rsidR="00B56303">
        <w:t xml:space="preserve">2017), </w:t>
      </w:r>
      <w:hyperlink r:id="rId38" w:history="1">
        <w:r w:rsidR="00B56303" w:rsidRPr="00B56303">
          <w:rPr>
            <w:rStyle w:val="Hyperlink"/>
          </w:rPr>
          <w:t>It is not Cool to be Cruel: Prejudice-based bullying and harassment of children and young people in schools</w:t>
        </w:r>
      </w:hyperlink>
    </w:p>
  </w:footnote>
  <w:footnote w:id="60">
    <w:p w14:paraId="01F61C88" w14:textId="617D9DDA" w:rsidR="00956B0C" w:rsidRDefault="00956B0C">
      <w:pPr>
        <w:pStyle w:val="FootnoteText"/>
      </w:pPr>
      <w:r>
        <w:rPr>
          <w:rStyle w:val="FootnoteReference"/>
        </w:rPr>
        <w:footnoteRef/>
      </w:r>
      <w:r>
        <w:t xml:space="preserve"> </w:t>
      </w:r>
      <w:r w:rsidR="007E07E1" w:rsidRPr="007E07E1">
        <w:t>En</w:t>
      </w:r>
      <w:r w:rsidR="007E07E1">
        <w:t xml:space="preserve">able Scotland (2017), </w:t>
      </w:r>
      <w:hyperlink r:id="rId39" w:history="1">
        <w:r w:rsidR="007E07E1" w:rsidRPr="007E07E1">
          <w:rPr>
            <w:rStyle w:val="Hyperlink"/>
          </w:rPr>
          <w:t>#IncludED in the Main?! 22 steps on the journey to inclusion for every pupil who has a learning disability</w:t>
        </w:r>
      </w:hyperlink>
    </w:p>
  </w:footnote>
  <w:footnote w:id="61">
    <w:p w14:paraId="5A069FF0" w14:textId="3161070C" w:rsidR="00D03F8B" w:rsidRDefault="00D03F8B">
      <w:pPr>
        <w:pStyle w:val="FootnoteText"/>
      </w:pPr>
      <w:r>
        <w:rPr>
          <w:rStyle w:val="FootnoteReference"/>
        </w:rPr>
        <w:footnoteRef/>
      </w:r>
      <w:r>
        <w:t xml:space="preserve"> </w:t>
      </w:r>
      <w:r w:rsidR="00232459" w:rsidRPr="00992AAC">
        <w:t>Scotti</w:t>
      </w:r>
      <w:r w:rsidR="00992AAC">
        <w:t xml:space="preserve">sh Government (2018), </w:t>
      </w:r>
      <w:hyperlink r:id="rId40" w:history="1">
        <w:r w:rsidR="00992AAC" w:rsidRPr="00992AAC">
          <w:rPr>
            <w:rStyle w:val="Hyperlink"/>
          </w:rPr>
          <w:t>Recording and monitoring of bullying incidents in schools: supplementary guidance</w:t>
        </w:r>
      </w:hyperlink>
    </w:p>
  </w:footnote>
  <w:footnote w:id="62">
    <w:p w14:paraId="1E35F656" w14:textId="59155F85" w:rsidR="00AA135D" w:rsidRPr="00AA135D" w:rsidRDefault="00DA4069" w:rsidP="00AA135D">
      <w:pPr>
        <w:pStyle w:val="FootnoteText"/>
      </w:pPr>
      <w:r>
        <w:rPr>
          <w:rStyle w:val="FootnoteReference"/>
        </w:rPr>
        <w:footnoteRef/>
      </w:r>
      <w:r>
        <w:t xml:space="preserve"> </w:t>
      </w:r>
      <w:r w:rsidR="00AA135D">
        <w:t xml:space="preserve">Scottish Government (2021), </w:t>
      </w:r>
      <w:hyperlink r:id="rId41" w:history="1">
        <w:r w:rsidR="00AA135D" w:rsidRPr="00AA135D">
          <w:rPr>
            <w:rStyle w:val="Hyperlink"/>
          </w:rPr>
          <w:t>British Sign Language - national plan: progress report</w:t>
        </w:r>
      </w:hyperlink>
    </w:p>
    <w:p w14:paraId="7B0C4E34" w14:textId="4AD7FC61" w:rsidR="00DA4069" w:rsidRDefault="00A04AC4">
      <w:pPr>
        <w:pStyle w:val="FootnoteText"/>
      </w:pPr>
      <w:r>
        <w:t xml:space="preserve">For example, the most recent progress report on </w:t>
      </w:r>
      <w:r w:rsidR="00EE71FC">
        <w:t xml:space="preserve">the </w:t>
      </w:r>
      <w:r w:rsidR="00975B64">
        <w:t xml:space="preserve">BSL plan says in relation to </w:t>
      </w:r>
      <w:r w:rsidR="00F96350">
        <w:t>Action 13 (</w:t>
      </w:r>
      <w:r w:rsidR="00F96350" w:rsidRPr="00F96350">
        <w:t>Work with partners to determine the best way of enabling families and carers to learn BSL so that they can communicate effectively with their D/deaf or Deafblind child in the crucial early years (0-8 years)</w:t>
      </w:r>
      <w:r w:rsidR="00F96350">
        <w:t>)</w:t>
      </w:r>
      <w:r w:rsidR="002318B6">
        <w:t xml:space="preserve"> </w:t>
      </w:r>
      <w:r w:rsidR="00270926">
        <w:t>–</w:t>
      </w:r>
      <w:r w:rsidR="002318B6">
        <w:t xml:space="preserve"> </w:t>
      </w:r>
      <w:r w:rsidR="00270926">
        <w:t xml:space="preserve">forming a partnership to take this action forward has been </w:t>
      </w:r>
      <w:r w:rsidR="00EE71FC">
        <w:t xml:space="preserve">challenging, Covid-19 pandemic caused delays </w:t>
      </w:r>
      <w:r w:rsidR="00975B64">
        <w:t>–</w:t>
      </w:r>
      <w:r w:rsidR="00EE71FC">
        <w:t xml:space="preserve"> </w:t>
      </w:r>
      <w:r w:rsidR="00975B64">
        <w:t>“</w:t>
      </w:r>
      <w:r w:rsidR="00975B64" w:rsidRPr="00975B64">
        <w:t>As we continue to recover from COVID-19 it will be important to raise awareness about how crucial it is for families and carers to be able to learn BSL, accessing resources as early as possible. We will identify key partners to progress this action further</w:t>
      </w:r>
      <w:r w:rsidR="00975B64">
        <w:t xml:space="preserve">.” The plan is due to finish in 2023. </w:t>
      </w:r>
    </w:p>
  </w:footnote>
  <w:footnote w:id="63">
    <w:p w14:paraId="1EB6E038" w14:textId="46EF858A" w:rsidR="00E10643" w:rsidRDefault="00C63B0E" w:rsidP="00C63B0E">
      <w:pPr>
        <w:pStyle w:val="FootnoteText"/>
        <w:rPr>
          <w:rStyle w:val="Hyperlink"/>
        </w:rPr>
      </w:pPr>
      <w:r w:rsidRPr="00D66ABC">
        <w:rPr>
          <w:rStyle w:val="FootnoteReference"/>
        </w:rPr>
        <w:footnoteRef/>
      </w:r>
      <w:r w:rsidRPr="00D66ABC">
        <w:t xml:space="preserve"> </w:t>
      </w:r>
      <w:r w:rsidR="00E10643">
        <w:t xml:space="preserve">Coalition for Racial Equality and Rights (2020), </w:t>
      </w:r>
      <w:hyperlink r:id="rId42" w:history="1">
        <w:r w:rsidR="00350706" w:rsidRPr="00350706">
          <w:rPr>
            <w:rStyle w:val="Hyperlink"/>
          </w:rPr>
          <w:t>Scotland’s National Performance Framework: Measuring outcomes for minority ethnic communities</w:t>
        </w:r>
      </w:hyperlink>
    </w:p>
    <w:p w14:paraId="7F601773" w14:textId="1DFD6FCD" w:rsidR="00C63B0E" w:rsidRPr="00067263" w:rsidRDefault="00C63B0E" w:rsidP="00C63B0E">
      <w:pPr>
        <w:pStyle w:val="FootnoteText"/>
        <w:rPr>
          <w:color w:val="0563C1" w:themeColor="hyperlink"/>
          <w:u w:val="single"/>
        </w:rPr>
      </w:pPr>
      <w:r w:rsidRPr="00D66ABC">
        <w:t>Development reviews are carried out by health visitors when children are between 27-30 months. Health visitors</w:t>
      </w:r>
      <w:r>
        <w:t xml:space="preserve"> assess the following eight domains of children’s development during these reviews: speech, language and communication, gross motor, fine motor, problem solving, personal/social, emotional/behavioural, vision, and hearing. Health visitors record whether there are any concerns for each domain. </w:t>
      </w:r>
    </w:p>
  </w:footnote>
  <w:footnote w:id="64">
    <w:p w14:paraId="4A8A2879" w14:textId="1AF486AA" w:rsidR="00C63B0E" w:rsidRDefault="00C63B0E" w:rsidP="00C63B0E">
      <w:pPr>
        <w:pStyle w:val="FootnoteText"/>
      </w:pPr>
      <w:r>
        <w:rPr>
          <w:rStyle w:val="FootnoteReference"/>
        </w:rPr>
        <w:footnoteRef/>
      </w:r>
      <w:r>
        <w:t xml:space="preserve"> </w:t>
      </w:r>
      <w:r w:rsidR="00AD3DF9">
        <w:t xml:space="preserve">As BAME children are </w:t>
      </w:r>
      <w:r w:rsidR="00AD3DF9" w:rsidRPr="00DA2B54">
        <w:t>consistently less likely to have no concerns in their development reviews</w:t>
      </w:r>
      <w:r w:rsidR="00AD3DF9">
        <w:t xml:space="preserve"> a</w:t>
      </w:r>
      <w:r w:rsidR="005A05A1">
        <w:t>n</w:t>
      </w:r>
      <w:r w:rsidR="005A05A1" w:rsidRPr="00DA2B54">
        <w:t>y gaps in information could mean that support needs of these children are not being identified</w:t>
      </w:r>
      <w:r w:rsidRPr="00D66ABC">
        <w:t>.</w:t>
      </w:r>
    </w:p>
  </w:footnote>
  <w:footnote w:id="65">
    <w:p w14:paraId="673D01EB" w14:textId="4BEFFE2D" w:rsidR="00FE49BA" w:rsidRDefault="00FE49BA" w:rsidP="00FE49BA">
      <w:pPr>
        <w:pStyle w:val="FootnoteText"/>
      </w:pPr>
      <w:r>
        <w:rPr>
          <w:rStyle w:val="FootnoteReference"/>
        </w:rPr>
        <w:footnoteRef/>
      </w:r>
      <w:r>
        <w:t xml:space="preserve"> </w:t>
      </w:r>
      <w:r w:rsidR="00013A29">
        <w:t xml:space="preserve">Children and Young People’s Commissioner for Scotland (2020), </w:t>
      </w:r>
      <w:hyperlink r:id="rId43" w:history="1">
        <w:r w:rsidR="00013A29" w:rsidRPr="00262682">
          <w:rPr>
            <w:rStyle w:val="Hyperlink"/>
          </w:rPr>
          <w:t>No Safe Place: Restraint and Seclusion in Scotland's Schools</w:t>
        </w:r>
      </w:hyperlink>
    </w:p>
  </w:footnote>
  <w:footnote w:id="66">
    <w:p w14:paraId="3F6A401D" w14:textId="7846CEF9" w:rsidR="00A04A8B" w:rsidRDefault="00A04A8B">
      <w:pPr>
        <w:pStyle w:val="FootnoteText"/>
      </w:pPr>
      <w:r>
        <w:rPr>
          <w:rStyle w:val="FootnoteReference"/>
        </w:rPr>
        <w:footnoteRef/>
      </w:r>
      <w:r w:rsidR="00133AC5">
        <w:t>*</w:t>
      </w:r>
      <w:r>
        <w:t xml:space="preserve"> </w:t>
      </w:r>
      <w:r w:rsidR="00C4569B">
        <w:t>2017 recommendation – paragraph 21(d)</w:t>
      </w:r>
    </w:p>
  </w:footnote>
  <w:footnote w:id="67">
    <w:p w14:paraId="101300BB" w14:textId="2F7DDE57" w:rsidR="00DA2B54" w:rsidRDefault="00DA2B54">
      <w:pPr>
        <w:pStyle w:val="FootnoteText"/>
      </w:pPr>
      <w:r>
        <w:rPr>
          <w:rStyle w:val="FootnoteReference"/>
        </w:rPr>
        <w:footnoteRef/>
      </w:r>
      <w:r>
        <w:t xml:space="preserve"> </w:t>
      </w:r>
      <w:r w:rsidR="00262682">
        <w:t xml:space="preserve">Scottish Government (2021), </w:t>
      </w:r>
      <w:hyperlink r:id="rId44" w:history="1">
        <w:r w:rsidR="00262682" w:rsidRPr="000F4486">
          <w:rPr>
            <w:rStyle w:val="Hyperlink"/>
          </w:rPr>
          <w:t>Tackling Child Poverty Delivery Plan Third Year Progress Report (2020-21) Annex B: Child Poverty in Families with a Disabled Adult or Child</w:t>
        </w:r>
      </w:hyperlink>
    </w:p>
  </w:footnote>
  <w:footnote w:id="68">
    <w:p w14:paraId="20DD884F" w14:textId="416DAEA0" w:rsidR="00E1259D" w:rsidRDefault="00E1259D" w:rsidP="00E1259D">
      <w:pPr>
        <w:pStyle w:val="FootnoteText"/>
      </w:pPr>
      <w:r>
        <w:rPr>
          <w:rStyle w:val="FootnoteReference"/>
        </w:rPr>
        <w:footnoteRef/>
      </w:r>
      <w:r>
        <w:t xml:space="preserve"> </w:t>
      </w:r>
      <w:r w:rsidRPr="4149330C">
        <w:t>Others said there was no availability in their area or were unaware</w:t>
      </w:r>
      <w:r>
        <w:rPr>
          <w:szCs w:val="28"/>
        </w:rPr>
        <w:t xml:space="preserve"> </w:t>
      </w:r>
      <w:r w:rsidRPr="4149330C">
        <w:t>of what is available. Some said it was too expensive or too infrequent to be of use</w:t>
      </w:r>
      <w:r>
        <w:t xml:space="preserve"> - </w:t>
      </w:r>
      <w:r w:rsidR="000F4486">
        <w:t xml:space="preserve">Scottish Government (2021), </w:t>
      </w:r>
      <w:hyperlink r:id="rId45" w:history="1">
        <w:r w:rsidR="000F4486" w:rsidRPr="000F4486">
          <w:rPr>
            <w:rStyle w:val="Hyperlink"/>
          </w:rPr>
          <w:t>Tackling Child Poverty Delivery Plan Third Year Progress Report (2020-21) Annex B: Child Poverty in Families with a Disabled Adult or Child</w:t>
        </w:r>
      </w:hyperlink>
    </w:p>
  </w:footnote>
  <w:footnote w:id="69">
    <w:p w14:paraId="35050B36" w14:textId="5D09969E" w:rsidR="00503F4D" w:rsidRDefault="00503F4D">
      <w:pPr>
        <w:pStyle w:val="FootnoteText"/>
      </w:pPr>
      <w:r>
        <w:rPr>
          <w:rStyle w:val="FootnoteReference"/>
        </w:rPr>
        <w:footnoteRef/>
      </w:r>
      <w:r>
        <w:t xml:space="preserve"> </w:t>
      </w:r>
      <w:r w:rsidR="00AE66E3">
        <w:t xml:space="preserve">Appendix </w:t>
      </w:r>
      <w:r w:rsidR="00F0616E">
        <w:t>4</w:t>
      </w:r>
      <w:r w:rsidR="00AE66E3">
        <w:t xml:space="preserve"> – Inclusion Scotland </w:t>
      </w:r>
      <w:r w:rsidR="00A652E5">
        <w:t>UNCRPD</w:t>
      </w:r>
      <w:r w:rsidR="00AE66E3">
        <w:t xml:space="preserve"> events</w:t>
      </w:r>
    </w:p>
  </w:footnote>
  <w:footnote w:id="70">
    <w:p w14:paraId="0D64C17E" w14:textId="764863EE" w:rsidR="00286DDA" w:rsidRDefault="00286DDA">
      <w:pPr>
        <w:pStyle w:val="FootnoteText"/>
      </w:pPr>
      <w:r>
        <w:rPr>
          <w:rStyle w:val="FootnoteReference"/>
        </w:rPr>
        <w:footnoteRef/>
      </w:r>
      <w:r>
        <w:t xml:space="preserve"> </w:t>
      </w:r>
      <w:r w:rsidR="000F4486">
        <w:t xml:space="preserve">Inclusion Scotland (2020), </w:t>
      </w:r>
      <w:hyperlink r:id="rId46" w:history="1">
        <w:r w:rsidR="000F4486" w:rsidRPr="00044A2D">
          <w:rPr>
            <w:rStyle w:val="Hyperlink"/>
          </w:rPr>
          <w:t xml:space="preserve">Rights at risk – Covid-19, disabled </w:t>
        </w:r>
        <w:r w:rsidR="000F4486" w:rsidRPr="00044A2D">
          <w:rPr>
            <w:rStyle w:val="Hyperlink"/>
          </w:rPr>
          <w:t>people and emergency planning in Scotland</w:t>
        </w:r>
      </w:hyperlink>
    </w:p>
  </w:footnote>
  <w:footnote w:id="71">
    <w:p w14:paraId="1265BC62" w14:textId="60200B21" w:rsidR="00555605" w:rsidRDefault="00555605">
      <w:pPr>
        <w:pStyle w:val="FootnoteText"/>
      </w:pPr>
      <w:r>
        <w:rPr>
          <w:rStyle w:val="FootnoteReference"/>
        </w:rPr>
        <w:footnoteRef/>
      </w:r>
      <w:r>
        <w:t xml:space="preserve"> </w:t>
      </w:r>
      <w:r w:rsidR="00DD6B38">
        <w:t xml:space="preserve">Glasgow Disability Alliance (2020), </w:t>
      </w:r>
      <w:hyperlink r:id="rId47" w:history="1">
        <w:r w:rsidR="00DD6B38" w:rsidRPr="00107D64">
          <w:rPr>
            <w:rStyle w:val="Hyperlink"/>
          </w:rPr>
          <w:t>Supercharged: A Human Catastrophe Inequalities, Participation and Human Rights before, during and beyond COVID19</w:t>
        </w:r>
      </w:hyperlink>
    </w:p>
  </w:footnote>
  <w:footnote w:id="72">
    <w:p w14:paraId="0F46244D" w14:textId="60DB74BB" w:rsidR="00693D3A" w:rsidRDefault="00693D3A">
      <w:pPr>
        <w:pStyle w:val="FootnoteText"/>
      </w:pPr>
      <w:r>
        <w:rPr>
          <w:rStyle w:val="FootnoteReference"/>
        </w:rPr>
        <w:footnoteRef/>
      </w:r>
      <w:r>
        <w:t xml:space="preserve"> </w:t>
      </w:r>
      <w:r w:rsidRPr="005F1932">
        <w:t>However, no evaluation or follow-up appears to have been done.</w:t>
      </w:r>
      <w:r>
        <w:t xml:space="preserve"> </w:t>
      </w:r>
    </w:p>
  </w:footnote>
  <w:footnote w:id="73">
    <w:p w14:paraId="119A82C6" w14:textId="70A6646E" w:rsidR="00DE512B" w:rsidRDefault="00DE512B">
      <w:pPr>
        <w:pStyle w:val="FootnoteText"/>
      </w:pPr>
      <w:r>
        <w:rPr>
          <w:rStyle w:val="FootnoteReference"/>
        </w:rPr>
        <w:footnoteRef/>
      </w:r>
      <w:r>
        <w:t xml:space="preserve"> </w:t>
      </w:r>
      <w:r w:rsidR="0086747F">
        <w:t xml:space="preserve">Appendix </w:t>
      </w:r>
      <w:r w:rsidR="00F0616E">
        <w:t>4</w:t>
      </w:r>
      <w:r w:rsidR="0086747F">
        <w:t xml:space="preserve"> – 2021 </w:t>
      </w:r>
      <w:r w:rsidR="00A652E5">
        <w:t>UNCRPD</w:t>
      </w:r>
      <w:r w:rsidR="0086747F">
        <w:t xml:space="preserve"> survey -quantitative responses</w:t>
      </w:r>
    </w:p>
  </w:footnote>
  <w:footnote w:id="74">
    <w:p w14:paraId="773B63E2" w14:textId="77777777" w:rsidR="00712BC2" w:rsidRDefault="00712BC2" w:rsidP="00712BC2">
      <w:pPr>
        <w:pStyle w:val="FootnoteText"/>
      </w:pPr>
      <w:r>
        <w:rPr>
          <w:rStyle w:val="FootnoteReference"/>
        </w:rPr>
        <w:footnoteRef/>
      </w:r>
      <w:r>
        <w:t xml:space="preserve"> Scottish Government (2020), </w:t>
      </w:r>
      <w:hyperlink r:id="rId48" w:history="1">
        <w:r w:rsidRPr="005B28F0">
          <w:rPr>
            <w:rStyle w:val="Hyperlink"/>
          </w:rPr>
          <w:t>Scottish household survey 2019</w:t>
        </w:r>
      </w:hyperlink>
    </w:p>
  </w:footnote>
  <w:footnote w:id="75">
    <w:p w14:paraId="3C73C6FE" w14:textId="77777777" w:rsidR="00712BC2" w:rsidRDefault="00712BC2" w:rsidP="00712BC2">
      <w:pPr>
        <w:pStyle w:val="FootnoteText"/>
      </w:pPr>
      <w:r>
        <w:rPr>
          <w:rStyle w:val="FootnoteReference"/>
        </w:rPr>
        <w:footnoteRef/>
      </w:r>
      <w:r>
        <w:t xml:space="preserve"> Glasgow Disability Alliance (2020), </w:t>
      </w:r>
      <w:hyperlink r:id="rId49" w:history="1">
        <w:r w:rsidRPr="00107D64">
          <w:rPr>
            <w:rStyle w:val="Hyperlink"/>
          </w:rPr>
          <w:t>Supercharged: A Human Catastrophe Inequalities, Participation and Human Rights before, during and beyond COVID19</w:t>
        </w:r>
      </w:hyperlink>
      <w:r>
        <w:t xml:space="preserve"> </w:t>
      </w:r>
    </w:p>
  </w:footnote>
  <w:footnote w:id="76">
    <w:p w14:paraId="63474EB4" w14:textId="53CF0306" w:rsidR="00E62CDB" w:rsidRDefault="00E62CDB" w:rsidP="00E62CDB">
      <w:pPr>
        <w:pStyle w:val="FootnoteText"/>
      </w:pPr>
      <w:r>
        <w:rPr>
          <w:rStyle w:val="FootnoteReference"/>
        </w:rPr>
        <w:footnoteRef/>
      </w:r>
      <w:r>
        <w:t xml:space="preserve"> </w:t>
      </w:r>
      <w:r w:rsidR="00712BC2" w:rsidRPr="00712BC2">
        <w:t>By 2021, it had supported 40,000 households</w:t>
      </w:r>
      <w:r w:rsidR="00C93BD1">
        <w:t xml:space="preserve"> - Connecting Scotland (2021),</w:t>
      </w:r>
      <w:hyperlink r:id="rId50" w:history="1">
        <w:r w:rsidR="00C93BD1" w:rsidRPr="00687B7D">
          <w:rPr>
            <w:rStyle w:val="Hyperlink"/>
          </w:rPr>
          <w:t xml:space="preserve"> Connecting Scotland – A year in view</w:t>
        </w:r>
      </w:hyperlink>
    </w:p>
  </w:footnote>
  <w:footnote w:id="77">
    <w:p w14:paraId="5730435F" w14:textId="38BA8484" w:rsidR="002E4588" w:rsidRDefault="002E4588">
      <w:pPr>
        <w:pStyle w:val="FootnoteText"/>
      </w:pPr>
      <w:r>
        <w:rPr>
          <w:rStyle w:val="FootnoteReference"/>
        </w:rPr>
        <w:footnoteRef/>
      </w:r>
      <w:r>
        <w:t xml:space="preserve"> </w:t>
      </w:r>
      <w:r w:rsidR="004B322C">
        <w:t>d</w:t>
      </w:r>
      <w:r w:rsidR="00D9235F">
        <w:t>eaf</w:t>
      </w:r>
      <w:r w:rsidR="004B322C">
        <w:t xml:space="preserve">scotland (2020), </w:t>
      </w:r>
      <w:hyperlink r:id="rId51" w:history="1">
        <w:r w:rsidR="004B322C" w:rsidRPr="00776ACA">
          <w:rPr>
            <w:rStyle w:val="Hyperlink"/>
          </w:rPr>
          <w:t>First Minister’s National Advisory Council on Women and Girls: Deaf Women Circle Report</w:t>
        </w:r>
      </w:hyperlink>
    </w:p>
  </w:footnote>
  <w:footnote w:id="78">
    <w:p w14:paraId="07984951" w14:textId="384B53CE" w:rsidR="0075427E" w:rsidRDefault="0075427E">
      <w:pPr>
        <w:pStyle w:val="FootnoteText"/>
      </w:pPr>
      <w:r>
        <w:rPr>
          <w:rStyle w:val="FootnoteReference"/>
        </w:rPr>
        <w:footnoteRef/>
      </w:r>
      <w:r>
        <w:t xml:space="preserve"> </w:t>
      </w:r>
      <w:r w:rsidR="00AE66E3">
        <w:t xml:space="preserve">Appendix </w:t>
      </w:r>
      <w:r w:rsidR="0072095C">
        <w:t>3</w:t>
      </w:r>
      <w:r w:rsidR="00AE66E3">
        <w:t xml:space="preserve"> – Inclusion Scotland </w:t>
      </w:r>
      <w:r w:rsidR="00A652E5">
        <w:t>UNCRPD</w:t>
      </w:r>
      <w:r w:rsidR="00AE66E3">
        <w:t xml:space="preserve"> events</w:t>
      </w:r>
    </w:p>
  </w:footnote>
  <w:footnote w:id="79">
    <w:p w14:paraId="1DCEC9E7" w14:textId="353687EF" w:rsidR="004175ED" w:rsidRDefault="004175ED">
      <w:pPr>
        <w:pStyle w:val="FootnoteText"/>
      </w:pPr>
      <w:r>
        <w:rPr>
          <w:rStyle w:val="FootnoteReference"/>
        </w:rPr>
        <w:footnoteRef/>
      </w:r>
      <w:r>
        <w:t xml:space="preserve"> </w:t>
      </w:r>
      <w:r w:rsidR="00776ACA">
        <w:t xml:space="preserve">Inclusion Scotland (2020), </w:t>
      </w:r>
      <w:hyperlink r:id="rId52" w:history="1">
        <w:r w:rsidR="00776ACA" w:rsidRPr="00044A2D">
          <w:rPr>
            <w:rStyle w:val="Hyperlink"/>
          </w:rPr>
          <w:t xml:space="preserve">Rights at risk – Covid-19, disabled </w:t>
        </w:r>
        <w:r w:rsidR="00776ACA" w:rsidRPr="00044A2D">
          <w:rPr>
            <w:rStyle w:val="Hyperlink"/>
          </w:rPr>
          <w:t>people and emergency planning in Scotland</w:t>
        </w:r>
      </w:hyperlink>
    </w:p>
  </w:footnote>
  <w:footnote w:id="80">
    <w:p w14:paraId="6E250E38" w14:textId="69D61B55" w:rsidR="005C68BF" w:rsidRDefault="005C68BF">
      <w:pPr>
        <w:pStyle w:val="FootnoteText"/>
      </w:pPr>
      <w:r>
        <w:rPr>
          <w:rStyle w:val="FootnoteReference"/>
        </w:rPr>
        <w:footnoteRef/>
      </w:r>
      <w:r>
        <w:t xml:space="preserve"> </w:t>
      </w:r>
      <w:r w:rsidR="009753EB">
        <w:t>‘</w:t>
      </w:r>
      <w:r w:rsidR="009753EB" w:rsidRPr="009753EB">
        <w:rPr>
          <w:bCs/>
        </w:rPr>
        <w:t>Spaces for People’ was set up during the pandemic so that it was safer for people to walk, cycle or wheel. But some disabled people have said it makes it unsafe for them. For example, some pavements have been changed which don’t have dropped kerbs.</w:t>
      </w:r>
    </w:p>
  </w:footnote>
  <w:footnote w:id="81">
    <w:p w14:paraId="3BD7F277" w14:textId="1B813C97" w:rsidR="00B2055F" w:rsidRDefault="00B2055F">
      <w:pPr>
        <w:pStyle w:val="FootnoteText"/>
      </w:pPr>
      <w:r>
        <w:rPr>
          <w:rStyle w:val="FootnoteReference"/>
        </w:rPr>
        <w:footnoteRef/>
      </w:r>
      <w:r>
        <w:t xml:space="preserve"> </w:t>
      </w:r>
      <w:r w:rsidR="00F215C2" w:rsidRPr="00F215C2">
        <w:t>‘Low Emission Zones’ set an environmental limit on certain road spaces, restricting access for the most polluting vehicles to improve air quality</w:t>
      </w:r>
      <w:r w:rsidR="00F215C2">
        <w:t xml:space="preserve"> - </w:t>
      </w:r>
      <w:r w:rsidR="00D71EE6" w:rsidRPr="00D71EE6">
        <w:t>See</w:t>
      </w:r>
      <w:r w:rsidR="00D71EE6" w:rsidRPr="006D3759">
        <w:t xml:space="preserve"> </w:t>
      </w:r>
      <w:hyperlink r:id="rId53" w:history="1">
        <w:r w:rsidR="00D71EE6" w:rsidRPr="006D3759">
          <w:rPr>
            <w:rStyle w:val="Hyperlink"/>
          </w:rPr>
          <w:t>Low Emission Zones Scotland website</w:t>
        </w:r>
      </w:hyperlink>
      <w:r w:rsidR="00D71EE6">
        <w:t xml:space="preserve"> for more information.</w:t>
      </w:r>
    </w:p>
  </w:footnote>
  <w:footnote w:id="82">
    <w:p w14:paraId="539DBDA6" w14:textId="304B897C" w:rsidR="00457423" w:rsidRPr="00676129" w:rsidRDefault="00457423" w:rsidP="00457423">
      <w:pPr>
        <w:pStyle w:val="FootnoteText"/>
        <w:rPr>
          <w:b/>
          <w:bCs/>
        </w:rPr>
      </w:pPr>
      <w:r>
        <w:rPr>
          <w:rStyle w:val="FootnoteReference"/>
        </w:rPr>
        <w:footnoteRef/>
      </w:r>
      <w:r>
        <w:t xml:space="preserve"> </w:t>
      </w:r>
      <w:r w:rsidR="009B69A5">
        <w:t xml:space="preserve">See - </w:t>
      </w:r>
      <w:r w:rsidR="00720EDD">
        <w:t xml:space="preserve">Appendix </w:t>
      </w:r>
      <w:r w:rsidR="00F279FE">
        <w:t>5</w:t>
      </w:r>
      <w:r w:rsidR="00720EDD">
        <w:t xml:space="preserve"> – 2021 </w:t>
      </w:r>
      <w:r w:rsidR="00A652E5">
        <w:t>UNCRPD</w:t>
      </w:r>
      <w:r w:rsidR="00720EDD">
        <w:t xml:space="preserve"> survey - qualitative responses</w:t>
      </w:r>
      <w:r w:rsidR="009B69A5">
        <w:t xml:space="preserve">; </w:t>
      </w:r>
      <w:r w:rsidR="00E570DE">
        <w:t xml:space="preserve">Disability Equality Scotland (2021), </w:t>
      </w:r>
      <w:hyperlink r:id="rId54" w:history="1">
        <w:r w:rsidR="00E570DE" w:rsidRPr="00D51AC4">
          <w:rPr>
            <w:rStyle w:val="Hyperlink"/>
          </w:rPr>
          <w:t>Weekly Poll – Street Clutter</w:t>
        </w:r>
      </w:hyperlink>
      <w:r w:rsidR="00E570DE">
        <w:t xml:space="preserve">; Disability Equality Scotland </w:t>
      </w:r>
      <w:r w:rsidR="00201514">
        <w:t xml:space="preserve">(2020), </w:t>
      </w:r>
      <w:hyperlink r:id="rId55" w:history="1">
        <w:r w:rsidR="00201514" w:rsidRPr="00676129">
          <w:rPr>
            <w:rStyle w:val="Hyperlink"/>
          </w:rPr>
          <w:t>Weekly Poll – COVID-19: Spaces for People</w:t>
        </w:r>
      </w:hyperlink>
    </w:p>
  </w:footnote>
  <w:footnote w:id="83">
    <w:p w14:paraId="3946A245" w14:textId="01ACF354" w:rsidR="0038194A" w:rsidRDefault="0038194A">
      <w:pPr>
        <w:pStyle w:val="FootnoteText"/>
      </w:pPr>
      <w:r>
        <w:rPr>
          <w:rStyle w:val="FootnoteReference"/>
        </w:rPr>
        <w:footnoteRef/>
      </w:r>
      <w:r>
        <w:t xml:space="preserve"> </w:t>
      </w:r>
      <w:r w:rsidR="00AE66E3">
        <w:t xml:space="preserve">Appendix </w:t>
      </w:r>
      <w:r w:rsidR="0072095C">
        <w:t>3</w:t>
      </w:r>
      <w:r w:rsidR="00AE66E3">
        <w:t xml:space="preserve"> – Inclusion Scotland </w:t>
      </w:r>
      <w:r w:rsidR="00A652E5">
        <w:t>UNCRPD</w:t>
      </w:r>
      <w:r w:rsidR="00AE66E3">
        <w:t xml:space="preserve"> events</w:t>
      </w:r>
    </w:p>
  </w:footnote>
  <w:footnote w:id="84">
    <w:p w14:paraId="72AC6CA2" w14:textId="1E0B69B9" w:rsidR="00BE19E2" w:rsidRDefault="00BE19E2">
      <w:pPr>
        <w:pStyle w:val="FootnoteText"/>
      </w:pPr>
      <w:r>
        <w:rPr>
          <w:rStyle w:val="FootnoteReference"/>
        </w:rPr>
        <w:footnoteRef/>
      </w:r>
      <w:r>
        <w:t xml:space="preserve"> </w:t>
      </w:r>
      <w:r w:rsidR="00676129">
        <w:t xml:space="preserve">Inclusion Scotland (2020), </w:t>
      </w:r>
      <w:hyperlink r:id="rId56" w:history="1">
        <w:r w:rsidR="00676129" w:rsidRPr="00044A2D">
          <w:rPr>
            <w:rStyle w:val="Hyperlink"/>
          </w:rPr>
          <w:t xml:space="preserve">Rights at risk – Covid-19, disabled </w:t>
        </w:r>
        <w:r w:rsidR="00676129" w:rsidRPr="00044A2D">
          <w:rPr>
            <w:rStyle w:val="Hyperlink"/>
          </w:rPr>
          <w:t>people and emergency planning in Scotland</w:t>
        </w:r>
      </w:hyperlink>
    </w:p>
  </w:footnote>
  <w:footnote w:id="85">
    <w:p w14:paraId="42194101" w14:textId="3F21947F" w:rsidR="001A467D" w:rsidRDefault="007869F5" w:rsidP="007869F5">
      <w:pPr>
        <w:pStyle w:val="FootnoteText"/>
      </w:pPr>
      <w:r>
        <w:rPr>
          <w:rStyle w:val="FootnoteReference"/>
        </w:rPr>
        <w:footnoteRef/>
      </w:r>
      <w:r>
        <w:t xml:space="preserve"> </w:t>
      </w:r>
      <w:r w:rsidRPr="001A467D">
        <w:t>Inclusion Scotland</w:t>
      </w:r>
      <w:r w:rsidR="001A467D">
        <w:t xml:space="preserve"> (2021), </w:t>
      </w:r>
      <w:hyperlink r:id="rId57" w:history="1">
        <w:r w:rsidR="001A467D" w:rsidRPr="001A467D">
          <w:rPr>
            <w:rStyle w:val="Hyperlink"/>
          </w:rPr>
          <w:t>It’s our planet too: Climate change, disabled people and climate action in Scotland</w:t>
        </w:r>
      </w:hyperlink>
    </w:p>
  </w:footnote>
  <w:footnote w:id="86">
    <w:p w14:paraId="0E3CC1F1" w14:textId="7E60BF25" w:rsidR="00893C02" w:rsidRDefault="00893C02">
      <w:pPr>
        <w:pStyle w:val="FootnoteText"/>
      </w:pPr>
      <w:r>
        <w:rPr>
          <w:rStyle w:val="FootnoteReference"/>
        </w:rPr>
        <w:footnoteRef/>
      </w:r>
      <w:r>
        <w:t xml:space="preserve"> </w:t>
      </w:r>
      <w:r w:rsidR="001A467D">
        <w:t>BBC News (</w:t>
      </w:r>
      <w:r w:rsidR="00EB6C8C">
        <w:t xml:space="preserve">2022), </w:t>
      </w:r>
      <w:hyperlink r:id="rId58" w:history="1">
        <w:r w:rsidR="00EB6C8C" w:rsidRPr="00EB6C8C">
          <w:rPr>
            <w:rStyle w:val="Hyperlink"/>
          </w:rPr>
          <w:t>New street layout in Glasgow is dangerous, say blind people</w:t>
        </w:r>
      </w:hyperlink>
      <w:r w:rsidR="00596DBE">
        <w:t xml:space="preserve">; </w:t>
      </w:r>
      <w:r w:rsidR="00B76587">
        <w:t xml:space="preserve">Edinburgh News (2021), </w:t>
      </w:r>
      <w:hyperlink r:id="rId59" w:history="1">
        <w:r w:rsidR="00B76587" w:rsidRPr="001C79A8">
          <w:rPr>
            <w:rStyle w:val="Hyperlink"/>
          </w:rPr>
          <w:t>Disability charities demand rethink on Edinburgh's Spaces for People scheme</w:t>
        </w:r>
      </w:hyperlink>
    </w:p>
  </w:footnote>
  <w:footnote w:id="87">
    <w:p w14:paraId="6F6DC820" w14:textId="094A275D" w:rsidR="00A51624" w:rsidRDefault="00A51624">
      <w:pPr>
        <w:pStyle w:val="FootnoteText"/>
      </w:pPr>
      <w:r>
        <w:rPr>
          <w:rStyle w:val="FootnoteReference"/>
        </w:rPr>
        <w:footnoteRef/>
      </w:r>
      <w:r>
        <w:t xml:space="preserve"> </w:t>
      </w:r>
      <w:r w:rsidR="00CF2D3A">
        <w:t xml:space="preserve">Disability Equality Scotland (2020), </w:t>
      </w:r>
      <w:hyperlink r:id="rId60" w:history="1">
        <w:r w:rsidR="00CF2D3A" w:rsidRPr="00676129">
          <w:rPr>
            <w:rStyle w:val="Hyperlink"/>
          </w:rPr>
          <w:t>Weekly Poll – COVID-19: Spaces for People</w:t>
        </w:r>
      </w:hyperlink>
    </w:p>
  </w:footnote>
  <w:footnote w:id="88">
    <w:p w14:paraId="7ABD54ED" w14:textId="50DEB086" w:rsidR="00AB5C1F" w:rsidRPr="005E4FA7" w:rsidRDefault="00AB5C1F">
      <w:pPr>
        <w:pStyle w:val="FootnoteText"/>
        <w:rPr>
          <w:b/>
          <w:bCs/>
        </w:rPr>
      </w:pPr>
      <w:r>
        <w:rPr>
          <w:rStyle w:val="FootnoteReference"/>
        </w:rPr>
        <w:footnoteRef/>
      </w:r>
      <w:r>
        <w:t xml:space="preserve"> </w:t>
      </w:r>
      <w:r w:rsidR="0050280C">
        <w:t xml:space="preserve">Disability Equality Scotland (2021), </w:t>
      </w:r>
      <w:hyperlink r:id="rId61" w:history="1">
        <w:r w:rsidR="005E4FA7" w:rsidRPr="005E4FA7">
          <w:rPr>
            <w:rStyle w:val="Hyperlink"/>
          </w:rPr>
          <w:t>Weekly Poll – Low Emission Zones Exemptions</w:t>
        </w:r>
      </w:hyperlink>
    </w:p>
  </w:footnote>
  <w:footnote w:id="89">
    <w:p w14:paraId="0C05AEFC" w14:textId="1F31CD62" w:rsidR="00B20CC1" w:rsidRPr="00742311" w:rsidRDefault="00B20CC1" w:rsidP="00B20CC1">
      <w:pPr>
        <w:pStyle w:val="FootnoteText"/>
        <w:rPr>
          <w:b/>
          <w:bCs/>
        </w:rPr>
      </w:pPr>
      <w:r>
        <w:rPr>
          <w:rStyle w:val="FootnoteReference"/>
        </w:rPr>
        <w:footnoteRef/>
      </w:r>
      <w:r>
        <w:t xml:space="preserve"> </w:t>
      </w:r>
      <w:r w:rsidR="00742311">
        <w:t xml:space="preserve">Third Force News (2018), </w:t>
      </w:r>
      <w:hyperlink r:id="rId62" w:history="1">
        <w:r w:rsidR="00742311" w:rsidRPr="00A16BB2">
          <w:rPr>
            <w:rStyle w:val="Hyperlink"/>
          </w:rPr>
          <w:t>Disabled campaigners fear plastic straw ban</w:t>
        </w:r>
      </w:hyperlink>
    </w:p>
  </w:footnote>
  <w:footnote w:id="90">
    <w:p w14:paraId="75BC785F" w14:textId="4F1A8668" w:rsidR="00B20CC1" w:rsidRDefault="00B20CC1" w:rsidP="00B20CC1">
      <w:pPr>
        <w:pStyle w:val="FootnoteText"/>
      </w:pPr>
      <w:r>
        <w:rPr>
          <w:rStyle w:val="FootnoteReference"/>
        </w:rPr>
        <w:footnoteRef/>
      </w:r>
      <w:r>
        <w:t xml:space="preserve"> </w:t>
      </w:r>
      <w:r w:rsidR="00A16BB2">
        <w:t xml:space="preserve">Scottish Government (2021), </w:t>
      </w:r>
      <w:hyperlink r:id="rId63" w:history="1">
        <w:r w:rsidR="00A16BB2" w:rsidRPr="00643394">
          <w:rPr>
            <w:rStyle w:val="Hyperlink"/>
          </w:rPr>
          <w:t>Just Transition - A Fairer, Greener Scotland: Scottish Government response</w:t>
        </w:r>
      </w:hyperlink>
      <w:r w:rsidR="00643394">
        <w:t xml:space="preserve"> - </w:t>
      </w:r>
      <w:r>
        <w:t>The Scottish Government has committed to a ‘just transition’ which means achieving net-zero emissions in a way that also tackles inequality and promotes fair work</w:t>
      </w:r>
      <w:r w:rsidR="00643394">
        <w:t>.</w:t>
      </w:r>
    </w:p>
  </w:footnote>
  <w:footnote w:id="91">
    <w:p w14:paraId="3D9B41D4" w14:textId="61D06E0A" w:rsidR="00967C46" w:rsidRDefault="00967C46" w:rsidP="00967C46">
      <w:pPr>
        <w:pStyle w:val="FootnoteText"/>
      </w:pPr>
      <w:r>
        <w:rPr>
          <w:rStyle w:val="FootnoteReference"/>
        </w:rPr>
        <w:footnoteRef/>
      </w:r>
      <w:r>
        <w:t xml:space="preserve"> </w:t>
      </w:r>
      <w:r w:rsidR="00643394" w:rsidRPr="001A467D">
        <w:t>Inclusion Scotland</w:t>
      </w:r>
      <w:r w:rsidR="00643394">
        <w:t xml:space="preserve"> (2021), </w:t>
      </w:r>
      <w:hyperlink r:id="rId64" w:history="1">
        <w:r w:rsidR="00643394" w:rsidRPr="001A467D">
          <w:rPr>
            <w:rStyle w:val="Hyperlink"/>
          </w:rPr>
          <w:t>It’s our planet too: Climate change, disabled people and climate action in Scotland</w:t>
        </w:r>
      </w:hyperlink>
    </w:p>
  </w:footnote>
  <w:footnote w:id="92">
    <w:p w14:paraId="3E869AD0" w14:textId="01675215" w:rsidR="008C5678" w:rsidRDefault="008C5678">
      <w:pPr>
        <w:pStyle w:val="FootnoteText"/>
      </w:pPr>
      <w:r>
        <w:rPr>
          <w:rStyle w:val="FootnoteReference"/>
        </w:rPr>
        <w:footnoteRef/>
      </w:r>
      <w:r>
        <w:t xml:space="preserve"> See </w:t>
      </w:r>
      <w:r w:rsidR="00720EDD">
        <w:t xml:space="preserve">Appendix </w:t>
      </w:r>
      <w:r w:rsidR="00F279FE">
        <w:t>5</w:t>
      </w:r>
      <w:r w:rsidR="00720EDD">
        <w:t xml:space="preserve"> – 2021 </w:t>
      </w:r>
      <w:r w:rsidR="00A652E5">
        <w:t>UNCRPD</w:t>
      </w:r>
      <w:r w:rsidR="00720EDD">
        <w:t xml:space="preserve"> survey - qualitative responses</w:t>
      </w:r>
    </w:p>
  </w:footnote>
  <w:footnote w:id="93">
    <w:p w14:paraId="3DCA3049" w14:textId="1B82CCBA" w:rsidR="00541791" w:rsidRDefault="00541791">
      <w:pPr>
        <w:pStyle w:val="FootnoteText"/>
      </w:pPr>
      <w:r>
        <w:rPr>
          <w:rStyle w:val="FootnoteReference"/>
        </w:rPr>
        <w:footnoteRef/>
      </w:r>
      <w:r>
        <w:t xml:space="preserve"> </w:t>
      </w:r>
      <w:r w:rsidR="00BF7EB8">
        <w:t xml:space="preserve">Mobility and Access Committee for Scotland (2019), </w:t>
      </w:r>
      <w:hyperlink r:id="rId65" w:history="1">
        <w:r w:rsidR="00BF7EB8" w:rsidRPr="0078597D">
          <w:rPr>
            <w:rStyle w:val="Hyperlink"/>
          </w:rPr>
          <w:t>Report: Transport to Health and Social Care</w:t>
        </w:r>
      </w:hyperlink>
    </w:p>
  </w:footnote>
  <w:footnote w:id="94">
    <w:p w14:paraId="250FE81A" w14:textId="761D30C6" w:rsidR="0009370E" w:rsidRDefault="0009370E">
      <w:pPr>
        <w:pStyle w:val="FootnoteText"/>
      </w:pPr>
      <w:r>
        <w:rPr>
          <w:rStyle w:val="FootnoteReference"/>
        </w:rPr>
        <w:footnoteRef/>
      </w:r>
      <w:r w:rsidR="00BD377E">
        <w:t xml:space="preserve"> Leonard Cheshire (2020),</w:t>
      </w:r>
      <w:r w:rsidR="00BD377E" w:rsidRPr="00BD377E">
        <w:rPr>
          <w:rFonts w:ascii="Arial" w:hAnsi="Arial"/>
          <w:sz w:val="28"/>
          <w:szCs w:val="22"/>
        </w:rPr>
        <w:t xml:space="preserve"> </w:t>
      </w:r>
      <w:hyperlink r:id="rId66" w:history="1">
        <w:r w:rsidR="00BD377E" w:rsidRPr="00BD377E">
          <w:rPr>
            <w:rStyle w:val="Hyperlink"/>
          </w:rPr>
          <w:t>Get on Board 2020: Making the economic case for “levelling up” inclusive transport</w:t>
        </w:r>
      </w:hyperlink>
      <w:r w:rsidR="00BD377E">
        <w:t xml:space="preserve"> </w:t>
      </w:r>
      <w:r w:rsidR="002172A0">
        <w:t xml:space="preserve">– meaning there was no step-free access. </w:t>
      </w:r>
    </w:p>
  </w:footnote>
  <w:footnote w:id="95">
    <w:p w14:paraId="4846EDED" w14:textId="428F2A0A" w:rsidR="00A107E7" w:rsidRDefault="00A107E7">
      <w:pPr>
        <w:pStyle w:val="FootnoteText"/>
      </w:pPr>
      <w:r>
        <w:rPr>
          <w:rStyle w:val="FootnoteReference"/>
        </w:rPr>
        <w:footnoteRef/>
      </w:r>
      <w:r>
        <w:t xml:space="preserve"> </w:t>
      </w:r>
      <w:r w:rsidR="00B0157B">
        <w:t xml:space="preserve">Transport Scotland (2020), </w:t>
      </w:r>
      <w:hyperlink r:id="rId67" w:history="1">
        <w:r w:rsidR="00B0157B" w:rsidRPr="00D56AEC">
          <w:rPr>
            <w:rStyle w:val="Hyperlink"/>
          </w:rPr>
          <w:t>Scotland’s Accessible Travel Framework 2019 – 2020 Delivery Plan Progress Report</w:t>
        </w:r>
      </w:hyperlink>
    </w:p>
  </w:footnote>
  <w:footnote w:id="96">
    <w:p w14:paraId="40657D4E" w14:textId="61A0537C" w:rsidR="00CF769A" w:rsidRDefault="00CF769A">
      <w:pPr>
        <w:pStyle w:val="FootnoteText"/>
      </w:pPr>
      <w:r>
        <w:rPr>
          <w:rStyle w:val="FootnoteReference"/>
        </w:rPr>
        <w:footnoteRef/>
      </w:r>
      <w:r>
        <w:t xml:space="preserve"> </w:t>
      </w:r>
      <w:r w:rsidR="00D56AEC">
        <w:t xml:space="preserve">Transport Scotland (2020), </w:t>
      </w:r>
      <w:hyperlink r:id="rId68" w:history="1">
        <w:r w:rsidR="00D56AEC" w:rsidRPr="00D56AEC">
          <w:rPr>
            <w:rStyle w:val="Hyperlink"/>
          </w:rPr>
          <w:t>Scotland’s Accessible Travel Framework 2019 – 2020 Delivery Plan Progress Report</w:t>
        </w:r>
      </w:hyperlink>
    </w:p>
  </w:footnote>
  <w:footnote w:id="97">
    <w:p w14:paraId="72B21581" w14:textId="66216043" w:rsidR="006C14E5" w:rsidRDefault="006C14E5">
      <w:pPr>
        <w:pStyle w:val="FootnoteText"/>
      </w:pPr>
      <w:r>
        <w:rPr>
          <w:rStyle w:val="FootnoteReference"/>
        </w:rPr>
        <w:footnoteRef/>
      </w:r>
      <w:r>
        <w:t xml:space="preserve"> </w:t>
      </w:r>
      <w:r w:rsidR="00B23510">
        <w:t xml:space="preserve">ScotRail (2022), </w:t>
      </w:r>
      <w:hyperlink r:id="rId69" w:history="1">
        <w:r w:rsidR="00B23510" w:rsidRPr="00D0154B">
          <w:rPr>
            <w:rStyle w:val="Hyperlink"/>
          </w:rPr>
          <w:t>Ticket office consultation</w:t>
        </w:r>
      </w:hyperlink>
      <w:r w:rsidR="00B23510">
        <w:t xml:space="preserve"> </w:t>
      </w:r>
    </w:p>
  </w:footnote>
  <w:footnote w:id="98">
    <w:p w14:paraId="00DE8425" w14:textId="57F1A8A8" w:rsidR="008C5678" w:rsidRDefault="008C5678">
      <w:pPr>
        <w:pStyle w:val="FootnoteText"/>
      </w:pPr>
      <w:r>
        <w:rPr>
          <w:rStyle w:val="FootnoteReference"/>
        </w:rPr>
        <w:footnoteRef/>
      </w:r>
      <w:r>
        <w:t xml:space="preserve"> See </w:t>
      </w:r>
      <w:r w:rsidR="00720EDD">
        <w:t xml:space="preserve">Appendix </w:t>
      </w:r>
      <w:r w:rsidR="00F279FE">
        <w:t>5</w:t>
      </w:r>
      <w:r w:rsidR="00720EDD">
        <w:t xml:space="preserve"> – 2021 </w:t>
      </w:r>
      <w:r w:rsidR="00A652E5">
        <w:t>UNCRPD</w:t>
      </w:r>
      <w:r w:rsidR="00720EDD">
        <w:t xml:space="preserve"> survey - qualitative responses</w:t>
      </w:r>
    </w:p>
  </w:footnote>
  <w:footnote w:id="99">
    <w:p w14:paraId="0983953E" w14:textId="0D358CD3" w:rsidR="000636D3" w:rsidRDefault="000636D3">
      <w:pPr>
        <w:pStyle w:val="FootnoteText"/>
      </w:pPr>
      <w:r>
        <w:rPr>
          <w:rStyle w:val="FootnoteReference"/>
        </w:rPr>
        <w:footnoteRef/>
      </w:r>
      <w:r>
        <w:t xml:space="preserve"> </w:t>
      </w:r>
      <w:r w:rsidR="00D0154B">
        <w:t xml:space="preserve">Mobility and Access Committee for Scotland (2019), </w:t>
      </w:r>
      <w:hyperlink r:id="rId70" w:history="1">
        <w:r w:rsidR="00D0154B" w:rsidRPr="0078597D">
          <w:rPr>
            <w:rStyle w:val="Hyperlink"/>
          </w:rPr>
          <w:t>Report: Transport to Health and Social Care</w:t>
        </w:r>
      </w:hyperlink>
    </w:p>
  </w:footnote>
  <w:footnote w:id="100">
    <w:p w14:paraId="3308D456" w14:textId="6CAF4F3C" w:rsidR="008A71D6" w:rsidRDefault="008A71D6">
      <w:pPr>
        <w:pStyle w:val="FootnoteText"/>
      </w:pPr>
      <w:r>
        <w:rPr>
          <w:rStyle w:val="FootnoteReference"/>
        </w:rPr>
        <w:footnoteRef/>
      </w:r>
      <w:r>
        <w:t xml:space="preserve"> </w:t>
      </w:r>
      <w:r w:rsidR="00122F20">
        <w:t xml:space="preserve">Transport Scotland (2021), </w:t>
      </w:r>
      <w:hyperlink r:id="rId71" w:history="1">
        <w:r w:rsidR="00122F20" w:rsidRPr="009C4348">
          <w:rPr>
            <w:rStyle w:val="Hyperlink"/>
          </w:rPr>
          <w:t>Scotland’s Accessible Travel Framework Annual Delivery Plan 2021-22</w:t>
        </w:r>
      </w:hyperlink>
    </w:p>
  </w:footnote>
  <w:footnote w:id="101">
    <w:p w14:paraId="3445C208" w14:textId="6ADDA187" w:rsidR="001D0D9A" w:rsidRDefault="001D0D9A">
      <w:pPr>
        <w:pStyle w:val="FootnoteText"/>
      </w:pPr>
      <w:r>
        <w:rPr>
          <w:rStyle w:val="FootnoteReference"/>
        </w:rPr>
        <w:footnoteRef/>
      </w:r>
      <w:r>
        <w:t xml:space="preserve"> </w:t>
      </w:r>
      <w:r w:rsidR="009C4348">
        <w:t xml:space="preserve">Scottish Government (2021), </w:t>
      </w:r>
      <w:hyperlink r:id="rId72" w:history="1">
        <w:r w:rsidR="009C4348" w:rsidRPr="00E8769A">
          <w:rPr>
            <w:rStyle w:val="Hyperlink"/>
          </w:rPr>
          <w:t>Inclusive Participation in Rural Scotland: A Preliminary Exploration</w:t>
        </w:r>
      </w:hyperlink>
      <w:r w:rsidR="009C4348">
        <w:t xml:space="preserve"> </w:t>
      </w:r>
    </w:p>
  </w:footnote>
  <w:footnote w:id="102">
    <w:p w14:paraId="35E6DBA8" w14:textId="2723EB90" w:rsidR="00337FD1" w:rsidRDefault="00337FD1">
      <w:pPr>
        <w:pStyle w:val="FootnoteText"/>
      </w:pPr>
      <w:r>
        <w:rPr>
          <w:rStyle w:val="FootnoteReference"/>
        </w:rPr>
        <w:footnoteRef/>
      </w:r>
      <w:r>
        <w:t xml:space="preserve"> </w:t>
      </w:r>
      <w:r w:rsidR="008D5A65">
        <w:t xml:space="preserve">Transport Scotland (2021), </w:t>
      </w:r>
      <w:hyperlink r:id="rId73" w:history="1">
        <w:r w:rsidR="008D5A65" w:rsidRPr="008D5A65">
          <w:rPr>
            <w:rStyle w:val="Hyperlink"/>
          </w:rPr>
          <w:t>Vision and Priorities for 2021-2022</w:t>
        </w:r>
      </w:hyperlink>
    </w:p>
  </w:footnote>
  <w:footnote w:id="103">
    <w:p w14:paraId="3D991A9F" w14:textId="1D5F30A5" w:rsidR="00E77818" w:rsidRPr="009D73F5" w:rsidRDefault="00E77818" w:rsidP="00E77818">
      <w:pPr>
        <w:pStyle w:val="FootnoteText"/>
        <w:rPr>
          <w:b/>
          <w:bCs/>
        </w:rPr>
      </w:pPr>
      <w:r>
        <w:rPr>
          <w:rStyle w:val="FootnoteReference"/>
        </w:rPr>
        <w:footnoteRef/>
      </w:r>
      <w:r>
        <w:t xml:space="preserve"> </w:t>
      </w:r>
      <w:r w:rsidR="009D73F5">
        <w:t xml:space="preserve">Disability Equality Scotland (2020), </w:t>
      </w:r>
      <w:hyperlink r:id="rId74" w:history="1">
        <w:r w:rsidR="009D73F5" w:rsidRPr="00067034">
          <w:rPr>
            <w:rStyle w:val="Hyperlink"/>
          </w:rPr>
          <w:t>Weekly Poll Results – COVID-19: Physical Distancing</w:t>
        </w:r>
      </w:hyperlink>
    </w:p>
  </w:footnote>
  <w:footnote w:id="104">
    <w:p w14:paraId="359F2B97" w14:textId="6AEC4F94" w:rsidR="00E77818" w:rsidRDefault="00E77818" w:rsidP="00E77818">
      <w:pPr>
        <w:pStyle w:val="FootnoteText"/>
      </w:pPr>
      <w:r>
        <w:rPr>
          <w:rStyle w:val="FootnoteReference"/>
        </w:rPr>
        <w:footnoteRef/>
      </w:r>
      <w:r>
        <w:t xml:space="preserve"> </w:t>
      </w:r>
      <w:r w:rsidR="00AE66E3">
        <w:t xml:space="preserve">Appendix </w:t>
      </w:r>
      <w:r w:rsidR="0072095C">
        <w:t>3</w:t>
      </w:r>
      <w:r w:rsidR="00AE66E3">
        <w:t xml:space="preserve"> – Inclusion Scotland </w:t>
      </w:r>
      <w:r w:rsidR="00A652E5">
        <w:t>UNCRPD</w:t>
      </w:r>
      <w:r w:rsidR="00AE66E3">
        <w:t xml:space="preserve"> events </w:t>
      </w:r>
      <w:r>
        <w:t xml:space="preserve">– alterations included reduced timetables, distancing on transport, service cancellations </w:t>
      </w:r>
    </w:p>
  </w:footnote>
  <w:footnote w:id="105">
    <w:p w14:paraId="365813ED" w14:textId="61C1AC8B" w:rsidR="00E77818" w:rsidRPr="003759E6" w:rsidRDefault="00E77818" w:rsidP="00E77818">
      <w:pPr>
        <w:pStyle w:val="FootnoteText"/>
        <w:rPr>
          <w:b/>
          <w:bCs/>
        </w:rPr>
      </w:pPr>
      <w:r>
        <w:rPr>
          <w:rStyle w:val="FootnoteReference"/>
        </w:rPr>
        <w:footnoteRef/>
      </w:r>
      <w:r>
        <w:t xml:space="preserve"> </w:t>
      </w:r>
      <w:r w:rsidR="0086239A">
        <w:t xml:space="preserve">Research Institute for Disabled Consumers (2020), </w:t>
      </w:r>
      <w:hyperlink r:id="rId75" w:history="1">
        <w:r w:rsidR="00067034" w:rsidRPr="0086239A">
          <w:rPr>
            <w:rStyle w:val="Hyperlink"/>
          </w:rPr>
          <w:t>Covid-19: public transport and disabled passengers</w:t>
        </w:r>
      </w:hyperlink>
    </w:p>
  </w:footnote>
  <w:footnote w:id="106">
    <w:p w14:paraId="6C013D4B" w14:textId="45DA098A" w:rsidR="00E77818" w:rsidRDefault="00E77818" w:rsidP="00E77818">
      <w:pPr>
        <w:pStyle w:val="FootnoteText"/>
      </w:pPr>
      <w:r>
        <w:rPr>
          <w:rStyle w:val="FootnoteReference"/>
        </w:rPr>
        <w:footnoteRef/>
      </w:r>
      <w:r>
        <w:t xml:space="preserve"> </w:t>
      </w:r>
      <w:r w:rsidR="002672A9" w:rsidRPr="002672A9">
        <w:t>Mobility and Access Committee for Scotland</w:t>
      </w:r>
      <w:r w:rsidR="002672A9">
        <w:t xml:space="preserve"> (2021),</w:t>
      </w:r>
      <w:r w:rsidR="002672A9" w:rsidRPr="002672A9">
        <w:t xml:space="preserve"> </w:t>
      </w:r>
      <w:hyperlink r:id="rId76" w:history="1">
        <w:r w:rsidR="002672A9" w:rsidRPr="006B2990">
          <w:rPr>
            <w:rStyle w:val="Hyperlink"/>
          </w:rPr>
          <w:t>Annual Report 2020-2021</w:t>
        </w:r>
      </w:hyperlink>
    </w:p>
  </w:footnote>
  <w:footnote w:id="107">
    <w:p w14:paraId="6A1676BF" w14:textId="072602A4" w:rsidR="001E529A" w:rsidRDefault="001E529A" w:rsidP="001E529A">
      <w:pPr>
        <w:pStyle w:val="FootnoteText"/>
      </w:pPr>
      <w:r>
        <w:rPr>
          <w:rStyle w:val="FootnoteReference"/>
        </w:rPr>
        <w:footnoteRef/>
      </w:r>
      <w:r>
        <w:t xml:space="preserve"> </w:t>
      </w:r>
      <w:r w:rsidR="00720EDD">
        <w:t xml:space="preserve">Appendix </w:t>
      </w:r>
      <w:r w:rsidR="00F279FE">
        <w:t>5</w:t>
      </w:r>
      <w:r w:rsidR="00720EDD">
        <w:t xml:space="preserve"> – 2021 </w:t>
      </w:r>
      <w:r w:rsidR="00A652E5">
        <w:t>UNCRPD</w:t>
      </w:r>
      <w:r w:rsidR="00720EDD">
        <w:t xml:space="preserve"> survey - qualitative responses</w:t>
      </w:r>
      <w:r>
        <w:t xml:space="preserve">; </w:t>
      </w:r>
      <w:r w:rsidR="006B2990">
        <w:t xml:space="preserve">Scottish Government (2021), </w:t>
      </w:r>
      <w:hyperlink r:id="rId77" w:history="1">
        <w:r w:rsidR="006B2990" w:rsidRPr="00E8769A">
          <w:rPr>
            <w:rStyle w:val="Hyperlink"/>
          </w:rPr>
          <w:t>Inclusive Participation in Rural Scotland: A Preliminary Exploration</w:t>
        </w:r>
      </w:hyperlink>
      <w:r w:rsidR="006B2990">
        <w:t xml:space="preserve"> </w:t>
      </w:r>
    </w:p>
  </w:footnote>
  <w:footnote w:id="108">
    <w:p w14:paraId="116B404A" w14:textId="2CBCCD82" w:rsidR="00C24369" w:rsidRDefault="00C24369">
      <w:pPr>
        <w:pStyle w:val="FootnoteText"/>
      </w:pPr>
      <w:r>
        <w:rPr>
          <w:rStyle w:val="FootnoteReference"/>
        </w:rPr>
        <w:footnoteRef/>
      </w:r>
      <w:r>
        <w:t xml:space="preserve"> See </w:t>
      </w:r>
      <w:r w:rsidR="00720EDD">
        <w:t xml:space="preserve">Appendix </w:t>
      </w:r>
      <w:r w:rsidR="008F7AA9">
        <w:t>5</w:t>
      </w:r>
      <w:r w:rsidR="00720EDD">
        <w:t xml:space="preserve"> – 2021 </w:t>
      </w:r>
      <w:r w:rsidR="00A652E5">
        <w:t>UNCRPD</w:t>
      </w:r>
      <w:r w:rsidR="00720EDD">
        <w:t xml:space="preserve"> survey - qualitative responses</w:t>
      </w:r>
    </w:p>
  </w:footnote>
  <w:footnote w:id="109">
    <w:p w14:paraId="5D7A1F9B" w14:textId="286899B7" w:rsidR="00296BAF" w:rsidRDefault="00296BAF" w:rsidP="00296BAF">
      <w:pPr>
        <w:pStyle w:val="FootnoteText"/>
      </w:pPr>
      <w:r>
        <w:rPr>
          <w:rStyle w:val="FootnoteReference"/>
        </w:rPr>
        <w:footnoteRef/>
      </w:r>
      <w:r w:rsidR="00267320">
        <w:t xml:space="preserve"> University of Edinburgh et al (2019), </w:t>
      </w:r>
      <w:hyperlink r:id="rId78" w:history="1">
        <w:r w:rsidR="00267320" w:rsidRPr="00085B35">
          <w:rPr>
            <w:rStyle w:val="Hyperlink"/>
          </w:rPr>
          <w:t>A public inconvenience – Better toilets for inclusive travel</w:t>
        </w:r>
      </w:hyperlink>
      <w:r w:rsidR="00267320">
        <w:t xml:space="preserve"> </w:t>
      </w:r>
    </w:p>
  </w:footnote>
  <w:footnote w:id="110">
    <w:p w14:paraId="3502E0FB" w14:textId="344DCA09" w:rsidR="00A05669" w:rsidRDefault="00A05669" w:rsidP="00A05669">
      <w:pPr>
        <w:pStyle w:val="FootnoteText"/>
      </w:pPr>
      <w:r>
        <w:rPr>
          <w:rStyle w:val="FootnoteReference"/>
        </w:rPr>
        <w:footnoteRef/>
      </w:r>
      <w:r>
        <w:t xml:space="preserve"> See </w:t>
      </w:r>
      <w:r w:rsidR="00720EDD">
        <w:t xml:space="preserve">Appendix </w:t>
      </w:r>
      <w:r w:rsidR="008F7AA9">
        <w:t>5</w:t>
      </w:r>
      <w:r w:rsidR="00720EDD">
        <w:t xml:space="preserve"> – 2021 </w:t>
      </w:r>
      <w:r w:rsidR="00A652E5">
        <w:t>UNCRPD</w:t>
      </w:r>
      <w:r w:rsidR="00720EDD">
        <w:t xml:space="preserve"> survey - qualitative responses</w:t>
      </w:r>
    </w:p>
  </w:footnote>
  <w:footnote w:id="111">
    <w:p w14:paraId="4D9A570E" w14:textId="59B040EC" w:rsidR="00E80C6F" w:rsidRDefault="00E80C6F" w:rsidP="00E80C6F">
      <w:pPr>
        <w:pStyle w:val="FootnoteText"/>
      </w:pPr>
      <w:r>
        <w:rPr>
          <w:rStyle w:val="FootnoteReference"/>
        </w:rPr>
        <w:footnoteRef/>
      </w:r>
      <w:r>
        <w:t xml:space="preserve"> </w:t>
      </w:r>
      <w:r w:rsidR="00085B35">
        <w:t xml:space="preserve">Age Scotland (2020), </w:t>
      </w:r>
      <w:hyperlink r:id="rId79" w:history="1">
        <w:r w:rsidR="00085B35" w:rsidRPr="00492FA1">
          <w:rPr>
            <w:rStyle w:val="Hyperlink"/>
          </w:rPr>
          <w:t>National Housing Survey - Report</w:t>
        </w:r>
      </w:hyperlink>
    </w:p>
  </w:footnote>
  <w:footnote w:id="112">
    <w:p w14:paraId="3DEE5EF6" w14:textId="15A6ADAB" w:rsidR="00FB2DE0" w:rsidRDefault="00FB2DE0" w:rsidP="00FB2DE0">
      <w:pPr>
        <w:pStyle w:val="FootnoteText"/>
      </w:pPr>
      <w:r>
        <w:rPr>
          <w:rStyle w:val="FootnoteReference"/>
        </w:rPr>
        <w:footnoteRef/>
      </w:r>
      <w:r>
        <w:t xml:space="preserve"> </w:t>
      </w:r>
      <w:r w:rsidR="00492FA1">
        <w:t xml:space="preserve">Scottish Government (2020), </w:t>
      </w:r>
      <w:hyperlink r:id="rId80" w:history="1">
        <w:r w:rsidR="00492FA1" w:rsidRPr="00492FA1">
          <w:rPr>
            <w:rStyle w:val="Hyperlink"/>
          </w:rPr>
          <w:t>Scottish Household Survey 2019</w:t>
        </w:r>
      </w:hyperlink>
      <w:r w:rsidR="00492FA1">
        <w:t xml:space="preserve"> </w:t>
      </w:r>
    </w:p>
  </w:footnote>
  <w:footnote w:id="113">
    <w:p w14:paraId="25AAFBD6" w14:textId="77A822FC" w:rsidR="000A5D2E" w:rsidRDefault="000A5D2E">
      <w:pPr>
        <w:pStyle w:val="FootnoteText"/>
      </w:pPr>
      <w:r>
        <w:rPr>
          <w:rStyle w:val="FootnoteReference"/>
        </w:rPr>
        <w:footnoteRef/>
      </w:r>
      <w:r>
        <w:t xml:space="preserve"> </w:t>
      </w:r>
      <w:r w:rsidR="001B2BA4">
        <w:t>Equality and Human Rights Commission (</w:t>
      </w:r>
      <w:r w:rsidR="0003182A">
        <w:t xml:space="preserve">2018), </w:t>
      </w:r>
      <w:hyperlink r:id="rId81" w:history="1">
        <w:r w:rsidR="0003182A" w:rsidRPr="0003182A">
          <w:rPr>
            <w:rStyle w:val="Hyperlink"/>
          </w:rPr>
          <w:t>Housing and disabled people: Scotland's hidden crisis</w:t>
        </w:r>
      </w:hyperlink>
    </w:p>
  </w:footnote>
  <w:footnote w:id="114">
    <w:p w14:paraId="53431EBF" w14:textId="574A2213" w:rsidR="00A35E3C" w:rsidRDefault="00A35E3C" w:rsidP="00A35E3C">
      <w:pPr>
        <w:pStyle w:val="FootnoteText"/>
      </w:pPr>
      <w:r>
        <w:rPr>
          <w:rStyle w:val="FootnoteReference"/>
        </w:rPr>
        <w:footnoteRef/>
      </w:r>
      <w:r>
        <w:t xml:space="preserve"> </w:t>
      </w:r>
      <w:r w:rsidR="003F3C6A">
        <w:t>Horizon Housing et al (20</w:t>
      </w:r>
      <w:r w:rsidR="006E2051">
        <w:t xml:space="preserve">18), </w:t>
      </w:r>
      <w:hyperlink r:id="rId82" w:history="1">
        <w:r w:rsidR="006E2051" w:rsidRPr="006E2051">
          <w:rPr>
            <w:rStyle w:val="Hyperlink"/>
          </w:rPr>
          <w:t>Still minding the step? A new estimation of the housing needs of wheelchair users in Scotland</w:t>
        </w:r>
      </w:hyperlink>
      <w:r w:rsidR="006E2051">
        <w:t xml:space="preserve"> </w:t>
      </w:r>
      <w:r w:rsidR="006E2051">
        <w:rPr>
          <w:rFonts w:cs="Arial"/>
          <w:szCs w:val="28"/>
        </w:rPr>
        <w:t xml:space="preserve">- </w:t>
      </w:r>
      <w:r w:rsidR="00D150EE" w:rsidRPr="00925248">
        <w:rPr>
          <w:rFonts w:cs="Arial"/>
          <w:szCs w:val="28"/>
        </w:rPr>
        <w:t>showed that 17,226 wheelchair users were living in unsuitable homes and this unmet need is set to increase by 80% by 2024, based on current health trends which project a sharp rise in the number of wheelchair users</w:t>
      </w:r>
      <w:r w:rsidR="00D150EE">
        <w:rPr>
          <w:rFonts w:cs="Arial"/>
          <w:szCs w:val="28"/>
        </w:rPr>
        <w:t xml:space="preserve"> </w:t>
      </w:r>
    </w:p>
  </w:footnote>
  <w:footnote w:id="115">
    <w:p w14:paraId="3A941602" w14:textId="449E240A" w:rsidR="00B73145" w:rsidRDefault="00B73145">
      <w:pPr>
        <w:pStyle w:val="FootnoteText"/>
      </w:pPr>
      <w:r>
        <w:rPr>
          <w:rStyle w:val="FootnoteReference"/>
        </w:rPr>
        <w:footnoteRef/>
      </w:r>
      <w:r>
        <w:t xml:space="preserve"> </w:t>
      </w:r>
      <w:r w:rsidR="00FB5CF5">
        <w:t>Scottish Government</w:t>
      </w:r>
      <w:r w:rsidR="0029384C">
        <w:t xml:space="preserve"> (2021)</w:t>
      </w:r>
      <w:r w:rsidR="00FB5CF5">
        <w:t xml:space="preserve">, </w:t>
      </w:r>
      <w:hyperlink r:id="rId83" w:history="1">
        <w:r w:rsidR="00FB5CF5" w:rsidRPr="0029384C">
          <w:rPr>
            <w:rStyle w:val="Hyperlink"/>
          </w:rPr>
          <w:t>Housing to 2040</w:t>
        </w:r>
      </w:hyperlink>
    </w:p>
  </w:footnote>
  <w:footnote w:id="116">
    <w:p w14:paraId="2330CB44" w14:textId="513F8A54" w:rsidR="00556500" w:rsidRDefault="00556500">
      <w:pPr>
        <w:pStyle w:val="FootnoteText"/>
      </w:pPr>
      <w:r>
        <w:rPr>
          <w:rStyle w:val="FootnoteReference"/>
        </w:rPr>
        <w:footnoteRef/>
      </w:r>
      <w:r>
        <w:t xml:space="preserve"> Crisis (2021), </w:t>
      </w:r>
      <w:hyperlink r:id="rId84" w:history="1">
        <w:r w:rsidRPr="001171AC">
          <w:rPr>
            <w:rStyle w:val="Hyperlink"/>
          </w:rPr>
          <w:t>Preventing Homelessness in Scotland</w:t>
        </w:r>
      </w:hyperlink>
    </w:p>
  </w:footnote>
  <w:footnote w:id="117">
    <w:p w14:paraId="506A2286" w14:textId="5BB53822" w:rsidR="00726893" w:rsidRPr="008E164D" w:rsidRDefault="00726893" w:rsidP="008E164D">
      <w:pPr>
        <w:pStyle w:val="ListParagraph"/>
        <w:ind w:left="0"/>
        <w:rPr>
          <w:rFonts w:asciiTheme="minorHAnsi" w:hAnsiTheme="minorHAnsi" w:cstheme="minorHAnsi"/>
          <w:sz w:val="20"/>
          <w:szCs w:val="20"/>
        </w:rPr>
      </w:pPr>
      <w:r w:rsidRPr="008E164D">
        <w:rPr>
          <w:rStyle w:val="FootnoteReference"/>
          <w:rFonts w:asciiTheme="minorHAnsi" w:hAnsiTheme="minorHAnsi" w:cstheme="minorHAnsi"/>
          <w:sz w:val="20"/>
          <w:szCs w:val="20"/>
        </w:rPr>
        <w:footnoteRef/>
      </w:r>
      <w:r w:rsidRPr="008E164D">
        <w:rPr>
          <w:rFonts w:asciiTheme="minorHAnsi" w:hAnsiTheme="minorHAnsi" w:cstheme="minorHAnsi"/>
          <w:sz w:val="20"/>
          <w:szCs w:val="20"/>
        </w:rPr>
        <w:t xml:space="preserve"> </w:t>
      </w:r>
      <w:r w:rsidR="00960408">
        <w:rPr>
          <w:rFonts w:asciiTheme="minorHAnsi" w:hAnsiTheme="minorHAnsi" w:cstheme="minorHAnsi"/>
          <w:sz w:val="20"/>
          <w:szCs w:val="20"/>
        </w:rPr>
        <w:t xml:space="preserve">National Records of Scotland (2021), </w:t>
      </w:r>
      <w:hyperlink r:id="rId85" w:history="1">
        <w:r w:rsidR="00960408" w:rsidRPr="004372AC">
          <w:rPr>
            <w:rStyle w:val="Hyperlink"/>
            <w:rFonts w:asciiTheme="minorHAnsi" w:hAnsiTheme="minorHAnsi" w:cstheme="minorHAnsi"/>
            <w:sz w:val="20"/>
            <w:szCs w:val="20"/>
          </w:rPr>
          <w:t>Deaths involving coronavirus (COVID-19) in Scotland</w:t>
        </w:r>
      </w:hyperlink>
      <w:r w:rsidR="00960408" w:rsidRPr="00960408">
        <w:rPr>
          <w:rFonts w:asciiTheme="minorHAnsi" w:hAnsiTheme="minorHAnsi" w:cstheme="minorHAnsi"/>
          <w:sz w:val="20"/>
          <w:szCs w:val="20"/>
        </w:rPr>
        <w:t xml:space="preserve"> </w:t>
      </w:r>
      <w:r w:rsidR="004372AC">
        <w:rPr>
          <w:rFonts w:asciiTheme="minorHAnsi" w:hAnsiTheme="minorHAnsi" w:cstheme="minorHAnsi"/>
          <w:sz w:val="20"/>
          <w:szCs w:val="20"/>
        </w:rPr>
        <w:t>–</w:t>
      </w:r>
      <w:r w:rsidR="00960408">
        <w:rPr>
          <w:rFonts w:asciiTheme="minorHAnsi" w:hAnsiTheme="minorHAnsi" w:cstheme="minorHAnsi"/>
          <w:sz w:val="20"/>
          <w:szCs w:val="20"/>
        </w:rPr>
        <w:t xml:space="preserve"> </w:t>
      </w:r>
      <w:r w:rsidR="004372AC">
        <w:rPr>
          <w:rFonts w:asciiTheme="minorHAnsi" w:hAnsiTheme="minorHAnsi" w:cstheme="minorHAnsi"/>
          <w:sz w:val="20"/>
          <w:szCs w:val="20"/>
        </w:rPr>
        <w:t>the report stat</w:t>
      </w:r>
      <w:r w:rsidR="005703DD">
        <w:rPr>
          <w:rFonts w:asciiTheme="minorHAnsi" w:hAnsiTheme="minorHAnsi" w:cstheme="minorHAnsi"/>
          <w:sz w:val="20"/>
          <w:szCs w:val="20"/>
        </w:rPr>
        <w:t>e</w:t>
      </w:r>
      <w:r w:rsidR="004372AC">
        <w:rPr>
          <w:rFonts w:asciiTheme="minorHAnsi" w:hAnsiTheme="minorHAnsi" w:cstheme="minorHAnsi"/>
          <w:sz w:val="20"/>
          <w:szCs w:val="20"/>
        </w:rPr>
        <w:t>s that t</w:t>
      </w:r>
      <w:r w:rsidR="008E164D" w:rsidRPr="008E164D">
        <w:rPr>
          <w:rFonts w:asciiTheme="minorHAnsi" w:hAnsiTheme="minorHAnsi" w:cstheme="minorHAnsi"/>
          <w:sz w:val="20"/>
          <w:szCs w:val="20"/>
        </w:rPr>
        <w:t>his is probably an underestimate</w:t>
      </w:r>
      <w:r w:rsidR="005703DD">
        <w:rPr>
          <w:rFonts w:asciiTheme="minorHAnsi" w:hAnsiTheme="minorHAnsi" w:cstheme="minorHAnsi"/>
          <w:sz w:val="20"/>
          <w:szCs w:val="20"/>
        </w:rPr>
        <w:t>.</w:t>
      </w:r>
    </w:p>
  </w:footnote>
  <w:footnote w:id="118">
    <w:p w14:paraId="563DD538" w14:textId="44818981" w:rsidR="00413A50" w:rsidRDefault="00413A50">
      <w:pPr>
        <w:pStyle w:val="FootnoteText"/>
      </w:pPr>
      <w:r>
        <w:rPr>
          <w:rStyle w:val="FootnoteReference"/>
        </w:rPr>
        <w:footnoteRef/>
      </w:r>
      <w:r>
        <w:t xml:space="preserve"> Between March 2020 and March 202</w:t>
      </w:r>
      <w:r w:rsidR="005F4737">
        <w:t xml:space="preserve">1, over </w:t>
      </w:r>
      <w:r w:rsidR="005F4737" w:rsidRPr="005F4737">
        <w:t>3,200 Scottish care home residents died from coronavirus</w:t>
      </w:r>
      <w:r w:rsidR="002E2468">
        <w:t xml:space="preserve"> – BBC News (2021), </w:t>
      </w:r>
      <w:hyperlink r:id="rId86" w:history="1">
        <w:r w:rsidR="002E2468" w:rsidRPr="004F6111">
          <w:rPr>
            <w:rStyle w:val="Hyperlink"/>
          </w:rPr>
          <w:t>The full picture of Covid-linked deaths in Scotland's care homes</w:t>
        </w:r>
      </w:hyperlink>
    </w:p>
  </w:footnote>
  <w:footnote w:id="119">
    <w:p w14:paraId="0818CC1B" w14:textId="5BDA56AA" w:rsidR="001318B5" w:rsidRDefault="001318B5">
      <w:pPr>
        <w:pStyle w:val="FootnoteText"/>
      </w:pPr>
      <w:r>
        <w:rPr>
          <w:rStyle w:val="FootnoteReference"/>
        </w:rPr>
        <w:footnoteRef/>
      </w:r>
      <w:r>
        <w:t xml:space="preserve"> </w:t>
      </w:r>
      <w:r w:rsidR="00003105">
        <w:t xml:space="preserve">Scottish Learning </w:t>
      </w:r>
      <w:r w:rsidR="00C32682">
        <w:t>Disabilities</w:t>
      </w:r>
      <w:r w:rsidR="00003105">
        <w:t xml:space="preserve"> Observatory (2021), </w:t>
      </w:r>
      <w:hyperlink r:id="rId87" w:history="1">
        <w:r w:rsidR="00003105" w:rsidRPr="005703DD">
          <w:rPr>
            <w:rStyle w:val="Hyperlink"/>
          </w:rPr>
          <w:t>The impact of COVID -19 on people with learning/intellectual disabilities in Scotland</w:t>
        </w:r>
      </w:hyperlink>
    </w:p>
  </w:footnote>
  <w:footnote w:id="120">
    <w:p w14:paraId="7B51DB89" w14:textId="5B2305A6" w:rsidR="00CE10F4" w:rsidRDefault="00CE10F4">
      <w:pPr>
        <w:pStyle w:val="FootnoteText"/>
      </w:pPr>
      <w:r>
        <w:rPr>
          <w:rStyle w:val="FootnoteReference"/>
        </w:rPr>
        <w:footnoteRef/>
      </w:r>
      <w:r>
        <w:t xml:space="preserve"> </w:t>
      </w:r>
      <w:r w:rsidR="00DC5AB6" w:rsidRPr="00DC5AB6">
        <w:t>Public Health Scotland</w:t>
      </w:r>
      <w:r w:rsidR="00DC5AB6">
        <w:t xml:space="preserve"> (2021),</w:t>
      </w:r>
      <w:r w:rsidR="00DC5AB6" w:rsidRPr="00DC5AB6">
        <w:t xml:space="preserve"> </w:t>
      </w:r>
      <w:hyperlink r:id="rId88" w:history="1">
        <w:r w:rsidR="00DC5AB6" w:rsidRPr="00DC5AB6">
          <w:rPr>
            <w:rStyle w:val="Hyperlink"/>
          </w:rPr>
          <w:t xml:space="preserve">COVID-19 Statistical Report As </w:t>
        </w:r>
        <w:r w:rsidR="00DC5AB6" w:rsidRPr="00DC5AB6">
          <w:rPr>
            <w:rStyle w:val="Hyperlink"/>
          </w:rPr>
          <w:t>at 1 March 2021</w:t>
        </w:r>
      </w:hyperlink>
    </w:p>
  </w:footnote>
  <w:footnote w:id="121">
    <w:p w14:paraId="30ADA416" w14:textId="6E3244C2" w:rsidR="002752E6" w:rsidRDefault="002752E6">
      <w:pPr>
        <w:pStyle w:val="FootnoteText"/>
      </w:pPr>
      <w:r>
        <w:rPr>
          <w:rStyle w:val="FootnoteReference"/>
        </w:rPr>
        <w:footnoteRef/>
      </w:r>
      <w:r>
        <w:t xml:space="preserve"> </w:t>
      </w:r>
      <w:r w:rsidR="00C32682">
        <w:t>Scottish Learning Disabilities Observatory (2020)</w:t>
      </w:r>
      <w:r w:rsidR="00A70AD6">
        <w:t xml:space="preserve">, </w:t>
      </w:r>
      <w:hyperlink r:id="rId89" w:history="1">
        <w:r w:rsidR="00A70AD6" w:rsidRPr="00A70AD6">
          <w:rPr>
            <w:rStyle w:val="Hyperlink"/>
          </w:rPr>
          <w:t>Mortality rates for children and young people with learning disabilities</w:t>
        </w:r>
      </w:hyperlink>
    </w:p>
  </w:footnote>
  <w:footnote w:id="122">
    <w:p w14:paraId="6EFAD47F" w14:textId="5AAFFF00" w:rsidR="00764286" w:rsidRDefault="00764286">
      <w:pPr>
        <w:pStyle w:val="FootnoteText"/>
      </w:pPr>
      <w:r>
        <w:rPr>
          <w:rStyle w:val="FootnoteReference"/>
        </w:rPr>
        <w:footnoteRef/>
      </w:r>
      <w:r w:rsidR="003F11D8">
        <w:t>*</w:t>
      </w:r>
      <w:r>
        <w:t xml:space="preserve"> 2017 recommendation – paragraph 27</w:t>
      </w:r>
      <w:r w:rsidR="0087494D">
        <w:t xml:space="preserve"> and 55(d)</w:t>
      </w:r>
    </w:p>
  </w:footnote>
  <w:footnote w:id="123">
    <w:p w14:paraId="573D901D" w14:textId="3FFE44F9" w:rsidR="00EA15D0" w:rsidRDefault="00EA15D0" w:rsidP="00EA15D0">
      <w:pPr>
        <w:pStyle w:val="FootnoteText"/>
      </w:pPr>
      <w:r>
        <w:rPr>
          <w:rStyle w:val="FootnoteReference"/>
        </w:rPr>
        <w:footnoteRef/>
      </w:r>
      <w:r>
        <w:t xml:space="preserve"> </w:t>
      </w:r>
      <w:r w:rsidR="00AE66E3">
        <w:t xml:space="preserve">Appendix </w:t>
      </w:r>
      <w:r w:rsidR="0072095C">
        <w:t>3</w:t>
      </w:r>
      <w:r w:rsidR="00AE66E3">
        <w:t xml:space="preserve"> – Inclusion Scotland </w:t>
      </w:r>
      <w:r w:rsidR="00A652E5">
        <w:t>UNCRPD</w:t>
      </w:r>
      <w:r w:rsidR="00AE66E3">
        <w:t xml:space="preserve"> events</w:t>
      </w:r>
    </w:p>
  </w:footnote>
  <w:footnote w:id="124">
    <w:p w14:paraId="5FECF602" w14:textId="502E62A7" w:rsidR="006A3A6C" w:rsidRPr="00050464" w:rsidRDefault="006A3A6C" w:rsidP="006A3A6C">
      <w:pPr>
        <w:pStyle w:val="FootnoteText"/>
        <w:rPr>
          <w:b/>
          <w:bCs/>
        </w:rPr>
      </w:pPr>
      <w:r>
        <w:rPr>
          <w:rStyle w:val="FootnoteReference"/>
        </w:rPr>
        <w:footnoteRef/>
      </w:r>
      <w:r>
        <w:t xml:space="preserve"> See </w:t>
      </w:r>
      <w:r w:rsidR="000D6C8C">
        <w:t>–</w:t>
      </w:r>
      <w:r>
        <w:t xml:space="preserve"> </w:t>
      </w:r>
      <w:r w:rsidR="000D6C8C">
        <w:t xml:space="preserve">Daily Record (2020), </w:t>
      </w:r>
      <w:hyperlink r:id="rId90" w:history="1">
        <w:r w:rsidR="000D6C8C" w:rsidRPr="006716DF">
          <w:rPr>
            <w:rStyle w:val="Hyperlink"/>
          </w:rPr>
          <w:t>Scots mum 'gobsmacked' after medics ask if daughter, 12, with cancer should be resuscitated</w:t>
        </w:r>
      </w:hyperlink>
      <w:r w:rsidR="006716DF">
        <w:t xml:space="preserve">; </w:t>
      </w:r>
      <w:r w:rsidR="0024395B">
        <w:t xml:space="preserve">The Courier (2020), </w:t>
      </w:r>
      <w:hyperlink r:id="rId91" w:history="1">
        <w:r w:rsidR="0024395B" w:rsidRPr="0024395B">
          <w:rPr>
            <w:rStyle w:val="Hyperlink"/>
          </w:rPr>
          <w:t>Coronavirus: Family anger after Dundee doctor asks 86-year-old to accept ‘do not resuscitate’ request</w:t>
        </w:r>
      </w:hyperlink>
      <w:r w:rsidR="0024395B">
        <w:t xml:space="preserve">; </w:t>
      </w:r>
      <w:r w:rsidR="002C3784">
        <w:t xml:space="preserve">Herald Scotland (2020), </w:t>
      </w:r>
      <w:hyperlink r:id="rId92" w:history="1">
        <w:r w:rsidR="003B7A3C" w:rsidRPr="003B7A3C">
          <w:rPr>
            <w:rStyle w:val="Hyperlink"/>
          </w:rPr>
          <w:t>Coronavirus in Scotland: Health board denies 'do not resuscitate' policy on Covid-19 patients</w:t>
        </w:r>
      </w:hyperlink>
      <w:r w:rsidR="003B7A3C">
        <w:t xml:space="preserve">; Deaf Action (2021), </w:t>
      </w:r>
      <w:hyperlink r:id="rId93" w:history="1">
        <w:r w:rsidR="003B7A3C" w:rsidRPr="00B56898">
          <w:rPr>
            <w:rStyle w:val="Hyperlink"/>
          </w:rPr>
          <w:t>Deaf man given DNR order without his consent</w:t>
        </w:r>
      </w:hyperlink>
      <w:r w:rsidR="00B56898">
        <w:t xml:space="preserve">; </w:t>
      </w:r>
      <w:r w:rsidR="00050464">
        <w:t xml:space="preserve">Inclusion Scotland (2020), </w:t>
      </w:r>
      <w:hyperlink r:id="rId94" w:history="1">
        <w:r w:rsidR="00050464" w:rsidRPr="00044A2D">
          <w:rPr>
            <w:rStyle w:val="Hyperlink"/>
          </w:rPr>
          <w:t>Rights at risk – Covid-19, disabled people and emergency planning in Scotland</w:t>
        </w:r>
      </w:hyperlink>
    </w:p>
    <w:p w14:paraId="245EE8D5" w14:textId="6C19C9E8" w:rsidR="006A3A6C" w:rsidRDefault="006A3A6C">
      <w:pPr>
        <w:pStyle w:val="FootnoteText"/>
      </w:pPr>
    </w:p>
  </w:footnote>
  <w:footnote w:id="125">
    <w:p w14:paraId="548D1D8D" w14:textId="3C653920" w:rsidR="003B42D0" w:rsidRDefault="003B42D0">
      <w:pPr>
        <w:pStyle w:val="FootnoteText"/>
      </w:pPr>
      <w:r>
        <w:rPr>
          <w:rStyle w:val="FootnoteReference"/>
        </w:rPr>
        <w:footnoteRef/>
      </w:r>
      <w:r>
        <w:t xml:space="preserve"> </w:t>
      </w:r>
      <w:r w:rsidR="00050464">
        <w:t>Scottish Government (2021),</w:t>
      </w:r>
      <w:hyperlink r:id="rId95" w:history="1">
        <w:r w:rsidR="00050464" w:rsidRPr="00050464">
          <w:rPr>
            <w:rStyle w:val="Hyperlink"/>
          </w:rPr>
          <w:t xml:space="preserve"> Covid-19 Inquiry</w:t>
        </w:r>
      </w:hyperlink>
      <w:r w:rsidR="00050464">
        <w:t xml:space="preserve"> </w:t>
      </w:r>
    </w:p>
  </w:footnote>
  <w:footnote w:id="126">
    <w:p w14:paraId="7A3F5BCF" w14:textId="3F2C904F" w:rsidR="00BF278A" w:rsidRDefault="00BF278A">
      <w:pPr>
        <w:pStyle w:val="FootnoteText"/>
      </w:pPr>
      <w:r>
        <w:rPr>
          <w:rStyle w:val="FootnoteReference"/>
        </w:rPr>
        <w:footnoteRef/>
      </w:r>
      <w:r>
        <w:t xml:space="preserve"> </w:t>
      </w:r>
      <w:r w:rsidR="005D7C2C">
        <w:t xml:space="preserve">Scottish Parliament (2021) </w:t>
      </w:r>
      <w:hyperlink r:id="rId96" w:history="1">
        <w:r w:rsidR="003B49C9" w:rsidRPr="00250BD8">
          <w:rPr>
            <w:rStyle w:val="Hyperlink"/>
          </w:rPr>
          <w:t xml:space="preserve">Liam McArthur MSP, </w:t>
        </w:r>
        <w:r w:rsidR="00250BD8" w:rsidRPr="00250BD8">
          <w:rPr>
            <w:rStyle w:val="Hyperlink"/>
          </w:rPr>
          <w:t>Assisted Dying for Terminally Ill Adults (Scotland) Bill</w:t>
        </w:r>
      </w:hyperlink>
      <w:r w:rsidR="00250BD8">
        <w:t xml:space="preserve"> </w:t>
      </w:r>
      <w:r w:rsidR="00131D50" w:rsidRPr="00131D50">
        <w:rPr>
          <w:rStyle w:val="Hyperlink"/>
          <w:u w:val="none"/>
        </w:rPr>
        <w:t xml:space="preserve">- </w:t>
      </w:r>
      <w:r w:rsidR="002C6612" w:rsidRPr="00131D50">
        <w:t>It</w:t>
      </w:r>
      <w:r w:rsidR="002C6612">
        <w:t xml:space="preserve"> would allow terminally ill people to request assistance from a registered medical practitioner to end their life.</w:t>
      </w:r>
    </w:p>
  </w:footnote>
  <w:footnote w:id="127">
    <w:p w14:paraId="7D963B25" w14:textId="21F1B4F2" w:rsidR="006F300D" w:rsidRDefault="006F300D">
      <w:pPr>
        <w:pStyle w:val="FootnoteText"/>
      </w:pPr>
      <w:r>
        <w:rPr>
          <w:rStyle w:val="FootnoteReference"/>
        </w:rPr>
        <w:footnoteRef/>
      </w:r>
      <w:r>
        <w:t xml:space="preserve"> </w:t>
      </w:r>
      <w:r w:rsidR="00EC4024">
        <w:t xml:space="preserve">Appendix </w:t>
      </w:r>
      <w:r w:rsidR="00F0616E">
        <w:t>4</w:t>
      </w:r>
      <w:r w:rsidR="00EC4024">
        <w:t xml:space="preserve"> – 2021 </w:t>
      </w:r>
      <w:r w:rsidR="00A652E5">
        <w:t>UNCRPD</w:t>
      </w:r>
      <w:r w:rsidR="00EC4024">
        <w:t xml:space="preserve"> survey -quantitative responses</w:t>
      </w:r>
    </w:p>
  </w:footnote>
  <w:footnote w:id="128">
    <w:p w14:paraId="1F49FFF6" w14:textId="4E8518E3" w:rsidR="002C56BD" w:rsidRDefault="002C56BD" w:rsidP="002C56BD">
      <w:pPr>
        <w:pStyle w:val="FootnoteText"/>
      </w:pPr>
      <w:r>
        <w:rPr>
          <w:rStyle w:val="FootnoteReference"/>
        </w:rPr>
        <w:footnoteRef/>
      </w:r>
      <w:r>
        <w:t xml:space="preserve"> </w:t>
      </w:r>
      <w:r w:rsidR="00503C1E">
        <w:t xml:space="preserve">Audit Scotland (2021), </w:t>
      </w:r>
      <w:hyperlink r:id="rId97" w:history="1">
        <w:r w:rsidR="00503C1E" w:rsidRPr="00503C1E">
          <w:rPr>
            <w:rStyle w:val="Hyperlink"/>
          </w:rPr>
          <w:t>Lessons to be learned from pandemic response</w:t>
        </w:r>
      </w:hyperlink>
    </w:p>
  </w:footnote>
  <w:footnote w:id="129">
    <w:p w14:paraId="298AB1A7" w14:textId="24235F53" w:rsidR="002C56BD" w:rsidRDefault="002C56BD">
      <w:pPr>
        <w:pStyle w:val="FootnoteText"/>
      </w:pPr>
      <w:r>
        <w:rPr>
          <w:rStyle w:val="FootnoteReference"/>
        </w:rPr>
        <w:footnoteRef/>
      </w:r>
      <w:r>
        <w:t xml:space="preserve"> </w:t>
      </w:r>
      <w:r w:rsidR="00D01529" w:rsidRPr="00D01529">
        <w:t>Natio</w:t>
      </w:r>
      <w:r w:rsidR="00D01529">
        <w:t xml:space="preserve">nal Audit Office (2021), </w:t>
      </w:r>
      <w:hyperlink r:id="rId98" w:history="1">
        <w:r w:rsidR="00D01529" w:rsidRPr="00667B0C">
          <w:rPr>
            <w:rStyle w:val="Hyperlink"/>
          </w:rPr>
          <w:t>The government’s preparedness for the COVID-19 pandemic: lessons for government on risk management</w:t>
        </w:r>
      </w:hyperlink>
    </w:p>
  </w:footnote>
  <w:footnote w:id="130">
    <w:p w14:paraId="1D882D6B" w14:textId="1E10F767" w:rsidR="00545A8D" w:rsidRDefault="00545A8D">
      <w:pPr>
        <w:pStyle w:val="FootnoteText"/>
      </w:pPr>
      <w:r>
        <w:rPr>
          <w:rStyle w:val="FootnoteReference"/>
        </w:rPr>
        <w:footnoteRef/>
      </w:r>
      <w:r w:rsidR="00FC1BBC">
        <w:t>*</w:t>
      </w:r>
      <w:r>
        <w:t xml:space="preserve"> 2017 </w:t>
      </w:r>
      <w:r w:rsidR="000067E2">
        <w:t xml:space="preserve">recommendation – paragraph </w:t>
      </w:r>
      <w:r w:rsidR="002409CA">
        <w:t>29</w:t>
      </w:r>
    </w:p>
  </w:footnote>
  <w:footnote w:id="131">
    <w:p w14:paraId="040A824F" w14:textId="6F1B4A7D" w:rsidR="00110A6E" w:rsidRDefault="00110A6E">
      <w:pPr>
        <w:pStyle w:val="FootnoteText"/>
      </w:pPr>
      <w:r>
        <w:rPr>
          <w:rStyle w:val="FootnoteReference"/>
        </w:rPr>
        <w:footnoteRef/>
      </w:r>
      <w:r>
        <w:t xml:space="preserve"> </w:t>
      </w:r>
      <w:r w:rsidR="00667B0C">
        <w:t xml:space="preserve">University of Glasgow (2020), </w:t>
      </w:r>
      <w:hyperlink r:id="rId99" w:history="1">
        <w:r w:rsidR="00667B0C" w:rsidRPr="00DA5124">
          <w:rPr>
            <w:rStyle w:val="Hyperlink"/>
          </w:rPr>
          <w:t>Scotland in lockdown</w:t>
        </w:r>
      </w:hyperlink>
      <w:r w:rsidR="00667B0C">
        <w:t xml:space="preserve"> </w:t>
      </w:r>
    </w:p>
  </w:footnote>
  <w:footnote w:id="132">
    <w:p w14:paraId="57FD3E41" w14:textId="29644D06" w:rsidR="00B82973" w:rsidRDefault="00B82973">
      <w:pPr>
        <w:pStyle w:val="FootnoteText"/>
      </w:pPr>
      <w:r>
        <w:rPr>
          <w:rStyle w:val="FootnoteReference"/>
        </w:rPr>
        <w:footnoteRef/>
      </w:r>
      <w:r>
        <w:t xml:space="preserve"> </w:t>
      </w:r>
      <w:r w:rsidR="00EC4024">
        <w:t xml:space="preserve">Appendix </w:t>
      </w:r>
      <w:r w:rsidR="00F0616E">
        <w:t>4</w:t>
      </w:r>
      <w:r w:rsidR="00EC4024">
        <w:t xml:space="preserve"> – 2021 </w:t>
      </w:r>
      <w:r w:rsidR="00A652E5">
        <w:t>UNCRPD</w:t>
      </w:r>
      <w:r w:rsidR="00EC4024">
        <w:t xml:space="preserve"> survey -quantitative responses</w:t>
      </w:r>
    </w:p>
  </w:footnote>
  <w:footnote w:id="133">
    <w:p w14:paraId="429687C6" w14:textId="3C1E2EAA" w:rsidR="005127D9" w:rsidRDefault="005127D9">
      <w:pPr>
        <w:pStyle w:val="FootnoteText"/>
      </w:pPr>
      <w:r>
        <w:rPr>
          <w:rStyle w:val="FootnoteReference"/>
        </w:rPr>
        <w:footnoteRef/>
      </w:r>
      <w:r w:rsidR="003F11D8">
        <w:t>*</w:t>
      </w:r>
      <w:r>
        <w:t xml:space="preserve"> 2017 recommendation – paragraph </w:t>
      </w:r>
      <w:r w:rsidR="00DA7E89">
        <w:t>31</w:t>
      </w:r>
    </w:p>
  </w:footnote>
  <w:footnote w:id="134">
    <w:p w14:paraId="467EEB5E" w14:textId="15073CFF" w:rsidR="00B82973" w:rsidRDefault="00B82973">
      <w:pPr>
        <w:pStyle w:val="FootnoteText"/>
      </w:pPr>
      <w:r>
        <w:rPr>
          <w:rStyle w:val="FootnoteReference"/>
        </w:rPr>
        <w:footnoteRef/>
      </w:r>
      <w:r>
        <w:t xml:space="preserve"> </w:t>
      </w:r>
      <w:r w:rsidR="00DA5124">
        <w:t xml:space="preserve">People First (Scotland) et al (2017), </w:t>
      </w:r>
      <w:hyperlink r:id="rId100" w:history="1">
        <w:r w:rsidR="00DA5124" w:rsidRPr="00CB4C8D">
          <w:rPr>
            <w:rStyle w:val="Hyperlink"/>
          </w:rPr>
          <w:t>Does it matter? Decision-making by people with learning disabilities</w:t>
        </w:r>
      </w:hyperlink>
    </w:p>
  </w:footnote>
  <w:footnote w:id="135">
    <w:p w14:paraId="626B5D09" w14:textId="6B75F89E" w:rsidR="00E13B2D" w:rsidRDefault="00E13B2D">
      <w:pPr>
        <w:pStyle w:val="FootnoteText"/>
      </w:pPr>
      <w:r>
        <w:rPr>
          <w:rStyle w:val="FootnoteReference"/>
        </w:rPr>
        <w:footnoteRef/>
      </w:r>
      <w:r>
        <w:t xml:space="preserve"> </w:t>
      </w:r>
      <w:r w:rsidR="00CB4C8D">
        <w:t xml:space="preserve">People First (Scotland) et al (2017), </w:t>
      </w:r>
      <w:hyperlink r:id="rId101" w:history="1">
        <w:r w:rsidR="00CB4C8D" w:rsidRPr="00CB4C8D">
          <w:rPr>
            <w:rStyle w:val="Hyperlink"/>
          </w:rPr>
          <w:t>Does it matter? Decision-making by people with learning disabilities</w:t>
        </w:r>
      </w:hyperlink>
    </w:p>
  </w:footnote>
  <w:footnote w:id="136">
    <w:p w14:paraId="6467A3C6" w14:textId="4FFCAD7C" w:rsidR="00E13B2D" w:rsidRDefault="00E13B2D">
      <w:pPr>
        <w:pStyle w:val="FootnoteText"/>
      </w:pPr>
      <w:r>
        <w:rPr>
          <w:rStyle w:val="FootnoteReference"/>
        </w:rPr>
        <w:footnoteRef/>
      </w:r>
      <w:r>
        <w:t xml:space="preserve"> </w:t>
      </w:r>
      <w:r w:rsidR="00CB4C8D">
        <w:t xml:space="preserve">People First (Scotland) et al (2017), </w:t>
      </w:r>
      <w:hyperlink r:id="rId102" w:history="1">
        <w:r w:rsidR="00CB4C8D" w:rsidRPr="00CB4C8D">
          <w:rPr>
            <w:rStyle w:val="Hyperlink"/>
          </w:rPr>
          <w:t>Does it matter? Decision-making by people with learning disabilities</w:t>
        </w:r>
      </w:hyperlink>
    </w:p>
  </w:footnote>
  <w:footnote w:id="137">
    <w:p w14:paraId="1BAEBF47" w14:textId="7EDCECB0" w:rsidR="0091554E" w:rsidRDefault="0091554E">
      <w:pPr>
        <w:pStyle w:val="FootnoteText"/>
      </w:pPr>
      <w:r>
        <w:rPr>
          <w:rStyle w:val="FootnoteReference"/>
        </w:rPr>
        <w:footnoteRef/>
      </w:r>
      <w:r>
        <w:t xml:space="preserve"> </w:t>
      </w:r>
      <w:r w:rsidR="00E01297">
        <w:t xml:space="preserve">Mental Welfare Commission for Scotland (2021), </w:t>
      </w:r>
      <w:hyperlink r:id="rId103" w:history="1">
        <w:r w:rsidR="00E01297" w:rsidRPr="005E4B0C">
          <w:rPr>
            <w:rStyle w:val="Hyperlink"/>
          </w:rPr>
          <w:t>Adults with Incapacity Act monitoring report 2020-21</w:t>
        </w:r>
      </w:hyperlink>
    </w:p>
  </w:footnote>
  <w:footnote w:id="138">
    <w:p w14:paraId="62E96360" w14:textId="1043D0A0" w:rsidR="00213B5D" w:rsidRDefault="00213B5D">
      <w:pPr>
        <w:pStyle w:val="FootnoteText"/>
      </w:pPr>
      <w:r>
        <w:rPr>
          <w:rStyle w:val="FootnoteReference"/>
        </w:rPr>
        <w:footnoteRef/>
      </w:r>
      <w:r>
        <w:t xml:space="preserve"> </w:t>
      </w:r>
      <w:r w:rsidR="00040C29">
        <w:t xml:space="preserve">People First (Scotland) (2020), </w:t>
      </w:r>
      <w:hyperlink r:id="rId104" w:history="1">
        <w:r w:rsidR="00040C29" w:rsidRPr="00F605C4">
          <w:rPr>
            <w:rStyle w:val="Hyperlink"/>
          </w:rPr>
          <w:t>Law and Human Rights Group statement</w:t>
        </w:r>
      </w:hyperlink>
    </w:p>
  </w:footnote>
  <w:footnote w:id="139">
    <w:p w14:paraId="0566BC9B" w14:textId="04A25D55" w:rsidR="0013669B" w:rsidRDefault="0013669B">
      <w:pPr>
        <w:pStyle w:val="FootnoteText"/>
      </w:pPr>
      <w:r>
        <w:rPr>
          <w:rStyle w:val="FootnoteReference"/>
        </w:rPr>
        <w:footnoteRef/>
      </w:r>
      <w:r>
        <w:t xml:space="preserve"> </w:t>
      </w:r>
      <w:r w:rsidR="00D64437">
        <w:t xml:space="preserve">The Independent Review of learning disability and autism in the mental health act (2019), </w:t>
      </w:r>
      <w:hyperlink r:id="rId105" w:history="1">
        <w:r w:rsidR="001A448A" w:rsidRPr="001A448A">
          <w:rPr>
            <w:rStyle w:val="Hyperlink"/>
          </w:rPr>
          <w:t>Final report</w:t>
        </w:r>
      </w:hyperlink>
      <w:r w:rsidR="001A448A">
        <w:t xml:space="preserve"> </w:t>
      </w:r>
    </w:p>
  </w:footnote>
  <w:footnote w:id="140">
    <w:p w14:paraId="7528D3CC" w14:textId="1AFD0583" w:rsidR="004B446C" w:rsidRDefault="004B446C">
      <w:pPr>
        <w:pStyle w:val="FootnoteText"/>
      </w:pPr>
      <w:r>
        <w:rPr>
          <w:rStyle w:val="FootnoteReference"/>
        </w:rPr>
        <w:footnoteRef/>
      </w:r>
      <w:r>
        <w:t xml:space="preserve"> </w:t>
      </w:r>
      <w:r w:rsidR="006F07E2">
        <w:t xml:space="preserve">Scottish Mental Health Law Review (2020), </w:t>
      </w:r>
      <w:hyperlink r:id="rId106" w:history="1">
        <w:r w:rsidR="006F07E2" w:rsidRPr="00B73AF4">
          <w:rPr>
            <w:rStyle w:val="Hyperlink"/>
          </w:rPr>
          <w:t>Interim report</w:t>
        </w:r>
      </w:hyperlink>
      <w:r w:rsidR="006F07E2">
        <w:t xml:space="preserve"> </w:t>
      </w:r>
      <w:r w:rsidR="000926ED">
        <w:t>– Final report due September 2022</w:t>
      </w:r>
    </w:p>
  </w:footnote>
  <w:footnote w:id="141">
    <w:p w14:paraId="79A55495" w14:textId="14DB5BE7" w:rsidR="00B41830" w:rsidRDefault="00B41830">
      <w:pPr>
        <w:pStyle w:val="FootnoteText"/>
      </w:pPr>
      <w:r>
        <w:rPr>
          <w:rStyle w:val="FootnoteReference"/>
        </w:rPr>
        <w:footnoteRef/>
      </w:r>
      <w:r>
        <w:t xml:space="preserve"> </w:t>
      </w:r>
      <w:r w:rsidR="003173BD" w:rsidRPr="00B41830">
        <w:t>Learning Disabled People’s Organisations report that adults with learning disabilities are not being included in the Review’s discussions on supported decision-making</w:t>
      </w:r>
      <w:r w:rsidR="003173BD">
        <w:t xml:space="preserve"> -</w:t>
      </w:r>
      <w:r w:rsidR="003173BD" w:rsidRPr="00B41830">
        <w:t xml:space="preserve"> </w:t>
      </w:r>
      <w:r w:rsidR="00B73AF4">
        <w:t>People First (Scotland) (</w:t>
      </w:r>
      <w:r w:rsidR="00ED3E79">
        <w:t xml:space="preserve">2020), </w:t>
      </w:r>
      <w:hyperlink r:id="rId107" w:history="1">
        <w:r w:rsidR="00ED3E79" w:rsidRPr="003173BD">
          <w:rPr>
            <w:rStyle w:val="Hyperlink"/>
          </w:rPr>
          <w:t>People First Alternative Summary on the Scottish Mental Health Law Review</w:t>
        </w:r>
      </w:hyperlink>
      <w:r w:rsidR="00ED3E79">
        <w:t xml:space="preserve"> </w:t>
      </w:r>
    </w:p>
  </w:footnote>
  <w:footnote w:id="142">
    <w:p w14:paraId="0B07C26B" w14:textId="742C5FC7" w:rsidR="000606F6" w:rsidRDefault="000606F6">
      <w:pPr>
        <w:pStyle w:val="FootnoteText"/>
      </w:pPr>
      <w:r>
        <w:rPr>
          <w:rStyle w:val="FootnoteReference"/>
        </w:rPr>
        <w:footnoteRef/>
      </w:r>
      <w:r>
        <w:t xml:space="preserve"> </w:t>
      </w:r>
      <w:r w:rsidR="00EC4024">
        <w:t xml:space="preserve">Appendix </w:t>
      </w:r>
      <w:r w:rsidR="00F0616E">
        <w:t>4</w:t>
      </w:r>
      <w:r w:rsidR="00EC4024">
        <w:t xml:space="preserve"> – 2021 </w:t>
      </w:r>
      <w:r w:rsidR="00A652E5">
        <w:t>UNCRPD</w:t>
      </w:r>
      <w:r w:rsidR="00EC4024">
        <w:t xml:space="preserve"> survey -quantitative responses</w:t>
      </w:r>
    </w:p>
  </w:footnote>
  <w:footnote w:id="143">
    <w:p w14:paraId="7AE70D68" w14:textId="468989C3" w:rsidR="000606F6" w:rsidRDefault="000606F6">
      <w:pPr>
        <w:pStyle w:val="FootnoteText"/>
      </w:pPr>
      <w:r>
        <w:rPr>
          <w:rStyle w:val="FootnoteReference"/>
        </w:rPr>
        <w:footnoteRef/>
      </w:r>
      <w:r>
        <w:t xml:space="preserve"> </w:t>
      </w:r>
      <w:r w:rsidR="00C0276E">
        <w:t xml:space="preserve">Equality and Human Rights Commission (2020), </w:t>
      </w:r>
      <w:hyperlink r:id="rId108" w:history="1">
        <w:r w:rsidR="00C0276E" w:rsidRPr="00C0276E">
          <w:rPr>
            <w:rStyle w:val="Hyperlink"/>
          </w:rPr>
          <w:t>Inclusive justice: a system designed for all</w:t>
        </w:r>
      </w:hyperlink>
    </w:p>
  </w:footnote>
  <w:footnote w:id="144">
    <w:p w14:paraId="3DE7A3B3" w14:textId="1CB34330" w:rsidR="00876B23" w:rsidRDefault="00876B23">
      <w:pPr>
        <w:pStyle w:val="FootnoteText"/>
      </w:pPr>
      <w:r>
        <w:rPr>
          <w:rStyle w:val="FootnoteReference"/>
        </w:rPr>
        <w:footnoteRef/>
      </w:r>
      <w:r>
        <w:t xml:space="preserve"> </w:t>
      </w:r>
      <w:r w:rsidR="00C0276E">
        <w:t xml:space="preserve">Equality and Human Rights Commission (2020), </w:t>
      </w:r>
      <w:hyperlink r:id="rId109" w:history="1">
        <w:r w:rsidR="00C0276E" w:rsidRPr="00C0276E">
          <w:rPr>
            <w:rStyle w:val="Hyperlink"/>
          </w:rPr>
          <w:t>Inclusive justice: a system designed for all</w:t>
        </w:r>
      </w:hyperlink>
    </w:p>
  </w:footnote>
  <w:footnote w:id="145">
    <w:p w14:paraId="5FD83C26" w14:textId="30F5FFFE" w:rsidR="00876B23" w:rsidRDefault="00876B23">
      <w:pPr>
        <w:pStyle w:val="FootnoteText"/>
      </w:pPr>
      <w:r>
        <w:rPr>
          <w:rStyle w:val="FootnoteReference"/>
        </w:rPr>
        <w:footnoteRef/>
      </w:r>
      <w:r>
        <w:t xml:space="preserve"> </w:t>
      </w:r>
      <w:r w:rsidR="00C0276E">
        <w:t xml:space="preserve">Equality and Human Rights Commission (2020), </w:t>
      </w:r>
      <w:hyperlink r:id="rId110" w:history="1">
        <w:r w:rsidR="00C0276E" w:rsidRPr="00C0276E">
          <w:rPr>
            <w:rStyle w:val="Hyperlink"/>
          </w:rPr>
          <w:t>Inclusive justice: a system designed for all</w:t>
        </w:r>
      </w:hyperlink>
    </w:p>
  </w:footnote>
  <w:footnote w:id="146">
    <w:p w14:paraId="3A1DA1D3" w14:textId="767FDEF3" w:rsidR="002649F2" w:rsidRDefault="002649F2">
      <w:pPr>
        <w:pStyle w:val="FootnoteText"/>
      </w:pPr>
      <w:r>
        <w:rPr>
          <w:rStyle w:val="FootnoteReference"/>
        </w:rPr>
        <w:footnoteRef/>
      </w:r>
      <w:r w:rsidR="003F11D8">
        <w:t>*</w:t>
      </w:r>
      <w:r>
        <w:t xml:space="preserve"> 2017 recommendation – paragraph 33(a)</w:t>
      </w:r>
    </w:p>
  </w:footnote>
  <w:footnote w:id="147">
    <w:p w14:paraId="5BE942C5" w14:textId="5A71C1A5" w:rsidR="00F118FE" w:rsidRDefault="00F118FE">
      <w:pPr>
        <w:pStyle w:val="FootnoteText"/>
      </w:pPr>
      <w:r>
        <w:rPr>
          <w:rStyle w:val="FootnoteReference"/>
        </w:rPr>
        <w:footnoteRef/>
      </w:r>
      <w:r w:rsidR="00EF4655">
        <w:t xml:space="preserve"> Equality and Human Rights Commission (2020), </w:t>
      </w:r>
      <w:hyperlink r:id="rId111" w:history="1">
        <w:r w:rsidR="00EF4655" w:rsidRPr="00EF4655">
          <w:rPr>
            <w:rStyle w:val="Hyperlink"/>
          </w:rPr>
          <w:t>How coronavirus has affected equality and human rights</w:t>
        </w:r>
      </w:hyperlink>
    </w:p>
  </w:footnote>
  <w:footnote w:id="148">
    <w:p w14:paraId="5F3BDF65" w14:textId="23C8C998" w:rsidR="0035209A" w:rsidRDefault="0035209A">
      <w:pPr>
        <w:pStyle w:val="FootnoteText"/>
      </w:pPr>
      <w:r>
        <w:rPr>
          <w:rStyle w:val="FootnoteReference"/>
        </w:rPr>
        <w:footnoteRef/>
      </w:r>
      <w:r>
        <w:t xml:space="preserve"> </w:t>
      </w:r>
      <w:r w:rsidR="009B06FC">
        <w:t>S</w:t>
      </w:r>
      <w:r w:rsidR="00EF4655">
        <w:t>cottish Government (202</w:t>
      </w:r>
      <w:r w:rsidR="007F3ABF">
        <w:t>1</w:t>
      </w:r>
      <w:r w:rsidR="00EF4655">
        <w:t xml:space="preserve">), </w:t>
      </w:r>
      <w:hyperlink r:id="rId112" w:history="1">
        <w:r w:rsidR="00EF4655" w:rsidRPr="007F3ABF">
          <w:rPr>
            <w:rStyle w:val="Hyperlink"/>
          </w:rPr>
          <w:t>S</w:t>
        </w:r>
        <w:r w:rsidR="009B06FC" w:rsidRPr="007F3ABF">
          <w:rPr>
            <w:rStyle w:val="Hyperlink"/>
          </w:rPr>
          <w:t>cottish Crime and Justice survey</w:t>
        </w:r>
        <w:r w:rsidR="007F3ABF" w:rsidRPr="007F3ABF">
          <w:rPr>
            <w:rStyle w:val="Hyperlink"/>
          </w:rPr>
          <w:t xml:space="preserve"> 2019/20</w:t>
        </w:r>
      </w:hyperlink>
      <w:r w:rsidR="009B06FC">
        <w:t xml:space="preserve"> </w:t>
      </w:r>
    </w:p>
  </w:footnote>
  <w:footnote w:id="149">
    <w:p w14:paraId="1EE5A588" w14:textId="75CCDACA" w:rsidR="00F118FE" w:rsidRDefault="00F118FE">
      <w:pPr>
        <w:pStyle w:val="FootnoteText"/>
      </w:pPr>
      <w:r>
        <w:rPr>
          <w:rStyle w:val="FootnoteReference"/>
        </w:rPr>
        <w:footnoteRef/>
      </w:r>
      <w:r>
        <w:t xml:space="preserve"> </w:t>
      </w:r>
      <w:r w:rsidR="00A86B08">
        <w:t xml:space="preserve">For example - </w:t>
      </w:r>
      <w:r w:rsidR="00A86B08" w:rsidRPr="00A86B08">
        <w:t xml:space="preserve">lack of availability, inaccessible </w:t>
      </w:r>
      <w:r w:rsidR="00A86B08" w:rsidRPr="00A86B08">
        <w:t>information and buildings, not being listened to, costs, lack of legal aid and discriminatory attitudes</w:t>
      </w:r>
      <w:r w:rsidR="00A86B08">
        <w:t xml:space="preserve"> - </w:t>
      </w:r>
      <w:r w:rsidRPr="00CF6FB4">
        <w:t>Inclusion Scotland</w:t>
      </w:r>
      <w:r w:rsidR="00CF6FB4" w:rsidRPr="00CF6FB4">
        <w:t xml:space="preserve"> (2021)</w:t>
      </w:r>
      <w:r w:rsidRPr="00CF6FB4">
        <w:t xml:space="preserve">, </w:t>
      </w:r>
      <w:r w:rsidR="00B44899" w:rsidRPr="00CF6FB4">
        <w:t xml:space="preserve">Disability discrimination and access to advice survey results </w:t>
      </w:r>
      <w:r w:rsidR="00CF6FB4" w:rsidRPr="00CF6FB4">
        <w:t>(</w:t>
      </w:r>
      <w:r w:rsidRPr="00CF6FB4">
        <w:t>unpublished</w:t>
      </w:r>
      <w:r w:rsidR="00CF6FB4" w:rsidRPr="00CF6FB4">
        <w:t>)</w:t>
      </w:r>
      <w:r>
        <w:t xml:space="preserve"> </w:t>
      </w:r>
    </w:p>
  </w:footnote>
  <w:footnote w:id="150">
    <w:p w14:paraId="4ED9D7F2" w14:textId="51079FA5" w:rsidR="00A86B08" w:rsidRDefault="00A86B08" w:rsidP="00A86B08">
      <w:pPr>
        <w:pStyle w:val="FootnoteText"/>
      </w:pPr>
      <w:r>
        <w:rPr>
          <w:rStyle w:val="FootnoteReference"/>
        </w:rPr>
        <w:footnoteRef/>
      </w:r>
      <w:r>
        <w:t xml:space="preserve"> </w:t>
      </w:r>
      <w:r w:rsidR="00AD63BF">
        <w:t xml:space="preserve">Scottish Government (2020), </w:t>
      </w:r>
      <w:hyperlink r:id="rId113" w:history="1">
        <w:r w:rsidR="00AD63BF" w:rsidRPr="00A45556">
          <w:rPr>
            <w:rStyle w:val="Hyperlink"/>
          </w:rPr>
          <w:t>Legal Aid Reform in Scotland Consultation - Scottish Government Analysis</w:t>
        </w:r>
      </w:hyperlink>
      <w:r w:rsidR="00AD63BF" w:rsidRPr="00AD63BF">
        <w:t xml:space="preserve"> </w:t>
      </w:r>
      <w:r w:rsidR="00A45556">
        <w:t xml:space="preserve">- </w:t>
      </w:r>
      <w:r w:rsidR="00E3330E">
        <w:t>For example BSL users requiring the use of interpreters when dealing with lawyers.</w:t>
      </w:r>
    </w:p>
  </w:footnote>
  <w:footnote w:id="151">
    <w:p w14:paraId="43E7737D" w14:textId="62B8ABD8" w:rsidR="00D17CCE" w:rsidRDefault="00D17CCE">
      <w:pPr>
        <w:pStyle w:val="FootnoteText"/>
      </w:pPr>
      <w:r>
        <w:rPr>
          <w:rStyle w:val="FootnoteReference"/>
        </w:rPr>
        <w:footnoteRef/>
      </w:r>
      <w:r w:rsidR="003F11D8">
        <w:t>*</w:t>
      </w:r>
      <w:r>
        <w:t xml:space="preserve"> 2017 recommendation – paragraph 3</w:t>
      </w:r>
      <w:r w:rsidR="00972795">
        <w:t>3(d)</w:t>
      </w:r>
      <w:r w:rsidR="00FE3E87">
        <w:t xml:space="preserve"> and paragraph </w:t>
      </w:r>
      <w:r w:rsidR="0052750B">
        <w:t>35(a)</w:t>
      </w:r>
    </w:p>
  </w:footnote>
  <w:footnote w:id="152">
    <w:p w14:paraId="62B007E4" w14:textId="2A83FE52" w:rsidR="00013FA5" w:rsidRDefault="00013FA5">
      <w:pPr>
        <w:pStyle w:val="FootnoteText"/>
      </w:pPr>
      <w:r>
        <w:rPr>
          <w:rStyle w:val="FootnoteReference"/>
        </w:rPr>
        <w:footnoteRef/>
      </w:r>
      <w:r>
        <w:t xml:space="preserve"> </w:t>
      </w:r>
      <w:r w:rsidR="00895EE4">
        <w:t xml:space="preserve">Heriot-Watt University, </w:t>
      </w:r>
      <w:hyperlink r:id="rId114" w:history="1">
        <w:r w:rsidR="00895EE4" w:rsidRPr="00CF3776">
          <w:rPr>
            <w:rStyle w:val="Hyperlink"/>
          </w:rPr>
          <w:t>Justice and Deaf Sign Language</w:t>
        </w:r>
      </w:hyperlink>
      <w:r w:rsidR="00895EE4">
        <w:t xml:space="preserve"> </w:t>
      </w:r>
    </w:p>
  </w:footnote>
  <w:footnote w:id="153">
    <w:p w14:paraId="7523685A" w14:textId="304A2671" w:rsidR="00DA7E89" w:rsidRDefault="00DA7E89">
      <w:pPr>
        <w:pStyle w:val="FootnoteText"/>
      </w:pPr>
      <w:r>
        <w:rPr>
          <w:rStyle w:val="FootnoteReference"/>
        </w:rPr>
        <w:footnoteRef/>
      </w:r>
      <w:r w:rsidR="00D5458A">
        <w:t>*</w:t>
      </w:r>
      <w:r>
        <w:t xml:space="preserve"> 2017 recommendation – paragraph 31</w:t>
      </w:r>
    </w:p>
  </w:footnote>
  <w:footnote w:id="154">
    <w:p w14:paraId="538EFB3F" w14:textId="33AAC1B1" w:rsidR="001B5D56" w:rsidRDefault="001B5D56">
      <w:pPr>
        <w:pStyle w:val="FootnoteText"/>
      </w:pPr>
      <w:r>
        <w:rPr>
          <w:rStyle w:val="FootnoteReference"/>
        </w:rPr>
        <w:footnoteRef/>
      </w:r>
      <w:r>
        <w:t xml:space="preserve"> </w:t>
      </w:r>
      <w:r w:rsidR="00CF3776">
        <w:t xml:space="preserve">Mental Welfare Commission for Scotland (2021), </w:t>
      </w:r>
      <w:hyperlink r:id="rId115" w:history="1">
        <w:r w:rsidR="00CF3776" w:rsidRPr="00D5124B">
          <w:rPr>
            <w:rStyle w:val="Hyperlink"/>
          </w:rPr>
          <w:t>Mental Health Act monitoring report 2020-21</w:t>
        </w:r>
      </w:hyperlink>
    </w:p>
  </w:footnote>
  <w:footnote w:id="155">
    <w:p w14:paraId="17B542BB" w14:textId="4DEFBC6B" w:rsidR="001B5D56" w:rsidRDefault="001B5D56">
      <w:pPr>
        <w:pStyle w:val="FootnoteText"/>
      </w:pPr>
      <w:r>
        <w:rPr>
          <w:rStyle w:val="FootnoteReference"/>
        </w:rPr>
        <w:footnoteRef/>
      </w:r>
      <w:r>
        <w:t xml:space="preserve"> </w:t>
      </w:r>
      <w:r w:rsidR="00D5124B">
        <w:t xml:space="preserve">Mental Welfare Commission for Scotland (2021), </w:t>
      </w:r>
      <w:hyperlink r:id="rId116" w:history="1">
        <w:r w:rsidR="00D5124B" w:rsidRPr="00D5124B">
          <w:rPr>
            <w:rStyle w:val="Hyperlink"/>
          </w:rPr>
          <w:t>Mental Health Act monitoring report 2020-21</w:t>
        </w:r>
      </w:hyperlink>
    </w:p>
  </w:footnote>
  <w:footnote w:id="156">
    <w:p w14:paraId="66430DF0" w14:textId="7126112B" w:rsidR="0012355D" w:rsidRDefault="0012355D">
      <w:pPr>
        <w:pStyle w:val="FootnoteText"/>
      </w:pPr>
      <w:r w:rsidRPr="00894C04">
        <w:rPr>
          <w:rStyle w:val="FootnoteReference"/>
        </w:rPr>
        <w:footnoteRef/>
      </w:r>
      <w:r w:rsidRPr="00894C04">
        <w:t xml:space="preserve"> </w:t>
      </w:r>
      <w:r w:rsidR="00536B3F" w:rsidRPr="00894C04">
        <w:t>A</w:t>
      </w:r>
      <w:r w:rsidR="00536B3F">
        <w:t xml:space="preserve"> Social Circumstances Report is a </w:t>
      </w:r>
      <w:r w:rsidR="00536B3F" w:rsidRPr="00536B3F">
        <w:t xml:space="preserve">report that sets out the social circumstances of the person and should be prepared by their </w:t>
      </w:r>
      <w:r w:rsidR="00A73D74">
        <w:t>Mental Health Officer</w:t>
      </w:r>
      <w:r w:rsidR="00367E02">
        <w:t>.</w:t>
      </w:r>
    </w:p>
  </w:footnote>
  <w:footnote w:id="157">
    <w:p w14:paraId="1AA39682" w14:textId="1E0D1A3C" w:rsidR="00CF3531" w:rsidRDefault="00CF3531">
      <w:pPr>
        <w:pStyle w:val="FootnoteText"/>
      </w:pPr>
      <w:r>
        <w:rPr>
          <w:rStyle w:val="FootnoteReference"/>
        </w:rPr>
        <w:footnoteRef/>
      </w:r>
      <w:r>
        <w:t xml:space="preserve"> </w:t>
      </w:r>
      <w:r w:rsidR="00F45D14">
        <w:t xml:space="preserve">Mental Welfare Commission for Scotland (2021), </w:t>
      </w:r>
      <w:hyperlink r:id="rId117" w:history="1">
        <w:r w:rsidR="00F45D14" w:rsidRPr="00D5124B">
          <w:rPr>
            <w:rStyle w:val="Hyperlink"/>
          </w:rPr>
          <w:t>Mental Health Act monitoring report 2020-21</w:t>
        </w:r>
      </w:hyperlink>
    </w:p>
  </w:footnote>
  <w:footnote w:id="158">
    <w:p w14:paraId="7073A54E" w14:textId="44C6B143" w:rsidR="00CF3531" w:rsidRDefault="00CF3531">
      <w:pPr>
        <w:pStyle w:val="FootnoteText"/>
      </w:pPr>
      <w:r>
        <w:rPr>
          <w:rStyle w:val="FootnoteReference"/>
        </w:rPr>
        <w:footnoteRef/>
      </w:r>
      <w:r>
        <w:t xml:space="preserve"> </w:t>
      </w:r>
      <w:r w:rsidR="00F45D14">
        <w:t xml:space="preserve">Mental Welfare Commission for Scotland (2021), </w:t>
      </w:r>
      <w:hyperlink r:id="rId118" w:history="1">
        <w:r w:rsidR="00F45D14" w:rsidRPr="00D5124B">
          <w:rPr>
            <w:rStyle w:val="Hyperlink"/>
          </w:rPr>
          <w:t>Mental Health Act monitoring report 2020-21</w:t>
        </w:r>
      </w:hyperlink>
    </w:p>
  </w:footnote>
  <w:footnote w:id="159">
    <w:p w14:paraId="641B403F" w14:textId="2CFE4DCD" w:rsidR="00960CB2" w:rsidRDefault="00960CB2">
      <w:pPr>
        <w:pStyle w:val="FootnoteText"/>
      </w:pPr>
      <w:r>
        <w:rPr>
          <w:rStyle w:val="FootnoteReference"/>
        </w:rPr>
        <w:footnoteRef/>
      </w:r>
      <w:r>
        <w:t xml:space="preserve"> </w:t>
      </w:r>
      <w:r w:rsidR="00F45D14">
        <w:t xml:space="preserve">Mental Welfare Commission for Scotland (2021), </w:t>
      </w:r>
      <w:hyperlink r:id="rId119" w:history="1">
        <w:r w:rsidR="00F45D14" w:rsidRPr="00D5124B">
          <w:rPr>
            <w:rStyle w:val="Hyperlink"/>
          </w:rPr>
          <w:t>Mental Health Act monitoring report 2020-21</w:t>
        </w:r>
      </w:hyperlink>
      <w:r w:rsidR="00DB2D5B">
        <w:t xml:space="preserve"> - </w:t>
      </w:r>
      <w:r w:rsidR="00627A75">
        <w:t>Includes medication, electroconvulsive therapy and artificial nutrition.</w:t>
      </w:r>
    </w:p>
  </w:footnote>
  <w:footnote w:id="160">
    <w:p w14:paraId="50E664D5" w14:textId="4FE63617" w:rsidR="00ED3FC0" w:rsidRDefault="00ED3FC0">
      <w:pPr>
        <w:pStyle w:val="FootnoteText"/>
      </w:pPr>
      <w:r>
        <w:rPr>
          <w:rStyle w:val="FootnoteReference"/>
        </w:rPr>
        <w:footnoteRef/>
      </w:r>
      <w:r w:rsidR="003F11D8">
        <w:t>*</w:t>
      </w:r>
      <w:r>
        <w:t xml:space="preserve"> 2017 recommendation – paragraph 35(a)</w:t>
      </w:r>
    </w:p>
  </w:footnote>
  <w:footnote w:id="161">
    <w:p w14:paraId="045CC864" w14:textId="604976D2" w:rsidR="00D31A8E" w:rsidRPr="00D31A8E" w:rsidRDefault="00D31A8E">
      <w:pPr>
        <w:pStyle w:val="FootnoteText"/>
        <w:rPr>
          <w:b/>
          <w:bCs/>
        </w:rPr>
      </w:pPr>
      <w:r>
        <w:rPr>
          <w:rStyle w:val="FootnoteReference"/>
        </w:rPr>
        <w:footnoteRef/>
      </w:r>
      <w:r>
        <w:t xml:space="preserve"> Scottish Independent Advocacy Alliance (2020), </w:t>
      </w:r>
      <w:hyperlink r:id="rId120" w:history="1">
        <w:r w:rsidRPr="00C903E5">
          <w:rPr>
            <w:rStyle w:val="Hyperlink"/>
          </w:rPr>
          <w:t>SIAA Submission of Evidence – Impact of Covid on equalities and human rights</w:t>
        </w:r>
      </w:hyperlink>
    </w:p>
  </w:footnote>
  <w:footnote w:id="162">
    <w:p w14:paraId="2BD45DDB" w14:textId="4DB5FA14" w:rsidR="00341C00" w:rsidRDefault="00341C00">
      <w:pPr>
        <w:pStyle w:val="FootnoteText"/>
      </w:pPr>
      <w:r>
        <w:rPr>
          <w:rStyle w:val="FootnoteReference"/>
        </w:rPr>
        <w:footnoteRef/>
      </w:r>
      <w:r w:rsidR="003F11D8">
        <w:t>*</w:t>
      </w:r>
      <w:r>
        <w:t xml:space="preserve"> 2017 recommendation – paragraph 45(c)</w:t>
      </w:r>
      <w:r w:rsidR="00946856">
        <w:t xml:space="preserve"> and (d)</w:t>
      </w:r>
    </w:p>
  </w:footnote>
  <w:footnote w:id="163">
    <w:p w14:paraId="4FC96514" w14:textId="27F59F4F" w:rsidR="009E6B62" w:rsidRDefault="009E6B62">
      <w:pPr>
        <w:pStyle w:val="FootnoteText"/>
      </w:pPr>
      <w:r>
        <w:rPr>
          <w:rStyle w:val="FootnoteReference"/>
        </w:rPr>
        <w:footnoteRef/>
      </w:r>
      <w:r>
        <w:t xml:space="preserve"> </w:t>
      </w:r>
      <w:r w:rsidR="00AA24C7">
        <w:t>Out-of-area was defined as living within a placement not within the individual’s funding authority. This could include living in either an NHS or a private hospital.</w:t>
      </w:r>
    </w:p>
  </w:footnote>
  <w:footnote w:id="164">
    <w:p w14:paraId="2D0C1CC6" w14:textId="420DC13B" w:rsidR="000C73AA" w:rsidRDefault="000C73AA">
      <w:pPr>
        <w:pStyle w:val="FootnoteText"/>
      </w:pPr>
      <w:r>
        <w:rPr>
          <w:rStyle w:val="FootnoteReference"/>
        </w:rPr>
        <w:footnoteRef/>
      </w:r>
      <w:r>
        <w:t xml:space="preserve"> A delayed discharge is a hospital inpatient who is clinically ready for discharge from inpatient hospital care and who continues to occupy a hospital bed beyond the ready for discharge date.</w:t>
      </w:r>
    </w:p>
  </w:footnote>
  <w:footnote w:id="165">
    <w:p w14:paraId="17188239" w14:textId="7E7E3CC9" w:rsidR="00CF3531" w:rsidRDefault="00CF3531">
      <w:pPr>
        <w:pStyle w:val="FootnoteText"/>
      </w:pPr>
      <w:r>
        <w:rPr>
          <w:rStyle w:val="FootnoteReference"/>
        </w:rPr>
        <w:footnoteRef/>
      </w:r>
      <w:r>
        <w:t xml:space="preserve"> </w:t>
      </w:r>
      <w:r w:rsidR="00842F15">
        <w:t xml:space="preserve">Scottish Government (2018), </w:t>
      </w:r>
      <w:hyperlink r:id="rId121" w:history="1">
        <w:r w:rsidR="00842F15" w:rsidRPr="00474624">
          <w:rPr>
            <w:rStyle w:val="Hyperlink"/>
          </w:rPr>
          <w:t>Coming home: complex care needs and out of area placements 2018</w:t>
        </w:r>
      </w:hyperlink>
    </w:p>
  </w:footnote>
  <w:footnote w:id="166">
    <w:p w14:paraId="05E6889A" w14:textId="67A8C831" w:rsidR="001A1D91" w:rsidRDefault="001A1D91">
      <w:pPr>
        <w:pStyle w:val="FootnoteText"/>
      </w:pPr>
      <w:r>
        <w:rPr>
          <w:rStyle w:val="FootnoteReference"/>
        </w:rPr>
        <w:footnoteRef/>
      </w:r>
      <w:r>
        <w:t xml:space="preserve"> </w:t>
      </w:r>
      <w:r w:rsidR="00474624">
        <w:t xml:space="preserve">BBC News (2022), </w:t>
      </w:r>
      <w:hyperlink r:id="rId122" w:history="1">
        <w:r w:rsidR="00474624" w:rsidRPr="00592293">
          <w:rPr>
            <w:rStyle w:val="Hyperlink"/>
          </w:rPr>
          <w:t>Mothers speak out over sons locked in psychiatric units</w:t>
        </w:r>
      </w:hyperlink>
    </w:p>
  </w:footnote>
  <w:footnote w:id="167">
    <w:p w14:paraId="4B3E64FD" w14:textId="1ACB54D4" w:rsidR="001A1D91" w:rsidRDefault="001A1D91" w:rsidP="001A1D91">
      <w:pPr>
        <w:pStyle w:val="FootnoteText"/>
      </w:pPr>
      <w:r>
        <w:rPr>
          <w:rStyle w:val="FootnoteReference"/>
        </w:rPr>
        <w:footnoteRef/>
      </w:r>
      <w:r>
        <w:t xml:space="preserve"> </w:t>
      </w:r>
      <w:r w:rsidR="00491545">
        <w:t xml:space="preserve">Enable Scotland (2022), </w:t>
      </w:r>
      <w:hyperlink r:id="rId123" w:history="1">
        <w:r w:rsidR="00491545" w:rsidRPr="00491545">
          <w:rPr>
            <w:rStyle w:val="Hyperlink"/>
          </w:rPr>
          <w:t>My own front door</w:t>
        </w:r>
      </w:hyperlink>
      <w:r w:rsidR="004446B4">
        <w:t xml:space="preserve">. On </w:t>
      </w:r>
      <w:r w:rsidR="00D474A5">
        <w:t xml:space="preserve">21 February 2022, the Scottish Government published an implementation plan </w:t>
      </w:r>
      <w:r w:rsidR="00F7568F">
        <w:t xml:space="preserve">which includes </w:t>
      </w:r>
      <w:r w:rsidR="00D474A5" w:rsidRPr="00D474A5">
        <w:t>measures to reduce delayed discharge and provide care closer to home for people with learning disabilities and complex needs</w:t>
      </w:r>
      <w:r w:rsidR="00F7568F">
        <w:t xml:space="preserve"> - Scottish Government (2022) </w:t>
      </w:r>
      <w:hyperlink r:id="rId124" w:history="1">
        <w:r w:rsidR="00F7568F" w:rsidRPr="00AB0C27">
          <w:rPr>
            <w:rStyle w:val="Hyperlink"/>
          </w:rPr>
          <w:t>Coming Home Implementation report</w:t>
        </w:r>
      </w:hyperlink>
    </w:p>
  </w:footnote>
  <w:footnote w:id="168">
    <w:p w14:paraId="61C41FFD" w14:textId="35F7B2DF" w:rsidR="00D7669F" w:rsidRPr="00D7669F" w:rsidRDefault="00DD2A32" w:rsidP="00D7669F">
      <w:pPr>
        <w:pStyle w:val="FootnoteText"/>
      </w:pPr>
      <w:r>
        <w:rPr>
          <w:rStyle w:val="FootnoteReference"/>
        </w:rPr>
        <w:footnoteRef/>
      </w:r>
      <w:r w:rsidR="00D7669F">
        <w:t xml:space="preserve"> Scottish Government (2022) </w:t>
      </w:r>
      <w:hyperlink r:id="rId125" w:history="1">
        <w:r w:rsidR="00D7669F" w:rsidRPr="00AB0C27">
          <w:rPr>
            <w:rStyle w:val="Hyperlink"/>
          </w:rPr>
          <w:t>Coming Home Implementation report</w:t>
        </w:r>
      </w:hyperlink>
    </w:p>
    <w:p w14:paraId="270806FA" w14:textId="479006CE" w:rsidR="00DD2A32" w:rsidRDefault="002F3CD5">
      <w:pPr>
        <w:pStyle w:val="FootnoteText"/>
      </w:pPr>
      <w:r>
        <w:t xml:space="preserve">The use of </w:t>
      </w:r>
      <w:r w:rsidR="00811799">
        <w:t>Po</w:t>
      </w:r>
      <w:r w:rsidR="00DB2F70">
        <w:t xml:space="preserve">sitive Behavioural Therapy has been </w:t>
      </w:r>
      <w:r w:rsidR="00EE6C27">
        <w:t>criticised by autistic people’s organisations as being a form of A</w:t>
      </w:r>
      <w:r w:rsidR="001523FF">
        <w:t xml:space="preserve">pplied Behaviour Analysis </w:t>
      </w:r>
      <w:r w:rsidR="00AB0C27">
        <w:t xml:space="preserve">– for example AMASE </w:t>
      </w:r>
      <w:r w:rsidR="003E1C0A">
        <w:t xml:space="preserve">(2021), </w:t>
      </w:r>
      <w:hyperlink r:id="rId126" w:history="1">
        <w:r w:rsidR="003E1C0A" w:rsidRPr="003E1C0A">
          <w:rPr>
            <w:rStyle w:val="Hyperlink"/>
          </w:rPr>
          <w:t>On ‘Positive Behaviour Support’</w:t>
        </w:r>
      </w:hyperlink>
    </w:p>
  </w:footnote>
  <w:footnote w:id="169">
    <w:p w14:paraId="0157320E" w14:textId="2C63F706" w:rsidR="00DB2F69" w:rsidRDefault="00DB2F69" w:rsidP="00DB2F69">
      <w:pPr>
        <w:pStyle w:val="FootnoteText"/>
      </w:pPr>
      <w:r>
        <w:rPr>
          <w:rStyle w:val="FootnoteReference"/>
        </w:rPr>
        <w:footnoteRef/>
      </w:r>
      <w:r>
        <w:t xml:space="preserve"> </w:t>
      </w:r>
      <w:r w:rsidR="00AE66E3">
        <w:t xml:space="preserve">Appendix </w:t>
      </w:r>
      <w:r w:rsidR="0072095C">
        <w:t>3</w:t>
      </w:r>
      <w:r w:rsidR="00AE66E3">
        <w:t xml:space="preserve"> – Inclusion Scotland </w:t>
      </w:r>
      <w:r w:rsidR="00A652E5">
        <w:t>UNCRPD</w:t>
      </w:r>
      <w:r w:rsidR="00AE66E3">
        <w:t xml:space="preserve"> events</w:t>
      </w:r>
    </w:p>
  </w:footnote>
  <w:footnote w:id="170">
    <w:p w14:paraId="6BA55577" w14:textId="314CFA2B" w:rsidR="00BE79CE" w:rsidRDefault="00BE79CE" w:rsidP="00BE79CE">
      <w:pPr>
        <w:pStyle w:val="FootnoteText"/>
      </w:pPr>
      <w:r>
        <w:rPr>
          <w:rStyle w:val="FootnoteReference"/>
        </w:rPr>
        <w:footnoteRef/>
      </w:r>
      <w:r>
        <w:t xml:space="preserve"> </w:t>
      </w:r>
      <w:r w:rsidR="0085167E">
        <w:t xml:space="preserve">Mental Welfare Commission for Scotland (2019), </w:t>
      </w:r>
      <w:hyperlink r:id="rId127" w:history="1">
        <w:r w:rsidR="0085167E" w:rsidRPr="00367E02">
          <w:rPr>
            <w:rStyle w:val="Hyperlink"/>
          </w:rPr>
          <w:t>Autism and complex care needs</w:t>
        </w:r>
      </w:hyperlink>
      <w:r w:rsidR="0085167E">
        <w:t xml:space="preserve"> </w:t>
      </w:r>
    </w:p>
  </w:footnote>
  <w:footnote w:id="171">
    <w:p w14:paraId="2990B9E6" w14:textId="0E734970" w:rsidR="009A319E" w:rsidRDefault="009A319E">
      <w:pPr>
        <w:pStyle w:val="FootnoteText"/>
      </w:pPr>
      <w:r>
        <w:rPr>
          <w:rStyle w:val="FootnoteReference"/>
        </w:rPr>
        <w:footnoteRef/>
      </w:r>
      <w:r>
        <w:t xml:space="preserve"> </w:t>
      </w:r>
      <w:r w:rsidR="004F11D6">
        <w:t xml:space="preserve">Mental Welfare Commission for Scotland (2021), </w:t>
      </w:r>
      <w:hyperlink r:id="rId128" w:history="1">
        <w:r w:rsidR="004F11D6" w:rsidRPr="00701531">
          <w:rPr>
            <w:rStyle w:val="Hyperlink"/>
          </w:rPr>
          <w:t xml:space="preserve">Authority to discharge: Report into decision-making for people </w:t>
        </w:r>
        <w:r w:rsidR="00701531" w:rsidRPr="00701531">
          <w:rPr>
            <w:rStyle w:val="Hyperlink"/>
          </w:rPr>
          <w:t>in hospital who lack capacity</w:t>
        </w:r>
      </w:hyperlink>
      <w:r w:rsidR="00701531">
        <w:t xml:space="preserve"> - </w:t>
      </w:r>
      <w:r w:rsidR="002C2E5B">
        <w:t xml:space="preserve">The issues raised were not exclusively the result of the pandemic. </w:t>
      </w:r>
    </w:p>
  </w:footnote>
  <w:footnote w:id="172">
    <w:p w14:paraId="0F312CBB" w14:textId="49DB82EA" w:rsidR="00FF43B6" w:rsidRDefault="00FF43B6">
      <w:pPr>
        <w:pStyle w:val="FootnoteText"/>
      </w:pPr>
      <w:r>
        <w:rPr>
          <w:rStyle w:val="FootnoteReference"/>
        </w:rPr>
        <w:footnoteRef/>
      </w:r>
      <w:r w:rsidR="006B04B8">
        <w:t xml:space="preserve">* </w:t>
      </w:r>
      <w:r w:rsidR="009A53DE">
        <w:t>2017 recommendations – paragraph 38(b)</w:t>
      </w:r>
    </w:p>
  </w:footnote>
  <w:footnote w:id="173">
    <w:p w14:paraId="5F4D1D24" w14:textId="02D9D495" w:rsidR="00AE6B2C" w:rsidRPr="00AE6B2C" w:rsidRDefault="00A3497D" w:rsidP="00C706BB">
      <w:pPr>
        <w:pStyle w:val="FootnoteText"/>
        <w:rPr>
          <w:color w:val="0563C1" w:themeColor="hyperlink"/>
          <w:u w:val="single"/>
        </w:rPr>
      </w:pPr>
      <w:r>
        <w:rPr>
          <w:rStyle w:val="FootnoteReference"/>
        </w:rPr>
        <w:footnoteRef/>
      </w:r>
      <w:r>
        <w:t xml:space="preserve"> </w:t>
      </w:r>
      <w:r w:rsidR="00E9386F">
        <w:t xml:space="preserve">Crown Office and Procurator Fiscal Service (2021), </w:t>
      </w:r>
      <w:hyperlink r:id="rId129" w:history="1">
        <w:r w:rsidR="00C706BB" w:rsidRPr="00C706BB">
          <w:rPr>
            <w:rStyle w:val="Hyperlink"/>
          </w:rPr>
          <w:t>Hate Crime in Scotland, 2020-21</w:t>
        </w:r>
      </w:hyperlink>
      <w:r w:rsidR="00AE6B2C">
        <w:t xml:space="preserve"> - T</w:t>
      </w:r>
      <w:r w:rsidR="00AE6B2C" w:rsidRPr="00AE6B2C">
        <w:t>he highest number of charges reported since this aggravation came into force in 2010</w:t>
      </w:r>
      <w:r w:rsidR="00AE6B2C">
        <w:t>.</w:t>
      </w:r>
    </w:p>
  </w:footnote>
  <w:footnote w:id="174">
    <w:p w14:paraId="3529AB20" w14:textId="5DE76BCD" w:rsidR="00A8273B" w:rsidRDefault="00A8273B" w:rsidP="00A8273B">
      <w:pPr>
        <w:pStyle w:val="FootnoteText"/>
      </w:pPr>
      <w:r>
        <w:rPr>
          <w:rStyle w:val="FootnoteReference"/>
        </w:rPr>
        <w:footnoteRef/>
      </w:r>
      <w:r>
        <w:t xml:space="preserve"> </w:t>
      </w:r>
      <w:r w:rsidR="00507613">
        <w:t xml:space="preserve">Equality Network (2017), </w:t>
      </w:r>
      <w:hyperlink r:id="rId130" w:history="1">
        <w:r w:rsidR="00507613" w:rsidRPr="00230AB4">
          <w:rPr>
            <w:rStyle w:val="Hyperlink"/>
          </w:rPr>
          <w:t>Scottish LGBTI hate crime report 2017</w:t>
        </w:r>
      </w:hyperlink>
      <w:r w:rsidR="00507613">
        <w:t xml:space="preserve"> </w:t>
      </w:r>
    </w:p>
  </w:footnote>
  <w:footnote w:id="175">
    <w:p w14:paraId="00B91466" w14:textId="3F0152F7" w:rsidR="00371BF3" w:rsidRDefault="00371BF3">
      <w:pPr>
        <w:pStyle w:val="FootnoteText"/>
      </w:pPr>
      <w:r>
        <w:rPr>
          <w:rStyle w:val="FootnoteReference"/>
        </w:rPr>
        <w:footnoteRef/>
      </w:r>
      <w:r>
        <w:t xml:space="preserve"> </w:t>
      </w:r>
      <w:r w:rsidRPr="4149330C">
        <w:rPr>
          <w:rStyle w:val="text-format-content"/>
          <w:rFonts w:cs="Arial"/>
          <w:color w:val="333333"/>
          <w:shd w:val="clear" w:color="auto" w:fill="FFFFFF"/>
        </w:rPr>
        <w:t>This may lead to under-reporting of intersectional discrimination, and a lack of data and evidence on the specific marginalisation that these groups face.</w:t>
      </w:r>
    </w:p>
  </w:footnote>
  <w:footnote w:id="176">
    <w:p w14:paraId="375BD013" w14:textId="053A3808" w:rsidR="00F046B9" w:rsidRDefault="00F046B9" w:rsidP="00F046B9">
      <w:pPr>
        <w:pStyle w:val="FootnoteText"/>
      </w:pPr>
      <w:r>
        <w:rPr>
          <w:rStyle w:val="FootnoteReference"/>
        </w:rPr>
        <w:footnoteRef/>
      </w:r>
      <w:r w:rsidR="006B04B8">
        <w:t>*</w:t>
      </w:r>
      <w:r>
        <w:t xml:space="preserve"> 2017 recommendation – paragraph 15</w:t>
      </w:r>
    </w:p>
  </w:footnote>
  <w:footnote w:id="177">
    <w:p w14:paraId="251E4F3D" w14:textId="366A84CB" w:rsidR="0043524C" w:rsidRDefault="0043524C">
      <w:pPr>
        <w:pStyle w:val="FootnoteText"/>
      </w:pPr>
      <w:r>
        <w:rPr>
          <w:rStyle w:val="FootnoteReference"/>
        </w:rPr>
        <w:footnoteRef/>
      </w:r>
      <w:r>
        <w:t xml:space="preserve"> </w:t>
      </w:r>
      <w:r w:rsidR="00E65A13">
        <w:t xml:space="preserve">Disability Equality Scotland (2020), </w:t>
      </w:r>
      <w:hyperlink r:id="rId131" w:history="1">
        <w:r w:rsidR="00E65A13" w:rsidRPr="009218F6">
          <w:rPr>
            <w:rStyle w:val="Hyperlink"/>
          </w:rPr>
          <w:t>Weekly Poll Results – COVID-19: Face Coverings</w:t>
        </w:r>
      </w:hyperlink>
    </w:p>
  </w:footnote>
  <w:footnote w:id="178">
    <w:p w14:paraId="34BC149D" w14:textId="6DF50DF3" w:rsidR="00EC5620" w:rsidRDefault="00EC5620">
      <w:pPr>
        <w:pStyle w:val="FootnoteText"/>
      </w:pPr>
      <w:r>
        <w:rPr>
          <w:rStyle w:val="FootnoteReference"/>
        </w:rPr>
        <w:footnoteRef/>
      </w:r>
      <w:r>
        <w:t xml:space="preserve"> </w:t>
      </w:r>
      <w:r w:rsidR="009218F6">
        <w:t xml:space="preserve">Scottish Government (2021), </w:t>
      </w:r>
      <w:hyperlink r:id="rId132" w:history="1">
        <w:r w:rsidR="009218F6" w:rsidRPr="00F25D71">
          <w:rPr>
            <w:rStyle w:val="Hyperlink"/>
          </w:rPr>
          <w:t>Scottish Crime and Justice Survey 2019/20</w:t>
        </w:r>
      </w:hyperlink>
    </w:p>
  </w:footnote>
  <w:footnote w:id="179">
    <w:p w14:paraId="3E7C4241" w14:textId="77777777" w:rsidR="00BF5B8A" w:rsidRDefault="00B04A49">
      <w:pPr>
        <w:pStyle w:val="FootnoteText"/>
        <w:rPr>
          <w:rStyle w:val="Hyperlink"/>
          <w:szCs w:val="28"/>
        </w:rPr>
      </w:pPr>
      <w:r>
        <w:rPr>
          <w:rStyle w:val="FootnoteReference"/>
        </w:rPr>
        <w:footnoteRef/>
      </w:r>
      <w:r>
        <w:t xml:space="preserve"> </w:t>
      </w:r>
      <w:r w:rsidR="00427BE6">
        <w:t xml:space="preserve">A source often cited is a small scale survey conducted in </w:t>
      </w:r>
      <w:r w:rsidR="00BF5B8A">
        <w:t xml:space="preserve">2015 - </w:t>
      </w:r>
      <w:r w:rsidR="00F25D71">
        <w:t xml:space="preserve">Wise Women (2015), </w:t>
      </w:r>
      <w:hyperlink r:id="rId133" w:history="1">
        <w:r w:rsidR="00F25D71" w:rsidRPr="00427BE6">
          <w:rPr>
            <w:rStyle w:val="Hyperlink"/>
          </w:rPr>
          <w:t>Violence Against Disabled Women Survey</w:t>
        </w:r>
      </w:hyperlink>
    </w:p>
    <w:p w14:paraId="6CEED5D9" w14:textId="2C658DB2" w:rsidR="00B04A49" w:rsidRDefault="00BF5B8A">
      <w:pPr>
        <w:pStyle w:val="FootnoteText"/>
      </w:pPr>
      <w:r>
        <w:t xml:space="preserve">Violence against disabled women </w:t>
      </w:r>
      <w:r w:rsidR="00E12DEF">
        <w:t xml:space="preserve">must also be </w:t>
      </w:r>
      <w:r w:rsidR="007D1B3B">
        <w:t>considered</w:t>
      </w:r>
      <w:r w:rsidR="00E12DEF">
        <w:t xml:space="preserve"> in the context of a general </w:t>
      </w:r>
      <w:r w:rsidR="00AC5BA3">
        <w:t>increase in domestic violence and abuse during the pandemic</w:t>
      </w:r>
      <w:r w:rsidR="001F0F5A">
        <w:t xml:space="preserve"> - Scottish Government (2020), </w:t>
      </w:r>
      <w:hyperlink r:id="rId134" w:history="1">
        <w:r w:rsidR="001F0F5A" w:rsidRPr="008270B1">
          <w:rPr>
            <w:rStyle w:val="Hyperlink"/>
          </w:rPr>
          <w:t>Coronavirus (COVID-19): domestic abuse and other forms of violence against women and girls during Phases 1, 2 and 3 of Scotland's route map (22 May to 11 August 2020)</w:t>
        </w:r>
      </w:hyperlink>
    </w:p>
  </w:footnote>
  <w:footnote w:id="180">
    <w:p w14:paraId="5C9A8C99" w14:textId="2CE1BE2F" w:rsidR="00B42FE9" w:rsidRDefault="00B42FE9">
      <w:pPr>
        <w:pStyle w:val="FootnoteText"/>
      </w:pPr>
      <w:r>
        <w:rPr>
          <w:rStyle w:val="FootnoteReference"/>
        </w:rPr>
        <w:footnoteRef/>
      </w:r>
      <w:r>
        <w:t xml:space="preserve"> </w:t>
      </w:r>
      <w:r w:rsidR="007D1B3B">
        <w:t xml:space="preserve">deafscotland (2020), </w:t>
      </w:r>
      <w:hyperlink r:id="rId135" w:history="1">
        <w:r w:rsidR="007D1B3B" w:rsidRPr="00776ACA">
          <w:rPr>
            <w:rStyle w:val="Hyperlink"/>
          </w:rPr>
          <w:t>First Minister’s National Advisory Council on Women and Girls: Deaf Women Circle Report</w:t>
        </w:r>
      </w:hyperlink>
    </w:p>
  </w:footnote>
  <w:footnote w:id="181">
    <w:p w14:paraId="724815EF" w14:textId="4B472F1B" w:rsidR="00342A04" w:rsidRDefault="00342A04">
      <w:pPr>
        <w:pStyle w:val="FootnoteText"/>
      </w:pPr>
      <w:r>
        <w:rPr>
          <w:rStyle w:val="FootnoteReference"/>
        </w:rPr>
        <w:footnoteRef/>
      </w:r>
      <w:r>
        <w:t xml:space="preserve"> </w:t>
      </w:r>
      <w:r w:rsidR="00063224">
        <w:t xml:space="preserve">The UK Government currently has a reservation under this Article. </w:t>
      </w:r>
      <w:r w:rsidR="00143331">
        <w:t xml:space="preserve"> </w:t>
      </w:r>
    </w:p>
  </w:footnote>
  <w:footnote w:id="182">
    <w:p w14:paraId="18500DBE" w14:textId="4EA02779" w:rsidR="0007628A" w:rsidRDefault="0007628A">
      <w:pPr>
        <w:pStyle w:val="FootnoteText"/>
      </w:pPr>
      <w:r>
        <w:rPr>
          <w:rStyle w:val="FootnoteReference"/>
        </w:rPr>
        <w:footnoteRef/>
      </w:r>
      <w:r>
        <w:t xml:space="preserve"> </w:t>
      </w:r>
      <w:r w:rsidR="00E50043">
        <w:t xml:space="preserve">Human Rights Consortium Scotland (2021), </w:t>
      </w:r>
      <w:hyperlink r:id="rId136" w:history="1">
        <w:r w:rsidR="00E50043" w:rsidRPr="003F3A43">
          <w:rPr>
            <w:rStyle w:val="Hyperlink"/>
          </w:rPr>
          <w:t>Asking some important questions: a collation of Scottish civil society questions for UK and Scottish Governments after UK withdrawal from the European Union</w:t>
        </w:r>
      </w:hyperlink>
    </w:p>
  </w:footnote>
  <w:footnote w:id="183">
    <w:p w14:paraId="0285D6BE" w14:textId="54188CF5" w:rsidR="00F13FB7" w:rsidRDefault="00F13FB7">
      <w:pPr>
        <w:pStyle w:val="FootnoteText"/>
      </w:pPr>
      <w:r>
        <w:rPr>
          <w:rStyle w:val="FootnoteReference"/>
        </w:rPr>
        <w:footnoteRef/>
      </w:r>
      <w:r>
        <w:t xml:space="preserve"> </w:t>
      </w:r>
      <w:r w:rsidR="00E50043">
        <w:t xml:space="preserve">Human Rights Consortium Scotland (2021), </w:t>
      </w:r>
      <w:hyperlink r:id="rId137" w:history="1">
        <w:r w:rsidR="00E50043" w:rsidRPr="003F3A43">
          <w:rPr>
            <w:rStyle w:val="Hyperlink"/>
          </w:rPr>
          <w:t>Asking some important questions: a collation of Scottish civil society questions for UK and Scottish Governments after UK withdrawal from the European Union</w:t>
        </w:r>
      </w:hyperlink>
    </w:p>
  </w:footnote>
  <w:footnote w:id="184">
    <w:p w14:paraId="53603EBC" w14:textId="7780ED7D" w:rsidR="00F13FB7" w:rsidRDefault="00F13FB7">
      <w:pPr>
        <w:pStyle w:val="FootnoteText"/>
      </w:pPr>
      <w:r>
        <w:rPr>
          <w:rStyle w:val="FootnoteReference"/>
        </w:rPr>
        <w:footnoteRef/>
      </w:r>
      <w:r>
        <w:t xml:space="preserve"> </w:t>
      </w:r>
      <w:r w:rsidR="00E50043">
        <w:t xml:space="preserve">Human Rights Consortium Scotland (2021), </w:t>
      </w:r>
      <w:hyperlink r:id="rId138" w:history="1">
        <w:r w:rsidR="00E50043" w:rsidRPr="003F3A43">
          <w:rPr>
            <w:rStyle w:val="Hyperlink"/>
          </w:rPr>
          <w:t>Asking some important questions: a collation of Scottish civil society questions for UK and Scottish Governments after UK withdrawal from the European Union</w:t>
        </w:r>
      </w:hyperlink>
    </w:p>
  </w:footnote>
  <w:footnote w:id="185">
    <w:p w14:paraId="78C8C99E" w14:textId="72CA20CC" w:rsidR="00974F03" w:rsidRDefault="00974F03">
      <w:pPr>
        <w:pStyle w:val="FootnoteText"/>
      </w:pPr>
      <w:r>
        <w:rPr>
          <w:rStyle w:val="FootnoteReference"/>
        </w:rPr>
        <w:footnoteRef/>
      </w:r>
      <w:r>
        <w:t xml:space="preserve"> </w:t>
      </w:r>
      <w:r w:rsidR="00A400DA">
        <w:t xml:space="preserve">Scottish Government (2021), </w:t>
      </w:r>
      <w:hyperlink r:id="rId139" w:history="1">
        <w:r w:rsidR="00A400DA" w:rsidRPr="00A400DA">
          <w:rPr>
            <w:rStyle w:val="Hyperlink"/>
          </w:rPr>
          <w:t>A National Care Service for Scotland: consultation</w:t>
        </w:r>
      </w:hyperlink>
    </w:p>
  </w:footnote>
  <w:footnote w:id="186">
    <w:p w14:paraId="5A0B094A" w14:textId="6872F6DC" w:rsidR="00E22FFB" w:rsidRDefault="00E22FFB">
      <w:pPr>
        <w:pStyle w:val="FootnoteText"/>
      </w:pPr>
      <w:r>
        <w:rPr>
          <w:rStyle w:val="FootnoteReference"/>
        </w:rPr>
        <w:footnoteRef/>
      </w:r>
      <w:r>
        <w:t xml:space="preserve"> </w:t>
      </w:r>
      <w:r w:rsidR="00EC4024">
        <w:t xml:space="preserve">Appendix </w:t>
      </w:r>
      <w:r w:rsidR="00F0616E">
        <w:t>4</w:t>
      </w:r>
      <w:r w:rsidR="00EC4024">
        <w:t xml:space="preserve"> – 2021 </w:t>
      </w:r>
      <w:r w:rsidR="00A652E5">
        <w:t>UNCRPD</w:t>
      </w:r>
      <w:r w:rsidR="00EC4024">
        <w:t xml:space="preserve"> survey -quantitative responses</w:t>
      </w:r>
    </w:p>
  </w:footnote>
  <w:footnote w:id="187">
    <w:p w14:paraId="5E751EFE" w14:textId="3C42DB61" w:rsidR="00E22FFB" w:rsidRPr="006269DA" w:rsidRDefault="00E22FFB">
      <w:pPr>
        <w:pStyle w:val="FootnoteText"/>
        <w:rPr>
          <w:rFonts w:eastAsia="Arial" w:cs="Arial"/>
          <w:szCs w:val="28"/>
          <w:shd w:val="clear" w:color="auto" w:fill="FFFFFF"/>
        </w:rPr>
      </w:pPr>
      <w:r>
        <w:rPr>
          <w:rStyle w:val="FootnoteReference"/>
        </w:rPr>
        <w:footnoteRef/>
      </w:r>
      <w:r>
        <w:t xml:space="preserve"> </w:t>
      </w:r>
      <w:r w:rsidR="006269DA">
        <w:rPr>
          <w:rFonts w:eastAsia="Arial" w:cs="Arial"/>
          <w:szCs w:val="28"/>
          <w:shd w:val="clear" w:color="auto" w:fill="FFFFFF"/>
        </w:rPr>
        <w:t xml:space="preserve">Public Health Scotland (2020), </w:t>
      </w:r>
      <w:hyperlink r:id="rId140" w:history="1">
        <w:r w:rsidR="006269DA" w:rsidRPr="00EB427D">
          <w:rPr>
            <w:rStyle w:val="Hyperlink"/>
            <w:rFonts w:eastAsia="Arial" w:cs="Arial"/>
            <w:szCs w:val="28"/>
            <w:shd w:val="clear" w:color="auto" w:fill="FFFFFF"/>
          </w:rPr>
          <w:t>Insights in social care: statistics for Scotland</w:t>
        </w:r>
        <w:r w:rsidR="006269DA" w:rsidRPr="00EB427D">
          <w:rPr>
            <w:rStyle w:val="Hyperlink"/>
            <w:rFonts w:eastAsia="Arial" w:cs="Arial"/>
            <w:szCs w:val="28"/>
            <w:shd w:val="clear" w:color="auto" w:fill="FFFFFF"/>
          </w:rPr>
          <w:br/>
          <w:t>Support provided or funded by health and social care partnerships in Scotland 2018/19</w:t>
        </w:r>
      </w:hyperlink>
    </w:p>
  </w:footnote>
  <w:footnote w:id="188">
    <w:p w14:paraId="0FECB5F1" w14:textId="20915FCC" w:rsidR="00845281" w:rsidRDefault="00845281">
      <w:pPr>
        <w:pStyle w:val="FootnoteText"/>
      </w:pPr>
      <w:r>
        <w:rPr>
          <w:rStyle w:val="FootnoteReference"/>
        </w:rPr>
        <w:footnoteRef/>
      </w:r>
      <w:r>
        <w:t xml:space="preserve"> SDS</w:t>
      </w:r>
      <w:r w:rsidR="00986B07">
        <w:t xml:space="preserve"> was introduced in 2014. The Self-direct Support Act 201</w:t>
      </w:r>
      <w:r w:rsidR="007E2EBC">
        <w:t xml:space="preserve">3 gives people receiving social care support the choice, </w:t>
      </w:r>
      <w:r w:rsidR="007E2EBC">
        <w:t>control and flexibility to meet their personal outcomes. People must be offered a range of choices on how they receive their support</w:t>
      </w:r>
      <w:r w:rsidR="0074519A">
        <w:t xml:space="preserve">. </w:t>
      </w:r>
    </w:p>
  </w:footnote>
  <w:footnote w:id="189">
    <w:p w14:paraId="5A88649E" w14:textId="1823A17A" w:rsidR="0077219C" w:rsidRDefault="0077219C">
      <w:pPr>
        <w:pStyle w:val="FootnoteText"/>
      </w:pPr>
      <w:r>
        <w:rPr>
          <w:rStyle w:val="FootnoteReference"/>
        </w:rPr>
        <w:footnoteRef/>
      </w:r>
      <w:r>
        <w:t xml:space="preserve"> </w:t>
      </w:r>
      <w:r w:rsidR="00EB427D">
        <w:rPr>
          <w:rFonts w:eastAsia="Arial" w:cs="Arial"/>
          <w:szCs w:val="28"/>
          <w:shd w:val="clear" w:color="auto" w:fill="FFFFFF"/>
        </w:rPr>
        <w:t xml:space="preserve">Public Health Scotland (2020), </w:t>
      </w:r>
      <w:hyperlink r:id="rId141" w:history="1">
        <w:r w:rsidR="00EB427D" w:rsidRPr="00EB427D">
          <w:rPr>
            <w:rStyle w:val="Hyperlink"/>
            <w:rFonts w:eastAsia="Arial" w:cs="Arial"/>
            <w:szCs w:val="28"/>
            <w:shd w:val="clear" w:color="auto" w:fill="FFFFFF"/>
          </w:rPr>
          <w:t>Insights in social care: statistics for Scotland</w:t>
        </w:r>
        <w:r w:rsidR="00EB427D" w:rsidRPr="00EB427D">
          <w:rPr>
            <w:rStyle w:val="Hyperlink"/>
            <w:rFonts w:eastAsia="Arial" w:cs="Arial"/>
            <w:szCs w:val="28"/>
            <w:shd w:val="clear" w:color="auto" w:fill="FFFFFF"/>
          </w:rPr>
          <w:br/>
          <w:t>Support provided or funded by health and social care partnerships in Scotland 2018/19</w:t>
        </w:r>
      </w:hyperlink>
    </w:p>
  </w:footnote>
  <w:footnote w:id="190">
    <w:p w14:paraId="44E03B0E" w14:textId="6CC6B7E6" w:rsidR="00F408B3" w:rsidRDefault="00F408B3">
      <w:pPr>
        <w:pStyle w:val="FootnoteText"/>
      </w:pPr>
      <w:r>
        <w:rPr>
          <w:rStyle w:val="FootnoteReference"/>
        </w:rPr>
        <w:footnoteRef/>
      </w:r>
      <w:r>
        <w:t xml:space="preserve"> </w:t>
      </w:r>
      <w:r w:rsidR="00F1607B">
        <w:t xml:space="preserve">Audit Scotland (2017), </w:t>
      </w:r>
      <w:hyperlink r:id="rId142" w:history="1">
        <w:r w:rsidR="00F1607B" w:rsidRPr="00F1607B">
          <w:rPr>
            <w:rStyle w:val="Hyperlink"/>
          </w:rPr>
          <w:t>Self-directed support: 2017 progress report</w:t>
        </w:r>
      </w:hyperlink>
    </w:p>
  </w:footnote>
  <w:footnote w:id="191">
    <w:p w14:paraId="5D8031FE" w14:textId="3B70934E" w:rsidR="00463755" w:rsidRDefault="00463755">
      <w:pPr>
        <w:pStyle w:val="FootnoteText"/>
      </w:pPr>
      <w:r>
        <w:rPr>
          <w:rStyle w:val="FootnoteReference"/>
        </w:rPr>
        <w:footnoteRef/>
      </w:r>
      <w:r>
        <w:t xml:space="preserve"> University of Strathclyde and In Control Scotland (2022), </w:t>
      </w:r>
      <w:hyperlink r:id="rId143" w:history="1">
        <w:r w:rsidRPr="00EE068D">
          <w:rPr>
            <w:rStyle w:val="Hyperlink"/>
          </w:rPr>
          <w:t>Accountability and the Implementation of Self-Directed Support: Complaints, redress, and human rights principles in practice</w:t>
        </w:r>
      </w:hyperlink>
    </w:p>
  </w:footnote>
  <w:footnote w:id="192">
    <w:p w14:paraId="1E3A4B13" w14:textId="2DC58EF0" w:rsidR="00D8638E" w:rsidRDefault="00D8638E">
      <w:pPr>
        <w:pStyle w:val="FootnoteText"/>
      </w:pPr>
      <w:r>
        <w:rPr>
          <w:rStyle w:val="FootnoteReference"/>
        </w:rPr>
        <w:footnoteRef/>
      </w:r>
      <w:r>
        <w:t xml:space="preserve"> </w:t>
      </w:r>
      <w:r w:rsidR="00082CBF">
        <w:t xml:space="preserve">Care Inspectorate (2019), </w:t>
      </w:r>
      <w:hyperlink r:id="rId144" w:history="1">
        <w:r w:rsidR="00082CBF" w:rsidRPr="00082CBF">
          <w:rPr>
            <w:rStyle w:val="Hyperlink"/>
          </w:rPr>
          <w:t>Thematic review of self-directed support in Scotland: Transforming lives</w:t>
        </w:r>
      </w:hyperlink>
    </w:p>
  </w:footnote>
  <w:footnote w:id="193">
    <w:p w14:paraId="2FEFE1CE" w14:textId="5EDECD6C" w:rsidR="00E53F8F" w:rsidRDefault="00E53F8F">
      <w:pPr>
        <w:pStyle w:val="FootnoteText"/>
      </w:pPr>
      <w:r>
        <w:rPr>
          <w:rStyle w:val="FootnoteReference"/>
        </w:rPr>
        <w:footnoteRef/>
      </w:r>
      <w:r>
        <w:t xml:space="preserve"> </w:t>
      </w:r>
      <w:r w:rsidR="00A4307A">
        <w:t xml:space="preserve">The ALLIANCE and </w:t>
      </w:r>
      <w:r w:rsidR="00911E6D">
        <w:t>S</w:t>
      </w:r>
      <w:r w:rsidR="003568EA">
        <w:t xml:space="preserve">elf-Directed Support Scotland (2020), </w:t>
      </w:r>
      <w:hyperlink r:id="rId145" w:tgtFrame="_blank" w:history="1">
        <w:r w:rsidR="003568EA" w:rsidRPr="003568EA">
          <w:rPr>
            <w:rStyle w:val="Hyperlink"/>
          </w:rPr>
          <w:t>My Support, My Choice: User Experiences of Self-directed Support in Scotland</w:t>
        </w:r>
      </w:hyperlink>
    </w:p>
  </w:footnote>
  <w:footnote w:id="194">
    <w:p w14:paraId="2709C0E3" w14:textId="6CCA6DE5" w:rsidR="00486057" w:rsidRPr="000D79E6" w:rsidRDefault="00486057">
      <w:pPr>
        <w:pStyle w:val="FootnoteText"/>
        <w:rPr>
          <w:rFonts w:eastAsia="Arial" w:cs="Arial"/>
          <w:color w:val="0563C1" w:themeColor="hyperlink"/>
          <w:szCs w:val="28"/>
          <w:u w:val="single"/>
        </w:rPr>
      </w:pPr>
      <w:r>
        <w:rPr>
          <w:rStyle w:val="FootnoteReference"/>
        </w:rPr>
        <w:footnoteRef/>
      </w:r>
      <w:r>
        <w:t xml:space="preserve"> </w:t>
      </w:r>
      <w:r w:rsidR="0034075C">
        <w:t xml:space="preserve">The ALLIANCE and Self-Directed Support Scotland (2020), </w:t>
      </w:r>
      <w:hyperlink r:id="rId146" w:tgtFrame="_blank" w:history="1">
        <w:r w:rsidR="0034075C" w:rsidRPr="003568EA">
          <w:rPr>
            <w:rStyle w:val="Hyperlink"/>
          </w:rPr>
          <w:t>My Support, My Choice: User Experiences of Self-directed Support in Scotland</w:t>
        </w:r>
      </w:hyperlink>
      <w:r w:rsidR="0034075C">
        <w:t xml:space="preserve">; </w:t>
      </w:r>
      <w:r w:rsidR="00A4307A">
        <w:t xml:space="preserve">The ALLIANCE and Self-Directed Support Scotland (2020), My Support My Choice: </w:t>
      </w:r>
      <w:hyperlink r:id="rId147" w:history="1">
        <w:r w:rsidR="00A4307A" w:rsidRPr="0034075C">
          <w:rPr>
            <w:rStyle w:val="Hyperlink"/>
          </w:rPr>
          <w:t>Women’s Experiences of Self-directed Support and Social Care</w:t>
        </w:r>
      </w:hyperlink>
      <w:r w:rsidR="00A4307A">
        <w:t xml:space="preserve">; The ALLIANCE and Self-Directed Support Scotland (2020), </w:t>
      </w:r>
      <w:hyperlink r:id="rId148" w:history="1">
        <w:r w:rsidR="00CF1208" w:rsidRPr="00CF1208">
          <w:rPr>
            <w:rStyle w:val="Hyperlink"/>
          </w:rPr>
          <w:t>My Support My Choice: Black and Minority Ethnic People’s Experiences of Self-directed Support and Social Care</w:t>
        </w:r>
      </w:hyperlink>
    </w:p>
  </w:footnote>
  <w:footnote w:id="195">
    <w:p w14:paraId="586D4B30" w14:textId="3ED84DD2" w:rsidR="007500ED" w:rsidRDefault="007500ED">
      <w:pPr>
        <w:pStyle w:val="FootnoteText"/>
      </w:pPr>
      <w:r>
        <w:rPr>
          <w:rStyle w:val="FootnoteReference"/>
        </w:rPr>
        <w:footnoteRef/>
      </w:r>
      <w:r>
        <w:t xml:space="preserve"> </w:t>
      </w:r>
      <w:r w:rsidR="0034075C">
        <w:t xml:space="preserve">Inclusion Scotland (2020), </w:t>
      </w:r>
      <w:hyperlink r:id="rId149" w:history="1">
        <w:r w:rsidR="0034075C" w:rsidRPr="00044A2D">
          <w:rPr>
            <w:rStyle w:val="Hyperlink"/>
          </w:rPr>
          <w:t>Rights at risk – Covid-19, disabled people and emergency planning in Scotland</w:t>
        </w:r>
      </w:hyperlink>
      <w:r w:rsidR="0034075C">
        <w:t xml:space="preserve">; </w:t>
      </w:r>
      <w:r w:rsidR="001723EF">
        <w:rPr>
          <w:rStyle w:val="Hyperlink"/>
          <w:rFonts w:cs="Arial"/>
          <w:szCs w:val="28"/>
        </w:rPr>
        <w:t xml:space="preserve"> </w:t>
      </w:r>
      <w:r w:rsidR="0034075C">
        <w:t xml:space="preserve">Glasgow Disability Alliance (2020), </w:t>
      </w:r>
      <w:hyperlink r:id="rId150" w:history="1">
        <w:r w:rsidR="0034075C" w:rsidRPr="00107D64">
          <w:rPr>
            <w:rStyle w:val="Hyperlink"/>
          </w:rPr>
          <w:t>Supercharged: A Human Catastrophe Inequalities, Participation and Human Rights before, during and beyond COVID19</w:t>
        </w:r>
      </w:hyperlink>
      <w:r w:rsidR="00A5264E">
        <w:t xml:space="preserve">; </w:t>
      </w:r>
      <w:r w:rsidR="0050215A">
        <w:t xml:space="preserve">Scottish Human Rights Commission (2020), </w:t>
      </w:r>
      <w:hyperlink r:id="rId151" w:history="1">
        <w:r w:rsidR="00A801B4" w:rsidRPr="00A801B4">
          <w:rPr>
            <w:rStyle w:val="Hyperlink"/>
          </w:rPr>
          <w:t>COVID-19, Social Care and Human Rights: Impact Monitoring Report</w:t>
        </w:r>
      </w:hyperlink>
      <w:r w:rsidR="00A801B4">
        <w:t xml:space="preserve">; </w:t>
      </w:r>
      <w:r w:rsidR="001723EF" w:rsidRPr="00A5264E">
        <w:t xml:space="preserve">Appendix </w:t>
      </w:r>
      <w:r w:rsidR="0072095C">
        <w:t>3</w:t>
      </w:r>
      <w:r w:rsidR="001723EF" w:rsidRPr="00A5264E">
        <w:t xml:space="preserve"> – Inclusion Scotland </w:t>
      </w:r>
      <w:r w:rsidR="00A652E5">
        <w:t>UNCRPD</w:t>
      </w:r>
      <w:r w:rsidR="001723EF" w:rsidRPr="00A5264E">
        <w:t xml:space="preserve"> events</w:t>
      </w:r>
      <w:r w:rsidR="00A5264E" w:rsidRPr="00A5264E">
        <w:t xml:space="preserve">; </w:t>
      </w:r>
      <w:r w:rsidR="00F41A0C" w:rsidRPr="00A5264E">
        <w:t xml:space="preserve">Appendix </w:t>
      </w:r>
      <w:r w:rsidR="008F7AA9">
        <w:t>5</w:t>
      </w:r>
      <w:r w:rsidR="00F41A0C" w:rsidRPr="00A5264E">
        <w:t xml:space="preserve"> – 2021 </w:t>
      </w:r>
      <w:r w:rsidR="00A652E5">
        <w:t>UNCRPD</w:t>
      </w:r>
      <w:r w:rsidR="00F41A0C" w:rsidRPr="00A5264E">
        <w:t xml:space="preserve"> survey - qualitative responses</w:t>
      </w:r>
      <w:r w:rsidR="000F4CD7">
        <w:t>.</w:t>
      </w:r>
      <w:r w:rsidR="00BC6084">
        <w:t xml:space="preserve"> </w:t>
      </w:r>
      <w:r w:rsidR="00BC6084" w:rsidRPr="00A31EB0">
        <w:t xml:space="preserve">We do not know how many people </w:t>
      </w:r>
      <w:r w:rsidR="002B6706" w:rsidRPr="00A31EB0">
        <w:t>who lost support died</w:t>
      </w:r>
      <w:r w:rsidR="00636995" w:rsidRPr="00A31EB0">
        <w:t xml:space="preserve"> in the period when their support was stopped or reduced.</w:t>
      </w:r>
      <w:r w:rsidR="00636995">
        <w:t xml:space="preserve"> </w:t>
      </w:r>
    </w:p>
  </w:footnote>
  <w:footnote w:id="196">
    <w:p w14:paraId="32B277CB" w14:textId="0880F41F" w:rsidR="00CB7290" w:rsidRDefault="00CB7290">
      <w:pPr>
        <w:pStyle w:val="FootnoteText"/>
      </w:pPr>
      <w:r w:rsidRPr="00A5264E">
        <w:rPr>
          <w:rStyle w:val="FootnoteReference"/>
        </w:rPr>
        <w:footnoteRef/>
      </w:r>
      <w:r w:rsidRPr="00A5264E">
        <w:t xml:space="preserve"> </w:t>
      </w:r>
      <w:r w:rsidR="00AE66E3" w:rsidRPr="00A5264E">
        <w:t xml:space="preserve">Appendix </w:t>
      </w:r>
      <w:r w:rsidR="0072095C">
        <w:t>3</w:t>
      </w:r>
      <w:r w:rsidR="00AE66E3" w:rsidRPr="00A5264E">
        <w:t xml:space="preserve"> – Inclusion Scotland </w:t>
      </w:r>
      <w:r w:rsidR="00A652E5">
        <w:t>UNCRPD</w:t>
      </w:r>
      <w:r w:rsidR="00AE66E3" w:rsidRPr="00A5264E">
        <w:t xml:space="preserve"> events</w:t>
      </w:r>
    </w:p>
  </w:footnote>
  <w:footnote w:id="197">
    <w:p w14:paraId="3423EE71" w14:textId="1448CC04" w:rsidR="00E341DC" w:rsidRDefault="00E341DC" w:rsidP="00E341DC">
      <w:pPr>
        <w:pStyle w:val="FootnoteText"/>
      </w:pPr>
      <w:r>
        <w:rPr>
          <w:rStyle w:val="FootnoteReference"/>
        </w:rPr>
        <w:footnoteRef/>
      </w:r>
      <w:r>
        <w:t xml:space="preserve"> </w:t>
      </w:r>
      <w:r w:rsidR="009A1BB2">
        <w:t>Inclusion Scotland (202</w:t>
      </w:r>
      <w:r w:rsidR="00793B93">
        <w:t>1</w:t>
      </w:r>
      <w:r w:rsidR="009A1BB2">
        <w:t xml:space="preserve">), </w:t>
      </w:r>
      <w:hyperlink r:id="rId152" w:history="1">
        <w:r w:rsidR="009A1BB2" w:rsidRPr="00793B93">
          <w:rPr>
            <w:rStyle w:val="Hyperlink"/>
          </w:rPr>
          <w:t>“We’ve been completely abandoned”: Experiences of social care support during the 2020 lockdown</w:t>
        </w:r>
      </w:hyperlink>
    </w:p>
  </w:footnote>
  <w:footnote w:id="198">
    <w:p w14:paraId="160C8371" w14:textId="3A234A64" w:rsidR="00093933" w:rsidRPr="00404D5D" w:rsidRDefault="00093933">
      <w:pPr>
        <w:pStyle w:val="FootnoteText"/>
        <w:rPr>
          <w:b/>
          <w:bCs/>
          <w:lang w:eastAsia="en-GB"/>
        </w:rPr>
      </w:pPr>
      <w:r>
        <w:rPr>
          <w:rStyle w:val="FootnoteReference"/>
        </w:rPr>
        <w:footnoteRef/>
      </w:r>
      <w:r>
        <w:t xml:space="preserve"> </w:t>
      </w:r>
      <w:r w:rsidR="00AB6FFC" w:rsidRPr="008B22B6">
        <w:rPr>
          <w:lang w:eastAsia="en-GB"/>
        </w:rPr>
        <w:t>Sight Scotland</w:t>
      </w:r>
      <w:r w:rsidR="008B22B6">
        <w:rPr>
          <w:lang w:eastAsia="en-GB"/>
        </w:rPr>
        <w:t xml:space="preserve"> (2020), </w:t>
      </w:r>
      <w:hyperlink r:id="rId153" w:history="1">
        <w:r w:rsidR="008B22B6" w:rsidRPr="00FF7257">
          <w:rPr>
            <w:rStyle w:val="Hyperlink"/>
            <w:lang w:eastAsia="en-GB"/>
          </w:rPr>
          <w:t>Royal Blind and Scottish War Blinded response to COVID-19 Committee Call for Evidence</w:t>
        </w:r>
      </w:hyperlink>
      <w:r w:rsidR="0048081D">
        <w:rPr>
          <w:lang w:eastAsia="en-GB"/>
        </w:rPr>
        <w:t xml:space="preserve">; deafscotland (2021), </w:t>
      </w:r>
      <w:hyperlink r:id="rId154" w:history="1">
        <w:r w:rsidR="0048081D" w:rsidRPr="0048081D">
          <w:rPr>
            <w:rStyle w:val="Hyperlink"/>
            <w:lang w:eastAsia="en-GB"/>
          </w:rPr>
          <w:t>Covid-19 Report – The move back to ordinary</w:t>
        </w:r>
      </w:hyperlink>
      <w:r w:rsidR="0048081D">
        <w:rPr>
          <w:lang w:eastAsia="en-GB"/>
        </w:rPr>
        <w:t xml:space="preserve">; Scottish Commission for Learning Disability </w:t>
      </w:r>
      <w:r w:rsidR="00404D5D">
        <w:rPr>
          <w:lang w:eastAsia="en-GB"/>
        </w:rPr>
        <w:t xml:space="preserve">(2020), </w:t>
      </w:r>
      <w:hyperlink r:id="rId155" w:history="1">
        <w:r w:rsidR="00404D5D" w:rsidRPr="002909E4">
          <w:rPr>
            <w:rStyle w:val="Hyperlink"/>
            <w:lang w:eastAsia="en-GB"/>
          </w:rPr>
          <w:t>The impact of Coronavirus on people with learning disabilities and their parents, carers and supporters</w:t>
        </w:r>
      </w:hyperlink>
      <w:r w:rsidR="00404D5D">
        <w:rPr>
          <w:lang w:eastAsia="en-GB"/>
        </w:rPr>
        <w:t xml:space="preserve"> </w:t>
      </w:r>
    </w:p>
  </w:footnote>
  <w:footnote w:id="199">
    <w:p w14:paraId="553D0A05" w14:textId="62B3075E" w:rsidR="00E27F10" w:rsidRDefault="00E27F10" w:rsidP="00E27F10">
      <w:pPr>
        <w:pStyle w:val="FootnoteText"/>
      </w:pPr>
      <w:r>
        <w:rPr>
          <w:rStyle w:val="FootnoteReference"/>
        </w:rPr>
        <w:footnoteRef/>
      </w:r>
      <w:r>
        <w:t xml:space="preserve"> </w:t>
      </w:r>
      <w:r w:rsidRPr="0091078F">
        <w:rPr>
          <w:rFonts w:eastAsia="Calibri" w:cs="Arial"/>
          <w:szCs w:val="24"/>
        </w:rPr>
        <w:t>Coalition of Carers in Scotland</w:t>
      </w:r>
      <w:r>
        <w:rPr>
          <w:rFonts w:eastAsia="Calibri" w:cs="Arial"/>
          <w:szCs w:val="24"/>
        </w:rPr>
        <w:t xml:space="preserve"> and </w:t>
      </w:r>
      <w:r w:rsidRPr="00E14A5D">
        <w:rPr>
          <w:rFonts w:cs="Arial"/>
          <w:szCs w:val="28"/>
        </w:rPr>
        <w:t>Self-Directed Support Collective</w:t>
      </w:r>
      <w:r>
        <w:rPr>
          <w:rFonts w:cs="Arial"/>
          <w:szCs w:val="28"/>
        </w:rPr>
        <w:t xml:space="preserve"> </w:t>
      </w:r>
      <w:r>
        <w:rPr>
          <w:rFonts w:eastAsia="Calibri" w:cs="Arial"/>
          <w:szCs w:val="24"/>
        </w:rPr>
        <w:t>(</w:t>
      </w:r>
      <w:r w:rsidRPr="0091078F">
        <w:rPr>
          <w:rFonts w:eastAsia="Calibri" w:cs="Arial"/>
          <w:szCs w:val="24"/>
        </w:rPr>
        <w:t>2020</w:t>
      </w:r>
      <w:r>
        <w:rPr>
          <w:rFonts w:eastAsia="Calibri" w:cs="Arial"/>
          <w:szCs w:val="24"/>
        </w:rPr>
        <w:t xml:space="preserve">), </w:t>
      </w:r>
      <w:hyperlink r:id="rId156" w:history="1">
        <w:r w:rsidRPr="00E14A5D">
          <w:rPr>
            <w:rStyle w:val="Hyperlink"/>
            <w:rFonts w:eastAsia="Calibri" w:cs="Arial"/>
            <w:szCs w:val="24"/>
          </w:rPr>
          <w:t>SDS during the pandemic: experiences of unpaid carers in 2021</w:t>
        </w:r>
      </w:hyperlink>
      <w:r w:rsidR="00D57774">
        <w:rPr>
          <w:rStyle w:val="Hyperlink"/>
          <w:rFonts w:eastAsia="Calibri" w:cs="Arial"/>
          <w:szCs w:val="24"/>
        </w:rPr>
        <w:t xml:space="preserve"> </w:t>
      </w:r>
      <w:r w:rsidR="00D57774" w:rsidRPr="00D57774">
        <w:rPr>
          <w:rStyle w:val="Hyperlink"/>
          <w:rFonts w:eastAsia="Calibri" w:cs="Arial"/>
          <w:color w:val="auto"/>
          <w:szCs w:val="24"/>
          <w:u w:val="none"/>
        </w:rPr>
        <w:t xml:space="preserve">- </w:t>
      </w:r>
      <w:r w:rsidR="00D57774">
        <w:rPr>
          <w:rFonts w:eastAsia="Calibri" w:cs="Arial"/>
          <w:szCs w:val="24"/>
        </w:rPr>
        <w:t xml:space="preserve">Despite </w:t>
      </w:r>
      <w:r w:rsidR="00D57774" w:rsidRPr="00D57774">
        <w:rPr>
          <w:rFonts w:eastAsia="Calibri" w:cs="Arial"/>
          <w:szCs w:val="24"/>
        </w:rPr>
        <w:t>the guidance some people were prevented from doing so by local authorities</w:t>
      </w:r>
    </w:p>
  </w:footnote>
  <w:footnote w:id="200">
    <w:p w14:paraId="21B65283" w14:textId="77777777" w:rsidR="00E27F10" w:rsidRDefault="00E27F10" w:rsidP="00E27F10">
      <w:pPr>
        <w:pStyle w:val="FootnoteText"/>
      </w:pPr>
      <w:r>
        <w:rPr>
          <w:rStyle w:val="FootnoteReference"/>
        </w:rPr>
        <w:footnoteRef/>
      </w:r>
      <w:r>
        <w:t xml:space="preserve"> </w:t>
      </w:r>
      <w:r w:rsidRPr="00E14A5D">
        <w:rPr>
          <w:rFonts w:cs="Arial"/>
          <w:szCs w:val="28"/>
        </w:rPr>
        <w:t>Self-Directed Support Collective</w:t>
      </w:r>
      <w:r>
        <w:rPr>
          <w:rFonts w:cs="Arial"/>
          <w:szCs w:val="28"/>
        </w:rPr>
        <w:t xml:space="preserve"> (</w:t>
      </w:r>
      <w:r w:rsidRPr="00E14A5D">
        <w:rPr>
          <w:rFonts w:cs="Arial"/>
          <w:szCs w:val="28"/>
        </w:rPr>
        <w:t>2020</w:t>
      </w:r>
      <w:r>
        <w:rPr>
          <w:rFonts w:cs="Arial"/>
          <w:szCs w:val="28"/>
        </w:rPr>
        <w:t xml:space="preserve">), </w:t>
      </w:r>
      <w:hyperlink r:id="rId157" w:history="1">
        <w:r w:rsidRPr="00AC5406">
          <w:rPr>
            <w:rStyle w:val="Hyperlink"/>
            <w:rFonts w:cs="Arial"/>
            <w:szCs w:val="28"/>
          </w:rPr>
          <w:t>Concerns about “clawing back” SDS underspends</w:t>
        </w:r>
      </w:hyperlink>
    </w:p>
  </w:footnote>
  <w:footnote w:id="201">
    <w:p w14:paraId="000335E9" w14:textId="2754B678" w:rsidR="00A30D3C" w:rsidRDefault="00A30D3C">
      <w:pPr>
        <w:pStyle w:val="FootnoteText"/>
      </w:pPr>
      <w:r>
        <w:rPr>
          <w:rStyle w:val="FootnoteReference"/>
        </w:rPr>
        <w:footnoteRef/>
      </w:r>
      <w:r>
        <w:t xml:space="preserve"> </w:t>
      </w:r>
      <w:r w:rsidR="002909E4">
        <w:t xml:space="preserve">Scottish Government (2021), </w:t>
      </w:r>
      <w:hyperlink r:id="rId158" w:history="1">
        <w:r w:rsidR="002909E4" w:rsidRPr="00B723B7">
          <w:rPr>
            <w:rStyle w:val="Hyperlink"/>
          </w:rPr>
          <w:t>A Fairer, Greener Scotland: Programme for Government 2021-22</w:t>
        </w:r>
      </w:hyperlink>
    </w:p>
  </w:footnote>
  <w:footnote w:id="202">
    <w:p w14:paraId="5D409841" w14:textId="2CE17804" w:rsidR="00235D59" w:rsidRDefault="00235D59">
      <w:pPr>
        <w:pStyle w:val="FootnoteText"/>
      </w:pPr>
      <w:r>
        <w:rPr>
          <w:rStyle w:val="FootnoteReference"/>
        </w:rPr>
        <w:footnoteRef/>
      </w:r>
      <w:r>
        <w:t xml:space="preserve"> </w:t>
      </w:r>
      <w:r w:rsidR="00454F07">
        <w:t xml:space="preserve">Scottish Government (2021), </w:t>
      </w:r>
      <w:hyperlink r:id="rId159" w:history="1">
        <w:r w:rsidR="00454F07" w:rsidRPr="00BE4184">
          <w:rPr>
            <w:rStyle w:val="Hyperlink"/>
          </w:rPr>
          <w:t>Independent Review of Adult Social Care in Scotland</w:t>
        </w:r>
      </w:hyperlink>
    </w:p>
  </w:footnote>
  <w:footnote w:id="203">
    <w:p w14:paraId="47D2F8CE" w14:textId="114744F0" w:rsidR="00EB701D" w:rsidRDefault="00EB701D">
      <w:pPr>
        <w:pStyle w:val="FootnoteText"/>
      </w:pPr>
      <w:r>
        <w:rPr>
          <w:rStyle w:val="FootnoteReference"/>
        </w:rPr>
        <w:footnoteRef/>
      </w:r>
      <w:r>
        <w:t xml:space="preserve"> </w:t>
      </w:r>
      <w:r w:rsidR="008E5AD9">
        <w:t xml:space="preserve">An </w:t>
      </w:r>
      <w:r w:rsidRPr="00EB701D">
        <w:t>additional investment of £32 million</w:t>
      </w:r>
      <w:r w:rsidR="008E5AD9">
        <w:t xml:space="preserve"> was suggested</w:t>
      </w:r>
      <w:r w:rsidRPr="00EB701D">
        <w:t>.</w:t>
      </w:r>
      <w:r w:rsidR="008E5AD9">
        <w:t xml:space="preserve"> </w:t>
      </w:r>
      <w:r w:rsidR="008E5AD9" w:rsidRPr="008E5AD9">
        <w:t>A re-opened ILF would provide welcome and early progress pending the longer-term development of a National Care Service.</w:t>
      </w:r>
      <w:r w:rsidRPr="00EB701D">
        <w:t> </w:t>
      </w:r>
      <w:r w:rsidR="00BA18C8" w:rsidRPr="00BA18C8">
        <w:t>Despite apparent support for this from Scottish Government, no progress has been made.</w:t>
      </w:r>
    </w:p>
  </w:footnote>
  <w:footnote w:id="204">
    <w:p w14:paraId="64C685A8" w14:textId="221207AC" w:rsidR="007961E2" w:rsidRDefault="007961E2">
      <w:pPr>
        <w:pStyle w:val="FootnoteText"/>
      </w:pPr>
      <w:r>
        <w:rPr>
          <w:rStyle w:val="FootnoteReference"/>
        </w:rPr>
        <w:footnoteRef/>
      </w:r>
      <w:r>
        <w:t xml:space="preserve"> </w:t>
      </w:r>
      <w:r w:rsidR="00C47534">
        <w:t xml:space="preserve">Carers UK (2020), </w:t>
      </w:r>
      <w:hyperlink r:id="rId160" w:history="1">
        <w:r w:rsidR="00C47534" w:rsidRPr="00BF1544">
          <w:rPr>
            <w:rStyle w:val="Hyperlink"/>
          </w:rPr>
          <w:t>Covid-19 pandemic: 392,000 become unpaid carers in Scotland in a matter of weeks</w:t>
        </w:r>
      </w:hyperlink>
    </w:p>
  </w:footnote>
  <w:footnote w:id="205">
    <w:p w14:paraId="28A5EBE5" w14:textId="12BE056F" w:rsidR="00D50DF9" w:rsidRDefault="00D50DF9">
      <w:pPr>
        <w:pStyle w:val="FootnoteText"/>
      </w:pPr>
      <w:r>
        <w:rPr>
          <w:rStyle w:val="FootnoteReference"/>
        </w:rPr>
        <w:footnoteRef/>
      </w:r>
      <w:r>
        <w:t xml:space="preserve"> </w:t>
      </w:r>
      <w:r w:rsidR="00BF1544">
        <w:t xml:space="preserve">Inclusion Scotland (2020), </w:t>
      </w:r>
      <w:hyperlink r:id="rId161" w:history="1">
        <w:r w:rsidR="00BF1544" w:rsidRPr="00044A2D">
          <w:rPr>
            <w:rStyle w:val="Hyperlink"/>
          </w:rPr>
          <w:t>Rights at risk – Covid-19, disabled people and emergency planning in Scotland</w:t>
        </w:r>
      </w:hyperlink>
    </w:p>
  </w:footnote>
  <w:footnote w:id="206">
    <w:p w14:paraId="04BD6B86" w14:textId="73BB2FDE" w:rsidR="00A2157B" w:rsidRDefault="00A2157B">
      <w:pPr>
        <w:pStyle w:val="FootnoteText"/>
      </w:pPr>
      <w:r>
        <w:rPr>
          <w:rStyle w:val="FootnoteReference"/>
        </w:rPr>
        <w:footnoteRef/>
      </w:r>
      <w:r>
        <w:t xml:space="preserve"> </w:t>
      </w:r>
      <w:r w:rsidR="001723EF">
        <w:t xml:space="preserve">Appendix </w:t>
      </w:r>
      <w:r w:rsidR="0072095C">
        <w:t>3</w:t>
      </w:r>
      <w:r w:rsidR="001723EF">
        <w:t xml:space="preserve"> – Inclusion Scotland </w:t>
      </w:r>
      <w:r w:rsidR="00A652E5">
        <w:t>UNCRPD</w:t>
      </w:r>
      <w:r w:rsidR="001723EF">
        <w:t xml:space="preserve"> events</w:t>
      </w:r>
    </w:p>
  </w:footnote>
  <w:footnote w:id="207">
    <w:p w14:paraId="2693A51D" w14:textId="1DE2BE87" w:rsidR="00AC372D" w:rsidRDefault="00AC372D" w:rsidP="00AC372D">
      <w:pPr>
        <w:pStyle w:val="FootnoteText"/>
      </w:pPr>
      <w:r>
        <w:rPr>
          <w:rStyle w:val="FootnoteReference"/>
        </w:rPr>
        <w:footnoteRef/>
      </w:r>
      <w:r>
        <w:t xml:space="preserve"> </w:t>
      </w:r>
      <w:r w:rsidR="00BF1544">
        <w:t xml:space="preserve">Inclusion Scotland (2020), </w:t>
      </w:r>
      <w:hyperlink r:id="rId162" w:history="1">
        <w:r w:rsidR="00BF1544" w:rsidRPr="00044A2D">
          <w:rPr>
            <w:rStyle w:val="Hyperlink"/>
          </w:rPr>
          <w:t>Rights at risk – Covid-19, disabled people and emergency planning in Scotland</w:t>
        </w:r>
      </w:hyperlink>
    </w:p>
  </w:footnote>
  <w:footnote w:id="208">
    <w:p w14:paraId="7B4C81D5" w14:textId="485DBC53" w:rsidR="006E7A00" w:rsidRDefault="006E7A00" w:rsidP="006E7A00">
      <w:pPr>
        <w:pStyle w:val="FootnoteText"/>
      </w:pPr>
      <w:r>
        <w:rPr>
          <w:rStyle w:val="FootnoteReference"/>
        </w:rPr>
        <w:footnoteRef/>
      </w:r>
      <w:r>
        <w:t xml:space="preserve"> </w:t>
      </w:r>
      <w:r w:rsidRPr="005D74DD">
        <w:t>Scottish Government</w:t>
      </w:r>
      <w:r w:rsidR="005D74DD">
        <w:t xml:space="preserve"> (</w:t>
      </w:r>
      <w:r w:rsidRPr="005D74DD">
        <w:t>2020</w:t>
      </w:r>
      <w:r w:rsidR="005D74DD">
        <w:t xml:space="preserve">), </w:t>
      </w:r>
      <w:hyperlink r:id="rId163" w:history="1">
        <w:r w:rsidR="005D74DD" w:rsidRPr="004822C6">
          <w:rPr>
            <w:rStyle w:val="Hyperlink"/>
          </w:rPr>
          <w:t>Coronavirus (COVID-19): impact on equality</w:t>
        </w:r>
      </w:hyperlink>
      <w:r w:rsidR="005D74DD" w:rsidRPr="005D74DD">
        <w:t xml:space="preserve"> </w:t>
      </w:r>
    </w:p>
  </w:footnote>
  <w:footnote w:id="209">
    <w:p w14:paraId="1F06BD3B" w14:textId="53972CAE" w:rsidR="00F9049A" w:rsidRDefault="00F9049A">
      <w:pPr>
        <w:pStyle w:val="FootnoteText"/>
      </w:pPr>
      <w:r>
        <w:rPr>
          <w:rStyle w:val="FootnoteReference"/>
        </w:rPr>
        <w:footnoteRef/>
      </w:r>
      <w:r>
        <w:t xml:space="preserve"> </w:t>
      </w:r>
      <w:r w:rsidR="0069174B">
        <w:t xml:space="preserve">Which appear to be worsening - </w:t>
      </w:r>
      <w:r w:rsidR="004822C6">
        <w:t xml:space="preserve">Human Rights Consortium Scotland (2021), </w:t>
      </w:r>
      <w:hyperlink r:id="rId164" w:history="1">
        <w:r w:rsidR="004822C6" w:rsidRPr="003F3A43">
          <w:rPr>
            <w:rStyle w:val="Hyperlink"/>
          </w:rPr>
          <w:t>Asking some important questions: a collation of Scottish civil society questions for UK and Scottish Governments after UK withdrawal from the European Union</w:t>
        </w:r>
      </w:hyperlink>
      <w:r w:rsidR="0069174B">
        <w:t>; Scottish Government (202</w:t>
      </w:r>
      <w:r w:rsidR="008557CB">
        <w:t xml:space="preserve">2), </w:t>
      </w:r>
      <w:hyperlink r:id="rId165" w:history="1">
        <w:r w:rsidR="008557CB" w:rsidRPr="008557CB">
          <w:rPr>
            <w:rStyle w:val="Hyperlink"/>
          </w:rPr>
          <w:t>Migration Advisory Committee Call for evidence - impact of ending freedom of movement on the adult social care sector: Scottish Government response</w:t>
        </w:r>
      </w:hyperlink>
    </w:p>
  </w:footnote>
  <w:footnote w:id="210">
    <w:p w14:paraId="2746C41E" w14:textId="32E71E05" w:rsidR="00A67BE1" w:rsidRDefault="00A67BE1">
      <w:pPr>
        <w:pStyle w:val="FootnoteText"/>
      </w:pPr>
      <w:r>
        <w:rPr>
          <w:rStyle w:val="FootnoteReference"/>
        </w:rPr>
        <w:footnoteRef/>
      </w:r>
      <w:r>
        <w:t xml:space="preserve"> </w:t>
      </w:r>
      <w:r w:rsidR="008726BC">
        <w:t xml:space="preserve">Engender (2021), </w:t>
      </w:r>
      <w:hyperlink r:id="rId166" w:history="1">
        <w:r w:rsidR="008726BC" w:rsidRPr="008726BC">
          <w:rPr>
            <w:rStyle w:val="Hyperlink"/>
          </w:rPr>
          <w:t>Submission to the Scottish Government on equality and socio-economic impacts of EU Exit (‘Brexit’)</w:t>
        </w:r>
      </w:hyperlink>
    </w:p>
  </w:footnote>
  <w:footnote w:id="211">
    <w:p w14:paraId="56A0A88A" w14:textId="56F85698" w:rsidR="00AC3C6B" w:rsidRDefault="00AC3C6B">
      <w:pPr>
        <w:pStyle w:val="FootnoteText"/>
      </w:pPr>
      <w:r>
        <w:rPr>
          <w:rStyle w:val="FootnoteReference"/>
        </w:rPr>
        <w:footnoteRef/>
      </w:r>
      <w:r>
        <w:t xml:space="preserve"> </w:t>
      </w:r>
      <w:r w:rsidR="00D06030">
        <w:t xml:space="preserve">BBC News (2021), </w:t>
      </w:r>
      <w:hyperlink r:id="rId167" w:history="1">
        <w:r w:rsidR="00D06030" w:rsidRPr="00D06030">
          <w:rPr>
            <w:rStyle w:val="Hyperlink"/>
          </w:rPr>
          <w:t>Thousands miss out on care due to staff shortages</w:t>
        </w:r>
      </w:hyperlink>
    </w:p>
  </w:footnote>
  <w:footnote w:id="212">
    <w:p w14:paraId="3C9637B8" w14:textId="15FE6EA5" w:rsidR="005255BF" w:rsidRDefault="005255BF">
      <w:pPr>
        <w:pStyle w:val="FootnoteText"/>
      </w:pPr>
      <w:r>
        <w:rPr>
          <w:rStyle w:val="FootnoteReference"/>
        </w:rPr>
        <w:footnoteRef/>
      </w:r>
      <w:r>
        <w:t xml:space="preserve"> People are also </w:t>
      </w:r>
      <w:r w:rsidR="0075490A">
        <w:t xml:space="preserve">being prevented from leaving hospital as appropriate support services are not available for them </w:t>
      </w:r>
      <w:r w:rsidR="005E6A5B">
        <w:t xml:space="preserve">to be able to live independently – The National (2021), </w:t>
      </w:r>
      <w:hyperlink r:id="rId168" w:history="1">
        <w:r w:rsidR="00857CDA" w:rsidRPr="00857CDA">
          <w:rPr>
            <w:rStyle w:val="Hyperlink"/>
          </w:rPr>
          <w:t>Brexit pushing Scottish healthcare sectors to crisis point</w:t>
        </w:r>
      </w:hyperlink>
    </w:p>
  </w:footnote>
  <w:footnote w:id="213">
    <w:p w14:paraId="320C23A3" w14:textId="23E70A24" w:rsidR="00001950" w:rsidRDefault="00001950" w:rsidP="00001950">
      <w:pPr>
        <w:pStyle w:val="FootnoteText"/>
      </w:pPr>
      <w:r>
        <w:rPr>
          <w:rStyle w:val="FootnoteReference"/>
        </w:rPr>
        <w:footnoteRef/>
      </w:r>
      <w:r>
        <w:t xml:space="preserve"> For example – </w:t>
      </w:r>
      <w:r w:rsidR="00C5640B">
        <w:t xml:space="preserve">Scottish Government (2021), </w:t>
      </w:r>
      <w:hyperlink r:id="rId169" w:history="1">
        <w:r w:rsidR="00C5640B" w:rsidRPr="00C5640B">
          <w:rPr>
            <w:rStyle w:val="Hyperlink"/>
          </w:rPr>
          <w:t>Low Income Winter Heating Assistance (LIWHA): consultation</w:t>
        </w:r>
      </w:hyperlink>
    </w:p>
  </w:footnote>
  <w:footnote w:id="214">
    <w:p w14:paraId="16BFEB40" w14:textId="41DFD1B3" w:rsidR="00001950" w:rsidRDefault="00001950" w:rsidP="00001950">
      <w:pPr>
        <w:pStyle w:val="FootnoteText"/>
      </w:pPr>
      <w:r>
        <w:rPr>
          <w:rStyle w:val="FootnoteReference"/>
        </w:rPr>
        <w:footnoteRef/>
      </w:r>
      <w:r>
        <w:t xml:space="preserve"> </w:t>
      </w:r>
      <w:r w:rsidRPr="005017B1">
        <w:rPr>
          <w:rFonts w:eastAsia="Arial" w:cs="Arial"/>
          <w:szCs w:val="28"/>
        </w:rPr>
        <w:t>Ideas for Ears</w:t>
      </w:r>
      <w:r w:rsidR="005017B1">
        <w:rPr>
          <w:rFonts w:eastAsia="Arial" w:cs="Arial"/>
          <w:szCs w:val="28"/>
        </w:rPr>
        <w:t xml:space="preserve"> (</w:t>
      </w:r>
      <w:r w:rsidRPr="005017B1">
        <w:rPr>
          <w:rFonts w:eastAsia="Arial" w:cs="Arial"/>
          <w:szCs w:val="28"/>
        </w:rPr>
        <w:t>2020</w:t>
      </w:r>
      <w:r w:rsidR="005017B1">
        <w:rPr>
          <w:rFonts w:eastAsia="Arial" w:cs="Arial"/>
          <w:szCs w:val="28"/>
        </w:rPr>
        <w:t xml:space="preserve">), </w:t>
      </w:r>
      <w:hyperlink r:id="rId170" w:history="1">
        <w:r w:rsidR="005017B1" w:rsidRPr="005017B1">
          <w:rPr>
            <w:rStyle w:val="Hyperlink"/>
            <w:rFonts w:eastAsia="Arial" w:cs="Arial"/>
            <w:szCs w:val="28"/>
          </w:rPr>
          <w:t>Coronavirus &amp; the unequal impact on people who have hearing loss or deafness</w:t>
        </w:r>
      </w:hyperlink>
    </w:p>
  </w:footnote>
  <w:footnote w:id="215">
    <w:p w14:paraId="02C303AA" w14:textId="586DDA3B" w:rsidR="00FE4CF4" w:rsidRDefault="00FE4CF4" w:rsidP="00FE4CF4">
      <w:pPr>
        <w:pStyle w:val="FootnoteText"/>
      </w:pPr>
      <w:r>
        <w:rPr>
          <w:rStyle w:val="FootnoteReference"/>
        </w:rPr>
        <w:footnoteRef/>
      </w:r>
      <w:r>
        <w:t xml:space="preserve">  </w:t>
      </w:r>
      <w:r w:rsidRPr="004C2489">
        <w:rPr>
          <w:rFonts w:eastAsia="Arial" w:cs="Arial"/>
          <w:szCs w:val="28"/>
        </w:rPr>
        <w:t>House of Commons</w:t>
      </w:r>
      <w:r w:rsidR="004C2489">
        <w:rPr>
          <w:rFonts w:eastAsia="Arial" w:cs="Arial"/>
          <w:szCs w:val="28"/>
        </w:rPr>
        <w:t xml:space="preserve"> Women and Equalities Committee (</w:t>
      </w:r>
      <w:r w:rsidRPr="004C2489">
        <w:rPr>
          <w:rFonts w:eastAsia="Arial" w:cs="Arial"/>
          <w:szCs w:val="28"/>
        </w:rPr>
        <w:t>2020</w:t>
      </w:r>
      <w:r w:rsidR="004C2489">
        <w:rPr>
          <w:rFonts w:eastAsia="Arial" w:cs="Arial"/>
          <w:szCs w:val="28"/>
        </w:rPr>
        <w:t xml:space="preserve">), </w:t>
      </w:r>
      <w:hyperlink r:id="rId171" w:history="1">
        <w:r w:rsidR="004C2489" w:rsidRPr="004C2489">
          <w:rPr>
            <w:rStyle w:val="Hyperlink"/>
            <w:rFonts w:eastAsia="Arial" w:cs="Arial"/>
            <w:szCs w:val="28"/>
          </w:rPr>
          <w:t>Unequal impact? Coronavirus, disability and access to services: full Report</w:t>
        </w:r>
      </w:hyperlink>
    </w:p>
  </w:footnote>
  <w:footnote w:id="216">
    <w:p w14:paraId="0E704A6B" w14:textId="0032BD9E" w:rsidR="00FE4CF4" w:rsidRDefault="00FE4CF4" w:rsidP="00FE4CF4">
      <w:pPr>
        <w:pStyle w:val="FootnoteText"/>
      </w:pPr>
      <w:r>
        <w:rPr>
          <w:rStyle w:val="FootnoteReference"/>
        </w:rPr>
        <w:footnoteRef/>
      </w:r>
      <w:r>
        <w:t xml:space="preserve"> </w:t>
      </w:r>
      <w:r w:rsidR="004D00A8">
        <w:t>G</w:t>
      </w:r>
      <w:r w:rsidRPr="004D00A8">
        <w:t>lasgow Disability Alliance</w:t>
      </w:r>
      <w:r w:rsidR="004D00A8">
        <w:t xml:space="preserve">, </w:t>
      </w:r>
      <w:hyperlink r:id="rId172" w:history="1">
        <w:r w:rsidR="004D00A8" w:rsidRPr="00653073">
          <w:rPr>
            <w:rStyle w:val="Hyperlink"/>
          </w:rPr>
          <w:t>Our disabled people-led COVID response</w:t>
        </w:r>
      </w:hyperlink>
      <w:r>
        <w:t xml:space="preserve">; </w:t>
      </w:r>
      <w:r w:rsidR="00653073" w:rsidRPr="00653073">
        <w:t>People First (Scotland</w:t>
      </w:r>
      <w:r w:rsidR="00653073">
        <w:t xml:space="preserve">), </w:t>
      </w:r>
      <w:hyperlink r:id="rId173" w:history="1">
        <w:r w:rsidRPr="004B7F01">
          <w:rPr>
            <w:rStyle w:val="Hyperlink"/>
          </w:rPr>
          <w:t>What's new?</w:t>
        </w:r>
      </w:hyperlink>
      <w:r>
        <w:t xml:space="preserve">; </w:t>
      </w:r>
      <w:r w:rsidR="00DE4947">
        <w:t>National Emergencies Trust (202</w:t>
      </w:r>
      <w:r w:rsidR="009229CE">
        <w:t xml:space="preserve">1) </w:t>
      </w:r>
      <w:hyperlink r:id="rId174" w:history="1">
        <w:r w:rsidRPr="009229CE">
          <w:rPr>
            <w:rStyle w:val="Hyperlink"/>
          </w:rPr>
          <w:t>People living with disabilities</w:t>
        </w:r>
        <w:r w:rsidR="009229CE" w:rsidRPr="009229CE">
          <w:rPr>
            <w:rStyle w:val="Hyperlink"/>
          </w:rPr>
          <w:t>, Blog series – perspectives on the pandemic</w:t>
        </w:r>
      </w:hyperlink>
    </w:p>
  </w:footnote>
  <w:footnote w:id="217">
    <w:p w14:paraId="04E3A8CE" w14:textId="421C9485" w:rsidR="00FE4CF4" w:rsidRDefault="00FE4CF4" w:rsidP="00FE4CF4">
      <w:pPr>
        <w:pStyle w:val="FootnoteText"/>
      </w:pPr>
      <w:r>
        <w:rPr>
          <w:rStyle w:val="FootnoteReference"/>
        </w:rPr>
        <w:footnoteRef/>
      </w:r>
      <w:r>
        <w:t xml:space="preserve"> This was found to be a breach of the Equality Act 2010 </w:t>
      </w:r>
      <w:r w:rsidR="009229CE">
        <w:t xml:space="preserve">– The Guardian (2021), </w:t>
      </w:r>
      <w:hyperlink r:id="rId175" w:history="1">
        <w:r w:rsidR="007F06CB" w:rsidRPr="007F06CB">
          <w:rPr>
            <w:rStyle w:val="Hyperlink"/>
          </w:rPr>
          <w:t>Downing Street Covid briefings excluded deaf BSL users, judge finds</w:t>
        </w:r>
      </w:hyperlink>
    </w:p>
  </w:footnote>
  <w:footnote w:id="218">
    <w:p w14:paraId="2CCFA2F8" w14:textId="0449F2D6" w:rsidR="00FE4CF4" w:rsidRDefault="00FE4CF4" w:rsidP="00FE4CF4">
      <w:pPr>
        <w:pStyle w:val="FootnoteText"/>
      </w:pPr>
      <w:r>
        <w:rPr>
          <w:rStyle w:val="FootnoteReference"/>
        </w:rPr>
        <w:footnoteRef/>
      </w:r>
      <w:r>
        <w:t xml:space="preserve"> </w:t>
      </w:r>
      <w:r w:rsidR="00EC2386">
        <w:rPr>
          <w:lang w:eastAsia="en-GB"/>
        </w:rPr>
        <w:t xml:space="preserve">deafscotland (2021), </w:t>
      </w:r>
      <w:hyperlink r:id="rId176" w:history="1">
        <w:r w:rsidR="00EC2386" w:rsidRPr="0048081D">
          <w:rPr>
            <w:rStyle w:val="Hyperlink"/>
            <w:lang w:eastAsia="en-GB"/>
          </w:rPr>
          <w:t>Covid-19 Report – The move back to ordinary</w:t>
        </w:r>
      </w:hyperlink>
    </w:p>
  </w:footnote>
  <w:footnote w:id="219">
    <w:p w14:paraId="4817F898" w14:textId="7298BD1F" w:rsidR="0022616C" w:rsidRDefault="0022616C" w:rsidP="0022616C">
      <w:pPr>
        <w:pStyle w:val="FootnoteText"/>
      </w:pPr>
      <w:r>
        <w:rPr>
          <w:rStyle w:val="FootnoteReference"/>
        </w:rPr>
        <w:footnoteRef/>
      </w:r>
      <w:r>
        <w:t xml:space="preserve"> </w:t>
      </w:r>
      <w:r w:rsidR="00D4130C">
        <w:t xml:space="preserve">Engender (2018), </w:t>
      </w:r>
      <w:hyperlink r:id="rId177" w:history="1">
        <w:r w:rsidR="00D4130C" w:rsidRPr="003F17B9">
          <w:rPr>
            <w:rStyle w:val="Hyperlink"/>
          </w:rPr>
          <w:t>Our bodies, our rights: Identifying and removing barriers to disabled women’s reproductive rights in Scotland</w:t>
        </w:r>
      </w:hyperlink>
    </w:p>
  </w:footnote>
  <w:footnote w:id="220">
    <w:p w14:paraId="5AA8C725" w14:textId="1C50E9F8" w:rsidR="0022616C" w:rsidRDefault="0022616C" w:rsidP="0022616C">
      <w:pPr>
        <w:pStyle w:val="FootnoteText"/>
      </w:pPr>
      <w:r>
        <w:rPr>
          <w:rStyle w:val="FootnoteReference"/>
        </w:rPr>
        <w:footnoteRef/>
      </w:r>
      <w:r>
        <w:t xml:space="preserve"> Run by the charity ‘Pause’ which</w:t>
      </w:r>
      <w:r w:rsidRPr="00E361B6">
        <w:t xml:space="preserve"> aims to “encourage women to take responsibility for their actions”</w:t>
      </w:r>
      <w:r>
        <w:t xml:space="preserve">. See: </w:t>
      </w:r>
      <w:hyperlink r:id="rId178" w:history="1">
        <w:r w:rsidR="00D4130C" w:rsidRPr="00C20A71">
          <w:rPr>
            <w:rStyle w:val="Hyperlink"/>
          </w:rPr>
          <w:t>https://www.pause.org.uk/</w:t>
        </w:r>
      </w:hyperlink>
      <w:r w:rsidR="00D4130C">
        <w:t xml:space="preserve"> </w:t>
      </w:r>
    </w:p>
  </w:footnote>
  <w:footnote w:id="221">
    <w:p w14:paraId="17ECADD0" w14:textId="083241D9" w:rsidR="0022616C" w:rsidRDefault="0022616C" w:rsidP="0022616C">
      <w:pPr>
        <w:pStyle w:val="FootnoteText"/>
      </w:pPr>
      <w:r>
        <w:rPr>
          <w:rStyle w:val="FootnoteReference"/>
        </w:rPr>
        <w:footnoteRef/>
      </w:r>
      <w:r>
        <w:t xml:space="preserve"> </w:t>
      </w:r>
      <w:r w:rsidR="0000336F">
        <w:t xml:space="preserve">See criticisms of programme – The National (2019), </w:t>
      </w:r>
      <w:hyperlink r:id="rId179" w:history="1">
        <w:r w:rsidR="0000336F" w:rsidRPr="0000336F">
          <w:rPr>
            <w:rStyle w:val="Hyperlink"/>
          </w:rPr>
          <w:t>Warning over Pause project that only supports women using contraception</w:t>
        </w:r>
      </w:hyperlink>
      <w:r w:rsidR="0000336F">
        <w:t xml:space="preserve">; The National </w:t>
      </w:r>
      <w:r w:rsidR="006A114F">
        <w:t xml:space="preserve">(2020), </w:t>
      </w:r>
      <w:hyperlink r:id="rId180" w:history="1">
        <w:r w:rsidR="006A114F" w:rsidRPr="006A114F">
          <w:rPr>
            <w:rStyle w:val="Hyperlink"/>
          </w:rPr>
          <w:t>Controversial Pause project 'supporting' vulnerable women to expand</w:t>
        </w:r>
      </w:hyperlink>
    </w:p>
  </w:footnote>
  <w:footnote w:id="222">
    <w:p w14:paraId="3D4AF73D" w14:textId="59AA4357" w:rsidR="00B950A1" w:rsidRDefault="00B950A1">
      <w:pPr>
        <w:pStyle w:val="FootnoteText"/>
      </w:pPr>
      <w:r>
        <w:rPr>
          <w:rStyle w:val="FootnoteReference"/>
        </w:rPr>
        <w:footnoteRef/>
      </w:r>
      <w:r>
        <w:t xml:space="preserve"> The UK Government currently has a reservation under this Article which states that disabled children can still be educated in special schools. </w:t>
      </w:r>
    </w:p>
  </w:footnote>
  <w:footnote w:id="223">
    <w:p w14:paraId="0C297765" w14:textId="79E4762F" w:rsidR="006D0411" w:rsidRDefault="006D0411">
      <w:pPr>
        <w:pStyle w:val="FootnoteText"/>
      </w:pPr>
      <w:r>
        <w:rPr>
          <w:rStyle w:val="FootnoteReference"/>
        </w:rPr>
        <w:footnoteRef/>
      </w:r>
      <w:r>
        <w:t xml:space="preserve"> </w:t>
      </w:r>
      <w:r w:rsidR="0068709A">
        <w:t xml:space="preserve">Appendix </w:t>
      </w:r>
      <w:r w:rsidR="001704E8">
        <w:t>4</w:t>
      </w:r>
      <w:r w:rsidR="0068709A">
        <w:t xml:space="preserve"> – 2021 </w:t>
      </w:r>
      <w:r w:rsidR="00A652E5">
        <w:t>UNCRPD</w:t>
      </w:r>
      <w:r w:rsidR="0068709A">
        <w:t xml:space="preserve"> survey -quantitative responses</w:t>
      </w:r>
    </w:p>
  </w:footnote>
  <w:footnote w:id="224">
    <w:p w14:paraId="32682019" w14:textId="336D03A6" w:rsidR="007D1395" w:rsidRDefault="007D1395">
      <w:pPr>
        <w:pStyle w:val="FootnoteText"/>
      </w:pPr>
      <w:r>
        <w:rPr>
          <w:rStyle w:val="FootnoteReference"/>
        </w:rPr>
        <w:footnoteRef/>
      </w:r>
      <w:r>
        <w:t xml:space="preserve"> Most children </w:t>
      </w:r>
      <w:r w:rsidR="0005697E" w:rsidRPr="0005697E">
        <w:t xml:space="preserve">with additional support needs are educated in mainstream schools but </w:t>
      </w:r>
      <w:r w:rsidR="0005697E">
        <w:t xml:space="preserve">the number of pupils </w:t>
      </w:r>
      <w:r w:rsidR="00FB0D51">
        <w:t>being educated in special schools has been rising since 2018. In 20</w:t>
      </w:r>
      <w:r w:rsidR="00955A6E">
        <w:t xml:space="preserve">21, there were 7,599 pupils in special </w:t>
      </w:r>
      <w:r w:rsidR="004C303F">
        <w:t>s</w:t>
      </w:r>
      <w:r w:rsidR="00955A6E">
        <w:t>chools</w:t>
      </w:r>
      <w:r w:rsidR="002D6690">
        <w:t>. There is not always a clear distinction between special schools and special units or classes within a mainstream school.</w:t>
      </w:r>
      <w:r w:rsidR="00955A6E">
        <w:t xml:space="preserve"> – Scottish Government (202</w:t>
      </w:r>
      <w:r w:rsidR="004C303F">
        <w:t xml:space="preserve">1), </w:t>
      </w:r>
      <w:hyperlink r:id="rId181" w:history="1">
        <w:r w:rsidR="004C303F" w:rsidRPr="004C303F">
          <w:rPr>
            <w:rStyle w:val="Hyperlink"/>
          </w:rPr>
          <w:t>Summary Statistics For Schools In Scotland 2021</w:t>
        </w:r>
      </w:hyperlink>
    </w:p>
  </w:footnote>
  <w:footnote w:id="225">
    <w:p w14:paraId="487A1C7B" w14:textId="019520EE" w:rsidR="008D67EB" w:rsidRPr="00C8347B" w:rsidRDefault="008D67EB">
      <w:pPr>
        <w:pStyle w:val="FootnoteText"/>
        <w:rPr>
          <w:rFonts w:eastAsia="Calibri" w:cs="Arial"/>
          <w:szCs w:val="28"/>
        </w:rPr>
      </w:pPr>
      <w:r>
        <w:rPr>
          <w:rStyle w:val="FootnoteReference"/>
        </w:rPr>
        <w:footnoteRef/>
      </w:r>
      <w:r>
        <w:t xml:space="preserve"> </w:t>
      </w:r>
      <w:r w:rsidRPr="00994C91">
        <w:rPr>
          <w:rFonts w:eastAsia="Calibri" w:cs="Arial"/>
          <w:szCs w:val="28"/>
        </w:rPr>
        <w:t>Scottish Government</w:t>
      </w:r>
      <w:r w:rsidR="00994C91">
        <w:rPr>
          <w:rFonts w:eastAsia="Calibri" w:cs="Arial"/>
          <w:szCs w:val="28"/>
        </w:rPr>
        <w:t xml:space="preserve"> (</w:t>
      </w:r>
      <w:r w:rsidRPr="00994C91">
        <w:rPr>
          <w:rFonts w:eastAsia="Calibri" w:cs="Arial"/>
          <w:szCs w:val="28"/>
        </w:rPr>
        <w:t>2021</w:t>
      </w:r>
      <w:r w:rsidR="00994C91">
        <w:rPr>
          <w:rFonts w:eastAsia="Calibri" w:cs="Arial"/>
          <w:szCs w:val="28"/>
        </w:rPr>
        <w:t xml:space="preserve">), </w:t>
      </w:r>
      <w:hyperlink r:id="rId182" w:history="1">
        <w:r w:rsidR="00994C91" w:rsidRPr="00C8347B">
          <w:rPr>
            <w:rStyle w:val="Hyperlink"/>
            <w:rFonts w:eastAsia="Calibri" w:cs="Arial"/>
            <w:szCs w:val="28"/>
          </w:rPr>
          <w:t>Achievement of Curriculum for Excellence (CfE) Levels 2020-21</w:t>
        </w:r>
      </w:hyperlink>
      <w:r w:rsidR="00C8347B">
        <w:rPr>
          <w:rFonts w:eastAsia="Calibri" w:cs="Arial"/>
          <w:szCs w:val="28"/>
        </w:rPr>
        <w:t xml:space="preserve">; Scottish Government (2021), </w:t>
      </w:r>
      <w:hyperlink r:id="rId183" w:history="1">
        <w:r w:rsidR="000F770C" w:rsidRPr="000F770C">
          <w:rPr>
            <w:rStyle w:val="Hyperlink"/>
            <w:rFonts w:eastAsia="Calibri" w:cs="Arial"/>
            <w:szCs w:val="28"/>
          </w:rPr>
          <w:t>Summary Statistics for Attainment and Initial Leaver Destinations, No. 3: 2021 Edition</w:t>
        </w:r>
      </w:hyperlink>
    </w:p>
  </w:footnote>
  <w:footnote w:id="226">
    <w:p w14:paraId="4DBDA64C" w14:textId="2354D5A0" w:rsidR="007C71A0" w:rsidRDefault="007C71A0">
      <w:pPr>
        <w:pStyle w:val="FootnoteText"/>
      </w:pPr>
      <w:r>
        <w:rPr>
          <w:rStyle w:val="FootnoteReference"/>
        </w:rPr>
        <w:footnoteRef/>
      </w:r>
      <w:r>
        <w:t xml:space="preserve"> </w:t>
      </w:r>
      <w:r w:rsidR="005A5693">
        <w:t xml:space="preserve">The Additional Support for Learning (Scotland) Act 2004 </w:t>
      </w:r>
      <w:r w:rsidR="005A5693" w:rsidRPr="005A5693">
        <w:t>places duties on local authorities to identify, meet and review the needs of children and young people</w:t>
      </w:r>
      <w:r w:rsidR="005A5693">
        <w:t xml:space="preserve"> who have additional support needs (ASN), which includes disabled children</w:t>
      </w:r>
      <w:r w:rsidR="005A5693" w:rsidRPr="005A5693">
        <w:t xml:space="preserve">. It gives children and young </w:t>
      </w:r>
      <w:r w:rsidR="004906DE" w:rsidRPr="005A5693">
        <w:t>people,</w:t>
      </w:r>
      <w:r w:rsidR="005A5693" w:rsidRPr="005A5693">
        <w:t xml:space="preserve"> parents and carers a number of rights, including rights to ask for additional support needs to be identified and planned for; to receive advice and information about their or their child’s additional support needs</w:t>
      </w:r>
      <w:r w:rsidR="007D1395">
        <w:t>.</w:t>
      </w:r>
    </w:p>
  </w:footnote>
  <w:footnote w:id="227">
    <w:p w14:paraId="60A99BA2" w14:textId="2E794506" w:rsidR="00677B93" w:rsidRPr="00677B93" w:rsidRDefault="00AC25CF">
      <w:pPr>
        <w:pStyle w:val="FootnoteText"/>
        <w:rPr>
          <w:color w:val="0563C1" w:themeColor="hyperlink"/>
          <w:u w:val="single"/>
        </w:rPr>
      </w:pPr>
      <w:r>
        <w:rPr>
          <w:rStyle w:val="FootnoteReference"/>
        </w:rPr>
        <w:footnoteRef/>
      </w:r>
      <w:r>
        <w:t xml:space="preserve"> </w:t>
      </w:r>
      <w:r w:rsidRPr="00AC25CF">
        <w:t>A review of the implementation of additional support for learning found that ‘Additional Support for Learning is not visible or equally valued within Scotland’s Education system’</w:t>
      </w:r>
      <w:r w:rsidR="0033511A">
        <w:t xml:space="preserve"> - </w:t>
      </w:r>
      <w:r w:rsidR="0033511A" w:rsidRPr="006B677C">
        <w:t xml:space="preserve">Scottish Government (2020), </w:t>
      </w:r>
      <w:hyperlink r:id="rId184" w:history="1">
        <w:r w:rsidR="0033511A" w:rsidRPr="006B677C">
          <w:rPr>
            <w:rStyle w:val="Hyperlink"/>
          </w:rPr>
          <w:t>Support for Learning: All our Children and All their Potential</w:t>
        </w:r>
      </w:hyperlink>
      <w:r w:rsidR="00677B93">
        <w:rPr>
          <w:rStyle w:val="Hyperlink"/>
        </w:rPr>
        <w:t>.</w:t>
      </w:r>
      <w:r w:rsidR="00677B93" w:rsidRPr="00677B93">
        <w:rPr>
          <w:rStyle w:val="Hyperlink"/>
          <w:u w:val="none"/>
        </w:rPr>
        <w:t xml:space="preserve"> </w:t>
      </w:r>
      <w:r w:rsidR="00677B93">
        <w:t>An action plan to address the findings of the review was published in 2020</w:t>
      </w:r>
      <w:r w:rsidR="006C6EF1">
        <w:t xml:space="preserve"> - Scottish Government (2020), </w:t>
      </w:r>
      <w:hyperlink r:id="rId185" w:history="1">
        <w:r w:rsidR="006C6EF1" w:rsidRPr="000C76AC">
          <w:rPr>
            <w:rStyle w:val="Hyperlink"/>
          </w:rPr>
          <w:t>Additional support for learning: action plan</w:t>
        </w:r>
      </w:hyperlink>
    </w:p>
  </w:footnote>
  <w:footnote w:id="228">
    <w:p w14:paraId="4BDB7AA1" w14:textId="6D5498DB" w:rsidR="003C759D" w:rsidRPr="00303B3B" w:rsidRDefault="003C759D">
      <w:pPr>
        <w:pStyle w:val="FootnoteText"/>
        <w:rPr>
          <w:rFonts w:eastAsia="Calibri" w:cs="Arial"/>
          <w:szCs w:val="28"/>
        </w:rPr>
      </w:pPr>
      <w:r>
        <w:rPr>
          <w:rStyle w:val="FootnoteReference"/>
        </w:rPr>
        <w:footnoteRef/>
      </w:r>
      <w:r>
        <w:t xml:space="preserve"> </w:t>
      </w:r>
      <w:r w:rsidRPr="00303B3B">
        <w:rPr>
          <w:rFonts w:eastAsia="Calibri" w:cs="Arial"/>
          <w:szCs w:val="28"/>
        </w:rPr>
        <w:t>Scottish Government</w:t>
      </w:r>
      <w:r w:rsidR="00303B3B">
        <w:rPr>
          <w:rFonts w:eastAsia="Calibri" w:cs="Arial"/>
          <w:szCs w:val="28"/>
        </w:rPr>
        <w:t xml:space="preserve"> (2020)</w:t>
      </w:r>
      <w:r w:rsidRPr="00303B3B">
        <w:rPr>
          <w:rFonts w:eastAsia="Calibri" w:cs="Arial"/>
          <w:szCs w:val="28"/>
        </w:rPr>
        <w:t>,</w:t>
      </w:r>
      <w:r w:rsidR="00303B3B">
        <w:rPr>
          <w:rFonts w:eastAsia="Calibri" w:cs="Arial"/>
          <w:szCs w:val="28"/>
        </w:rPr>
        <w:t xml:space="preserve"> </w:t>
      </w:r>
      <w:r w:rsidRPr="00303B3B">
        <w:rPr>
          <w:rFonts w:eastAsia="Calibri" w:cs="Arial"/>
          <w:szCs w:val="28"/>
        </w:rPr>
        <w:t xml:space="preserve"> </w:t>
      </w:r>
      <w:hyperlink r:id="rId186" w:history="1">
        <w:r w:rsidR="00303B3B" w:rsidRPr="00086453">
          <w:rPr>
            <w:rStyle w:val="Hyperlink"/>
            <w:rFonts w:eastAsia="Calibri" w:cs="Arial"/>
            <w:szCs w:val="28"/>
          </w:rPr>
          <w:t>School exclusion statistics 2018</w:t>
        </w:r>
        <w:r w:rsidR="00086453" w:rsidRPr="00086453">
          <w:rPr>
            <w:rStyle w:val="Hyperlink"/>
            <w:rFonts w:eastAsia="Calibri" w:cs="Arial"/>
            <w:szCs w:val="28"/>
          </w:rPr>
          <w:t>-</w:t>
        </w:r>
        <w:r w:rsidR="00303B3B" w:rsidRPr="00086453">
          <w:rPr>
            <w:rStyle w:val="Hyperlink"/>
            <w:rFonts w:eastAsia="Calibri" w:cs="Arial"/>
            <w:szCs w:val="28"/>
          </w:rPr>
          <w:t>19</w:t>
        </w:r>
      </w:hyperlink>
    </w:p>
  </w:footnote>
  <w:footnote w:id="229">
    <w:p w14:paraId="7D422197" w14:textId="7D70E581" w:rsidR="00931CBF" w:rsidRDefault="00931CBF" w:rsidP="00931CBF">
      <w:pPr>
        <w:pStyle w:val="FootnoteText"/>
      </w:pPr>
      <w:r>
        <w:rPr>
          <w:rStyle w:val="FootnoteReference"/>
        </w:rPr>
        <w:footnoteRef/>
      </w:r>
      <w:r>
        <w:t xml:space="preserve"> </w:t>
      </w:r>
      <w:r w:rsidRPr="00086453">
        <w:t>Children in Scotland</w:t>
      </w:r>
      <w:r w:rsidR="00086453">
        <w:t xml:space="preserve"> (2018)</w:t>
      </w:r>
      <w:r w:rsidRPr="00086453">
        <w:t xml:space="preserve">, </w:t>
      </w:r>
      <w:hyperlink r:id="rId187" w:history="1">
        <w:r w:rsidR="00086453" w:rsidRPr="00C75F2F">
          <w:rPr>
            <w:rStyle w:val="Hyperlink"/>
          </w:rPr>
          <w:t>Not included, not engaged, not involved: A report on the experiences of autistic children missing school</w:t>
        </w:r>
      </w:hyperlink>
    </w:p>
  </w:footnote>
  <w:footnote w:id="230">
    <w:p w14:paraId="2F0450EB" w14:textId="15B29E05" w:rsidR="00E42D8F" w:rsidRDefault="00E42D8F">
      <w:pPr>
        <w:pStyle w:val="FootnoteText"/>
      </w:pPr>
      <w:r>
        <w:rPr>
          <w:rStyle w:val="FootnoteReference"/>
        </w:rPr>
        <w:footnoteRef/>
      </w:r>
      <w:r>
        <w:t xml:space="preserve"> </w:t>
      </w:r>
      <w:r w:rsidR="00C75F2F">
        <w:t xml:space="preserve">Inclusion Scotland (2020), </w:t>
      </w:r>
      <w:hyperlink r:id="rId188" w:history="1">
        <w:r w:rsidR="00C75F2F" w:rsidRPr="00044A2D">
          <w:rPr>
            <w:rStyle w:val="Hyperlink"/>
          </w:rPr>
          <w:t>Rights at risk – Covid-19, disabled people and emergency planning in Scotland</w:t>
        </w:r>
      </w:hyperlink>
    </w:p>
  </w:footnote>
  <w:footnote w:id="231">
    <w:p w14:paraId="21C46388" w14:textId="5D8EDB9B" w:rsidR="004D18F9" w:rsidRDefault="004D18F9">
      <w:pPr>
        <w:pStyle w:val="FootnoteText"/>
      </w:pPr>
      <w:r>
        <w:rPr>
          <w:rStyle w:val="FootnoteReference"/>
        </w:rPr>
        <w:footnoteRef/>
      </w:r>
      <w:r>
        <w:t xml:space="preserve"> </w:t>
      </w:r>
      <w:r w:rsidR="00BB3289">
        <w:t xml:space="preserve">Family Fund (2021), </w:t>
      </w:r>
      <w:hyperlink r:id="rId189" w:history="1">
        <w:r w:rsidR="00BB3289" w:rsidRPr="00B94AD7">
          <w:rPr>
            <w:rStyle w:val="Hyperlink"/>
          </w:rPr>
          <w:t>The impact of COVID-19 - A year in the life of families raising disabled and seriously ill young children Scotland Findings – March 2021</w:t>
        </w:r>
      </w:hyperlink>
    </w:p>
  </w:footnote>
  <w:footnote w:id="232">
    <w:p w14:paraId="6F37ADD8" w14:textId="006C1781" w:rsidR="00B70587" w:rsidRDefault="00B70587">
      <w:pPr>
        <w:pStyle w:val="FootnoteText"/>
      </w:pPr>
      <w:r>
        <w:rPr>
          <w:rStyle w:val="FootnoteReference"/>
        </w:rPr>
        <w:footnoteRef/>
      </w:r>
      <w:r>
        <w:t xml:space="preserve"> </w:t>
      </w:r>
      <w:r w:rsidR="000F55B7">
        <w:t>F. Couper-Kenney</w:t>
      </w:r>
      <w:r w:rsidR="00DA4B2D">
        <w:t xml:space="preserve"> (2021)</w:t>
      </w:r>
      <w:r w:rsidR="000F55B7">
        <w:t xml:space="preserve">, </w:t>
      </w:r>
      <w:hyperlink r:id="rId190" w:history="1">
        <w:r w:rsidR="000F55B7" w:rsidRPr="00DA4B2D">
          <w:rPr>
            <w:rStyle w:val="Hyperlink"/>
          </w:rPr>
          <w:t>The impact of COVID-19 on children with additional support needs and disabilities in Scotland</w:t>
        </w:r>
      </w:hyperlink>
    </w:p>
  </w:footnote>
  <w:footnote w:id="233">
    <w:p w14:paraId="39C15C4C" w14:textId="522A3570" w:rsidR="00BA3F7A" w:rsidRPr="004E31E6" w:rsidRDefault="00BA3F7A">
      <w:pPr>
        <w:pStyle w:val="FootnoteText"/>
      </w:pPr>
      <w:r>
        <w:rPr>
          <w:rStyle w:val="FootnoteReference"/>
        </w:rPr>
        <w:footnoteRef/>
      </w:r>
      <w:r>
        <w:t xml:space="preserve"> </w:t>
      </w:r>
      <w:r w:rsidR="001723EF">
        <w:t xml:space="preserve">Appendix </w:t>
      </w:r>
      <w:r w:rsidR="0072095C">
        <w:t>3</w:t>
      </w:r>
      <w:r w:rsidR="001723EF">
        <w:t xml:space="preserve"> – Inclusion Scotland </w:t>
      </w:r>
      <w:r w:rsidR="00A652E5">
        <w:t>UNCRPD</w:t>
      </w:r>
      <w:r w:rsidR="001723EF">
        <w:t xml:space="preserve"> events</w:t>
      </w:r>
      <w:r>
        <w:t xml:space="preserve">; </w:t>
      </w:r>
      <w:r w:rsidR="00B8635C">
        <w:t xml:space="preserve">deafscotland (2020), </w:t>
      </w:r>
      <w:hyperlink r:id="rId191" w:history="1">
        <w:r w:rsidR="00B8635C" w:rsidRPr="00B8635C">
          <w:rPr>
            <w:rStyle w:val="Hyperlink"/>
          </w:rPr>
          <w:t>Covid-19 – the communication virus</w:t>
        </w:r>
      </w:hyperlink>
      <w:r w:rsidR="00044579">
        <w:t xml:space="preserve">; Economic Observatory (2020), </w:t>
      </w:r>
      <w:hyperlink r:id="rId192" w:history="1">
        <w:r w:rsidR="00A73308" w:rsidRPr="00EC223B">
          <w:rPr>
            <w:rStyle w:val="Hyperlink"/>
          </w:rPr>
          <w:t>How has lockdown affected children with special educational needs?</w:t>
        </w:r>
      </w:hyperlink>
      <w:r w:rsidR="00540DBF">
        <w:t xml:space="preserve">; </w:t>
      </w:r>
      <w:r w:rsidR="00EC223B">
        <w:t xml:space="preserve">Scottish Government (2021), </w:t>
      </w:r>
      <w:hyperlink r:id="rId193" w:history="1">
        <w:r w:rsidR="00EC223B" w:rsidRPr="004E31E6">
          <w:rPr>
            <w:rStyle w:val="Hyperlink"/>
          </w:rPr>
          <w:t>Learning/Intellectual Disability and Autism Towards Transformation</w:t>
        </w:r>
      </w:hyperlink>
      <w:r w:rsidR="0010320B">
        <w:rPr>
          <w:rStyle w:val="Hyperlink"/>
        </w:rPr>
        <w:t>.</w:t>
      </w:r>
      <w:r w:rsidR="007D2B6A" w:rsidRPr="007D2B6A">
        <w:t xml:space="preserve"> </w:t>
      </w:r>
      <w:r w:rsidR="00306224">
        <w:t xml:space="preserve">Poverty </w:t>
      </w:r>
      <w:r w:rsidR="0010320B">
        <w:t>was also a factor in households with a disabled member not having the necessary technology for online learning.</w:t>
      </w:r>
    </w:p>
  </w:footnote>
  <w:footnote w:id="234">
    <w:p w14:paraId="69F12EFF" w14:textId="2EF39FBB" w:rsidR="00C319E8" w:rsidRDefault="00C319E8">
      <w:pPr>
        <w:pStyle w:val="FootnoteText"/>
      </w:pPr>
      <w:r>
        <w:rPr>
          <w:rStyle w:val="FootnoteReference"/>
        </w:rPr>
        <w:footnoteRef/>
      </w:r>
      <w:r>
        <w:t xml:space="preserve"> </w:t>
      </w:r>
      <w:r w:rsidR="004E31E6">
        <w:t>Scottish Government (</w:t>
      </w:r>
      <w:r w:rsidR="008A7975">
        <w:t xml:space="preserve">2020), </w:t>
      </w:r>
      <w:hyperlink r:id="rId194" w:history="1">
        <w:r w:rsidR="000F548B" w:rsidRPr="00575FE0">
          <w:rPr>
            <w:rStyle w:val="Hyperlink"/>
          </w:rPr>
          <w:t>Scotland’s Wellbeing: The Impact of COVID-19 - Chapter 5: Children, Education</w:t>
        </w:r>
      </w:hyperlink>
      <w:r w:rsidR="000F548B" w:rsidRPr="004E31E6">
        <w:t xml:space="preserve"> </w:t>
      </w:r>
    </w:p>
  </w:footnote>
  <w:footnote w:id="235">
    <w:p w14:paraId="758AC717" w14:textId="38950371" w:rsidR="00966225" w:rsidRDefault="00966225">
      <w:pPr>
        <w:pStyle w:val="FootnoteText"/>
      </w:pPr>
      <w:r>
        <w:rPr>
          <w:rStyle w:val="FootnoteReference"/>
        </w:rPr>
        <w:footnoteRef/>
      </w:r>
      <w:r>
        <w:t xml:space="preserve"> </w:t>
      </w:r>
      <w:r w:rsidR="00575FE0">
        <w:t xml:space="preserve">ARC Scotland (2020), </w:t>
      </w:r>
      <w:hyperlink r:id="rId195" w:history="1">
        <w:r w:rsidR="00575FE0" w:rsidRPr="007C175C">
          <w:rPr>
            <w:rStyle w:val="Hyperlink"/>
          </w:rPr>
          <w:t>Impact of COVID-19 on transition planning for young people with additional support needs: views of parents and carers</w:t>
        </w:r>
      </w:hyperlink>
    </w:p>
  </w:footnote>
  <w:footnote w:id="236">
    <w:p w14:paraId="40FD79DE" w14:textId="1384EE71" w:rsidR="00496E56" w:rsidRDefault="00496E56">
      <w:pPr>
        <w:pStyle w:val="FootnoteText"/>
      </w:pPr>
      <w:r>
        <w:rPr>
          <w:rStyle w:val="FootnoteReference"/>
        </w:rPr>
        <w:footnoteRef/>
      </w:r>
      <w:r>
        <w:t xml:space="preserve"> </w:t>
      </w:r>
      <w:r w:rsidR="007C175C">
        <w:t xml:space="preserve">ARC Scotland (2020), </w:t>
      </w:r>
      <w:hyperlink r:id="rId196" w:history="1">
        <w:r w:rsidR="007C175C" w:rsidRPr="007C175C">
          <w:rPr>
            <w:rStyle w:val="Hyperlink"/>
          </w:rPr>
          <w:t>Impact of COVID-19 on transition planning for young people with additional support needs: views of parents and carers</w:t>
        </w:r>
      </w:hyperlink>
      <w:r w:rsidR="007C175C">
        <w:t xml:space="preserve"> - </w:t>
      </w:r>
      <w:r w:rsidR="00B13947">
        <w:t>9 in 10 respondents said their young person didn’t have a plan in place</w:t>
      </w:r>
    </w:p>
  </w:footnote>
  <w:footnote w:id="237">
    <w:p w14:paraId="654E52D5" w14:textId="3468B921" w:rsidR="00496E56" w:rsidRPr="00742FBC" w:rsidRDefault="00496E56">
      <w:pPr>
        <w:pStyle w:val="FootnoteText"/>
        <w:rPr>
          <w:b/>
          <w:bCs/>
          <w:lang w:eastAsia="en-GB"/>
        </w:rPr>
      </w:pPr>
      <w:r>
        <w:rPr>
          <w:rStyle w:val="FootnoteReference"/>
        </w:rPr>
        <w:footnoteRef/>
      </w:r>
      <w:r>
        <w:t xml:space="preserve"> </w:t>
      </w:r>
      <w:r w:rsidRPr="00742FBC">
        <w:rPr>
          <w:lang w:eastAsia="en-GB"/>
        </w:rPr>
        <w:t>Third Force News</w:t>
      </w:r>
      <w:r w:rsidR="00742FBC">
        <w:rPr>
          <w:lang w:eastAsia="en-GB"/>
        </w:rPr>
        <w:t xml:space="preserve"> (</w:t>
      </w:r>
      <w:r w:rsidRPr="00742FBC">
        <w:rPr>
          <w:lang w:eastAsia="en-GB"/>
        </w:rPr>
        <w:t>2021</w:t>
      </w:r>
      <w:r w:rsidR="00742FBC">
        <w:rPr>
          <w:lang w:eastAsia="en-GB"/>
        </w:rPr>
        <w:t xml:space="preserve">), </w:t>
      </w:r>
      <w:hyperlink r:id="rId197" w:history="1">
        <w:r w:rsidR="00742FBC" w:rsidRPr="00742FBC">
          <w:rPr>
            <w:rStyle w:val="Hyperlink"/>
            <w:lang w:eastAsia="en-GB"/>
          </w:rPr>
          <w:t>Overwhelming support from MSPs for disabled transitions bill</w:t>
        </w:r>
      </w:hyperlink>
    </w:p>
  </w:footnote>
  <w:footnote w:id="238">
    <w:p w14:paraId="0053CD79" w14:textId="4817BA24" w:rsidR="00834D3A" w:rsidRDefault="00834D3A">
      <w:pPr>
        <w:pStyle w:val="FootnoteText"/>
      </w:pPr>
      <w:r>
        <w:rPr>
          <w:rStyle w:val="FootnoteReference"/>
        </w:rPr>
        <w:footnoteRef/>
      </w:r>
      <w:r>
        <w:t xml:space="preserve"> Independent Living Fund Scotland (202</w:t>
      </w:r>
      <w:r w:rsidR="00BB2E9F">
        <w:t>0</w:t>
      </w:r>
      <w:r>
        <w:t xml:space="preserve">), </w:t>
      </w:r>
      <w:hyperlink r:id="rId198" w:history="1">
        <w:r w:rsidR="00BB2E9F" w:rsidRPr="00BB2E9F">
          <w:rPr>
            <w:rStyle w:val="Hyperlink"/>
          </w:rPr>
          <w:t>Annual Report and Accounts Year ended 31 March 2020</w:t>
        </w:r>
      </w:hyperlink>
    </w:p>
  </w:footnote>
  <w:footnote w:id="239">
    <w:p w14:paraId="0D2FFBEA" w14:textId="689B613B" w:rsidR="00130D52" w:rsidRDefault="00130D52">
      <w:pPr>
        <w:pStyle w:val="FootnoteText"/>
      </w:pPr>
      <w:r>
        <w:rPr>
          <w:rStyle w:val="FootnoteReference"/>
        </w:rPr>
        <w:footnoteRef/>
      </w:r>
      <w:r w:rsidR="00F604C7">
        <w:t>*</w:t>
      </w:r>
      <w:r>
        <w:t xml:space="preserve"> 2017 recommendation – paragraph 47(c)</w:t>
      </w:r>
    </w:p>
  </w:footnote>
  <w:footnote w:id="240">
    <w:p w14:paraId="57EBFD03" w14:textId="008375E6" w:rsidR="00981A48" w:rsidRDefault="00981A48">
      <w:pPr>
        <w:pStyle w:val="FootnoteText"/>
      </w:pPr>
      <w:r>
        <w:rPr>
          <w:rStyle w:val="FootnoteReference"/>
        </w:rPr>
        <w:footnoteRef/>
      </w:r>
      <w:r>
        <w:t xml:space="preserve"> </w:t>
      </w:r>
      <w:r w:rsidR="00A96A87">
        <w:t xml:space="preserve">National Deaf Children’s Society (2019),  </w:t>
      </w:r>
      <w:hyperlink r:id="rId199" w:history="1">
        <w:r w:rsidR="00A96A87" w:rsidRPr="00A96A87">
          <w:rPr>
            <w:rStyle w:val="Hyperlink"/>
          </w:rPr>
          <w:t>1 in 10 deaf children in Scotland leave school with nothing</w:t>
        </w:r>
      </w:hyperlink>
    </w:p>
  </w:footnote>
  <w:footnote w:id="241">
    <w:p w14:paraId="2E525FCA" w14:textId="52F12CC7" w:rsidR="00C22C69" w:rsidRDefault="00C22C69">
      <w:pPr>
        <w:pStyle w:val="FootnoteText"/>
      </w:pPr>
      <w:r>
        <w:rPr>
          <w:rStyle w:val="FootnoteReference"/>
        </w:rPr>
        <w:footnoteRef/>
      </w:r>
      <w:r>
        <w:t xml:space="preserve"> </w:t>
      </w:r>
      <w:r w:rsidR="00816610">
        <w:t xml:space="preserve">British Deaf Association (2017), </w:t>
      </w:r>
      <w:hyperlink r:id="rId200" w:history="1">
        <w:r w:rsidR="00816610" w:rsidRPr="00E6172F">
          <w:rPr>
            <w:rStyle w:val="Hyperlink"/>
          </w:rPr>
          <w:t>A Governance Review Empowering Teachers and Communities to Achieve Excellence and Equity in Education</w:t>
        </w:r>
      </w:hyperlink>
    </w:p>
  </w:footnote>
  <w:footnote w:id="242">
    <w:p w14:paraId="65552C4B" w14:textId="152981B4" w:rsidR="00CF6255" w:rsidRDefault="00CF6255">
      <w:pPr>
        <w:pStyle w:val="FootnoteText"/>
      </w:pPr>
      <w:r>
        <w:rPr>
          <w:rStyle w:val="FootnoteReference"/>
        </w:rPr>
        <w:footnoteRef/>
      </w:r>
      <w:r>
        <w:t xml:space="preserve"> </w:t>
      </w:r>
      <w:r w:rsidR="0068709A">
        <w:t xml:space="preserve">Appendix </w:t>
      </w:r>
      <w:r w:rsidR="001704E8">
        <w:t>4</w:t>
      </w:r>
      <w:r w:rsidR="0068709A">
        <w:t xml:space="preserve"> – 2021 </w:t>
      </w:r>
      <w:r w:rsidR="00A652E5">
        <w:t>UNCRPD</w:t>
      </w:r>
      <w:r w:rsidR="0068709A">
        <w:t xml:space="preserve"> survey -quantitative responses</w:t>
      </w:r>
    </w:p>
  </w:footnote>
  <w:footnote w:id="243">
    <w:p w14:paraId="0553C2F5" w14:textId="56DCD25C" w:rsidR="00226F45" w:rsidRDefault="00226F45">
      <w:pPr>
        <w:pStyle w:val="FootnoteText"/>
      </w:pPr>
      <w:r>
        <w:rPr>
          <w:rStyle w:val="FootnoteReference"/>
        </w:rPr>
        <w:footnoteRef/>
      </w:r>
      <w:r>
        <w:t xml:space="preserve"> </w:t>
      </w:r>
      <w:r w:rsidR="00E6172F">
        <w:t xml:space="preserve">Inclusion Scotland (2020), </w:t>
      </w:r>
      <w:hyperlink r:id="rId201" w:history="1">
        <w:r w:rsidR="00E6172F" w:rsidRPr="00044A2D">
          <w:rPr>
            <w:rStyle w:val="Hyperlink"/>
          </w:rPr>
          <w:t>Rights at risk – Covid-19, disabled people and emergency planning in Scotland</w:t>
        </w:r>
      </w:hyperlink>
      <w:r w:rsidR="00E6172F">
        <w:t xml:space="preserve">; Glasgow Disability Alliance (2020), </w:t>
      </w:r>
      <w:hyperlink r:id="rId202" w:history="1">
        <w:r w:rsidR="00E6172F" w:rsidRPr="00107D64">
          <w:rPr>
            <w:rStyle w:val="Hyperlink"/>
          </w:rPr>
          <w:t>Supercharged: A Human Catastrophe Inequalities, Participation and Human Rights before, during and beyond COVID19</w:t>
        </w:r>
      </w:hyperlink>
      <w:r w:rsidR="00E6172F">
        <w:t xml:space="preserve">; </w:t>
      </w:r>
      <w:r w:rsidR="008E1EC8">
        <w:t xml:space="preserve">Office for National Statistics (2020), </w:t>
      </w:r>
      <w:hyperlink r:id="rId203" w:anchor="disabled-peoples-access-to-healthcare-during-the-coronavirus-pandemic" w:history="1">
        <w:r w:rsidR="008E1EC8" w:rsidRPr="003331F9">
          <w:rPr>
            <w:rStyle w:val="Hyperlink"/>
          </w:rPr>
          <w:t>Coronavirus and the social impacts on disabled people in Great Britain: September 2020</w:t>
        </w:r>
      </w:hyperlink>
      <w:r w:rsidR="003331F9">
        <w:t xml:space="preserve">; Office for National Statistics (2021), </w:t>
      </w:r>
      <w:hyperlink r:id="rId204" w:history="1">
        <w:r w:rsidR="003331F9" w:rsidRPr="002F193F">
          <w:rPr>
            <w:rStyle w:val="Hyperlink"/>
          </w:rPr>
          <w:t>Coronavirus and the social impacts on disabled people in Great Britain: February 2021</w:t>
        </w:r>
      </w:hyperlink>
    </w:p>
  </w:footnote>
  <w:footnote w:id="244">
    <w:p w14:paraId="649F84FE" w14:textId="23D5E1D5" w:rsidR="002C3A86" w:rsidRDefault="002C3A86">
      <w:pPr>
        <w:pStyle w:val="FootnoteText"/>
      </w:pPr>
      <w:r>
        <w:rPr>
          <w:rStyle w:val="FootnoteReference"/>
        </w:rPr>
        <w:footnoteRef/>
      </w:r>
      <w:r w:rsidR="0033110A">
        <w:t xml:space="preserve"> Scottish Government (2021),</w:t>
      </w:r>
      <w:r>
        <w:t xml:space="preserve"> </w:t>
      </w:r>
      <w:hyperlink r:id="rId205" w:history="1">
        <w:r w:rsidRPr="0033110A">
          <w:rPr>
            <w:rStyle w:val="Hyperlink"/>
          </w:rPr>
          <w:t>NHS Recovery Plan 2021-2026</w:t>
        </w:r>
      </w:hyperlink>
    </w:p>
  </w:footnote>
  <w:footnote w:id="245">
    <w:p w14:paraId="6DC4E7D5" w14:textId="0E2932F0" w:rsidR="00327F6B" w:rsidRDefault="00327F6B">
      <w:pPr>
        <w:pStyle w:val="FootnoteText"/>
      </w:pPr>
      <w:r>
        <w:rPr>
          <w:rStyle w:val="FootnoteReference"/>
        </w:rPr>
        <w:footnoteRef/>
      </w:r>
      <w:r>
        <w:t xml:space="preserve"> </w:t>
      </w:r>
      <w:r w:rsidR="00216A65">
        <w:t xml:space="preserve">Public Health Scotland (2021), </w:t>
      </w:r>
      <w:hyperlink r:id="rId206" w:history="1">
        <w:r w:rsidR="00216A65" w:rsidRPr="00216A65">
          <w:rPr>
            <w:rStyle w:val="Hyperlink"/>
          </w:rPr>
          <w:t>NHS waiting times - stage of treatment</w:t>
        </w:r>
      </w:hyperlink>
    </w:p>
  </w:footnote>
  <w:footnote w:id="246">
    <w:p w14:paraId="4182E627" w14:textId="3AAFAEF9" w:rsidR="00AE4F44" w:rsidRDefault="00AE4F44">
      <w:pPr>
        <w:pStyle w:val="FootnoteText"/>
      </w:pPr>
      <w:r>
        <w:rPr>
          <w:rStyle w:val="FootnoteReference"/>
        </w:rPr>
        <w:footnoteRef/>
      </w:r>
      <w:r>
        <w:t xml:space="preserve"> </w:t>
      </w:r>
      <w:r w:rsidR="00BB3289">
        <w:t xml:space="preserve">Family Fund (2021), </w:t>
      </w:r>
      <w:hyperlink r:id="rId207" w:history="1">
        <w:r w:rsidR="00BB3289" w:rsidRPr="00B94AD7">
          <w:rPr>
            <w:rStyle w:val="Hyperlink"/>
          </w:rPr>
          <w:t>The impact of COVID-19 - A year in the life of families raising disabled and seriously ill young children Scotland Findings – March 2021</w:t>
        </w:r>
      </w:hyperlink>
    </w:p>
  </w:footnote>
  <w:footnote w:id="247">
    <w:p w14:paraId="17576D35" w14:textId="16079826" w:rsidR="002C3A86" w:rsidRDefault="002C3A86">
      <w:pPr>
        <w:pStyle w:val="FootnoteText"/>
      </w:pPr>
      <w:r>
        <w:rPr>
          <w:rStyle w:val="FootnoteReference"/>
        </w:rPr>
        <w:footnoteRef/>
      </w:r>
      <w:r>
        <w:t xml:space="preserve"> </w:t>
      </w:r>
      <w:r w:rsidR="00D25DDD" w:rsidRPr="00D25DDD">
        <w:t xml:space="preserve">From March until August 2020, the Scottish Government ran a shielding programme which was intended to protect people who were at high risk if they contracted Covid-19. People who were identified as being at high risk received a letter from the Chief Medical Officer (CMO) advising them to stay at home. The Scottish Government provided these people with guidance to help them protect themselves and offered practical support such as delivery of food and medicine. </w:t>
      </w:r>
    </w:p>
  </w:footnote>
  <w:footnote w:id="248">
    <w:p w14:paraId="142C2575" w14:textId="140EC600" w:rsidR="00A800B4" w:rsidRDefault="00A800B4">
      <w:pPr>
        <w:pStyle w:val="FootnoteText"/>
      </w:pPr>
      <w:r>
        <w:rPr>
          <w:rStyle w:val="FootnoteReference"/>
        </w:rPr>
        <w:footnoteRef/>
      </w:r>
      <w:r>
        <w:t xml:space="preserve"> </w:t>
      </w:r>
      <w:r w:rsidRPr="0009117B">
        <w:rPr>
          <w:rFonts w:cs="Arial"/>
        </w:rPr>
        <w:t>Inclusion Scotland</w:t>
      </w:r>
      <w:r w:rsidR="0009117B">
        <w:rPr>
          <w:rFonts w:cs="Arial"/>
        </w:rPr>
        <w:t xml:space="preserve"> (</w:t>
      </w:r>
      <w:r w:rsidRPr="0009117B">
        <w:rPr>
          <w:rFonts w:cs="Arial"/>
        </w:rPr>
        <w:t>2020</w:t>
      </w:r>
      <w:r w:rsidR="0009117B">
        <w:rPr>
          <w:rFonts w:cs="Arial"/>
        </w:rPr>
        <w:t xml:space="preserve">), </w:t>
      </w:r>
      <w:hyperlink r:id="rId208" w:history="1">
        <w:r w:rsidR="0009117B" w:rsidRPr="000F5A3C">
          <w:rPr>
            <w:rStyle w:val="Hyperlink"/>
            <w:rFonts w:cs="Arial"/>
          </w:rPr>
          <w:t>Disabled people’s lived experience of shielding</w:t>
        </w:r>
        <w:r w:rsidR="000F5A3C" w:rsidRPr="000F5A3C">
          <w:rPr>
            <w:rStyle w:val="Hyperlink"/>
            <w:rFonts w:cs="Arial"/>
          </w:rPr>
          <w:t>: key survey results</w:t>
        </w:r>
      </w:hyperlink>
      <w:r w:rsidR="000F5A3C">
        <w:rPr>
          <w:rFonts w:cs="Arial"/>
        </w:rPr>
        <w:t xml:space="preserve"> </w:t>
      </w:r>
    </w:p>
  </w:footnote>
  <w:footnote w:id="249">
    <w:p w14:paraId="408F3B03" w14:textId="05BA4E33" w:rsidR="000F7650" w:rsidRDefault="000F7650">
      <w:pPr>
        <w:pStyle w:val="FootnoteText"/>
      </w:pPr>
      <w:r>
        <w:rPr>
          <w:rStyle w:val="FootnoteReference"/>
        </w:rPr>
        <w:footnoteRef/>
      </w:r>
      <w:r>
        <w:t xml:space="preserve"> </w:t>
      </w:r>
      <w:r w:rsidR="000F5A3C" w:rsidRPr="0009117B">
        <w:rPr>
          <w:rFonts w:cs="Arial"/>
        </w:rPr>
        <w:t>Inclusion Scotland</w:t>
      </w:r>
      <w:r w:rsidR="000F5A3C">
        <w:rPr>
          <w:rFonts w:cs="Arial"/>
        </w:rPr>
        <w:t xml:space="preserve"> (</w:t>
      </w:r>
      <w:r w:rsidR="000F5A3C" w:rsidRPr="0009117B">
        <w:rPr>
          <w:rFonts w:cs="Arial"/>
        </w:rPr>
        <w:t>2020</w:t>
      </w:r>
      <w:r w:rsidR="000F5A3C">
        <w:rPr>
          <w:rFonts w:cs="Arial"/>
        </w:rPr>
        <w:t xml:space="preserve">), </w:t>
      </w:r>
      <w:hyperlink r:id="rId209" w:history="1">
        <w:r w:rsidR="000F5A3C" w:rsidRPr="000F5A3C">
          <w:rPr>
            <w:rStyle w:val="Hyperlink"/>
            <w:rFonts w:cs="Arial"/>
          </w:rPr>
          <w:t>Disabled people’s lived experience of shielding: key survey results</w:t>
        </w:r>
      </w:hyperlink>
    </w:p>
  </w:footnote>
  <w:footnote w:id="250">
    <w:p w14:paraId="5945AA9B" w14:textId="3E2722FB" w:rsidR="00504C9B" w:rsidRDefault="00504C9B">
      <w:pPr>
        <w:pStyle w:val="FootnoteText"/>
      </w:pPr>
      <w:r>
        <w:rPr>
          <w:rStyle w:val="FootnoteReference"/>
        </w:rPr>
        <w:footnoteRef/>
      </w:r>
      <w:r>
        <w:t xml:space="preserve"> </w:t>
      </w:r>
      <w:r w:rsidRPr="002A11F1">
        <w:rPr>
          <w:rFonts w:cs="Arial"/>
        </w:rPr>
        <w:t>P</w:t>
      </w:r>
      <w:r w:rsidR="002A11F1">
        <w:rPr>
          <w:rFonts w:cs="Arial"/>
        </w:rPr>
        <w:t xml:space="preserve">ublic Health Scotland (2020), </w:t>
      </w:r>
      <w:hyperlink r:id="rId210" w:history="1">
        <w:r w:rsidR="002A11F1" w:rsidRPr="002A11F1">
          <w:rPr>
            <w:rStyle w:val="Hyperlink"/>
            <w:rFonts w:cs="Arial"/>
          </w:rPr>
          <w:t>COVID-19 Shielding Programme (Scotland) Impact and Experience Survey</w:t>
        </w:r>
      </w:hyperlink>
    </w:p>
  </w:footnote>
  <w:footnote w:id="251">
    <w:p w14:paraId="3B479CD8" w14:textId="4B694255" w:rsidR="002835AA" w:rsidRDefault="002835AA">
      <w:pPr>
        <w:pStyle w:val="FootnoteText"/>
      </w:pPr>
      <w:r>
        <w:rPr>
          <w:rStyle w:val="FootnoteReference"/>
        </w:rPr>
        <w:footnoteRef/>
      </w:r>
      <w:r>
        <w:t xml:space="preserve"> </w:t>
      </w:r>
      <w:r w:rsidRPr="00232C08">
        <w:t>SAMH</w:t>
      </w:r>
      <w:r w:rsidR="00232C08">
        <w:t xml:space="preserve"> (</w:t>
      </w:r>
      <w:r w:rsidRPr="00232C08">
        <w:t>2021</w:t>
      </w:r>
      <w:r w:rsidR="00232C08">
        <w:t xml:space="preserve">), </w:t>
      </w:r>
      <w:hyperlink r:id="rId211" w:history="1">
        <w:r w:rsidR="00232C08" w:rsidRPr="00506AC2">
          <w:rPr>
            <w:rStyle w:val="Hyperlink"/>
          </w:rPr>
          <w:t>Forgotten? Mental Health Care and Treatment During the Coronavirus Pandemic</w:t>
        </w:r>
      </w:hyperlink>
    </w:p>
  </w:footnote>
  <w:footnote w:id="252">
    <w:p w14:paraId="658E7E05" w14:textId="61F85887" w:rsidR="007C6B0C" w:rsidRDefault="007C6B0C" w:rsidP="007C6B0C">
      <w:pPr>
        <w:pStyle w:val="FootnoteText"/>
      </w:pPr>
      <w:r>
        <w:rPr>
          <w:rStyle w:val="FootnoteReference"/>
        </w:rPr>
        <w:footnoteRef/>
      </w:r>
      <w:r>
        <w:t xml:space="preserve"> </w:t>
      </w:r>
      <w:r w:rsidR="00BF7F20">
        <w:t xml:space="preserve">Voices of Experience Scotland (2020), </w:t>
      </w:r>
      <w:hyperlink r:id="rId212" w:history="1">
        <w:r w:rsidR="00BF7F20" w:rsidRPr="00DF484D">
          <w:rPr>
            <w:rStyle w:val="Hyperlink"/>
          </w:rPr>
          <w:t>Coronavirus and You - VOX Members Survey</w:t>
        </w:r>
      </w:hyperlink>
    </w:p>
  </w:footnote>
  <w:footnote w:id="253">
    <w:p w14:paraId="21DE9871" w14:textId="039519B2" w:rsidR="00013184" w:rsidRDefault="00013184" w:rsidP="00013184">
      <w:pPr>
        <w:pStyle w:val="FootnoteText"/>
      </w:pPr>
      <w:r>
        <w:rPr>
          <w:rStyle w:val="FootnoteReference"/>
        </w:rPr>
        <w:footnoteRef/>
      </w:r>
      <w:r>
        <w:t xml:space="preserve"> </w:t>
      </w:r>
      <w:r w:rsidR="00E32D81">
        <w:t xml:space="preserve">Mental Health Foundation (2021), </w:t>
      </w:r>
      <w:hyperlink r:id="rId213" w:history="1">
        <w:r w:rsidR="00E32D81" w:rsidRPr="00E32D81">
          <w:rPr>
            <w:rStyle w:val="Hyperlink"/>
          </w:rPr>
          <w:t>Pandemic one year on: landmark mental health study reveals mixed picture</w:t>
        </w:r>
      </w:hyperlink>
    </w:p>
  </w:footnote>
  <w:footnote w:id="254">
    <w:p w14:paraId="3F26D8A6" w14:textId="46F33CFE" w:rsidR="0000744F" w:rsidRDefault="0000744F">
      <w:pPr>
        <w:pStyle w:val="FootnoteText"/>
      </w:pPr>
      <w:r>
        <w:rPr>
          <w:rStyle w:val="FootnoteReference"/>
        </w:rPr>
        <w:footnoteRef/>
      </w:r>
      <w:r>
        <w:t xml:space="preserve"> </w:t>
      </w:r>
      <w:r w:rsidR="00094C48">
        <w:t xml:space="preserve">Office for National Statistics (2020), </w:t>
      </w:r>
      <w:hyperlink r:id="rId214" w:history="1">
        <w:r w:rsidR="00094C48" w:rsidRPr="0066254C">
          <w:rPr>
            <w:rStyle w:val="Hyperlink"/>
          </w:rPr>
          <w:t>Coronavirus and depression in adults, Great Britain: June 2020</w:t>
        </w:r>
      </w:hyperlink>
    </w:p>
  </w:footnote>
  <w:footnote w:id="255">
    <w:p w14:paraId="742E1C3B" w14:textId="78CFC275" w:rsidR="006449BA" w:rsidRDefault="006449BA">
      <w:pPr>
        <w:pStyle w:val="FootnoteText"/>
      </w:pPr>
      <w:r>
        <w:rPr>
          <w:rStyle w:val="FootnoteReference"/>
        </w:rPr>
        <w:footnoteRef/>
      </w:r>
      <w:r>
        <w:t xml:space="preserve"> </w:t>
      </w:r>
      <w:r w:rsidRPr="00E35D21">
        <w:t>deafscotland et al</w:t>
      </w:r>
      <w:r w:rsidR="00E35D21">
        <w:t xml:space="preserve"> (</w:t>
      </w:r>
      <w:r w:rsidRPr="00E35D21">
        <w:t>2021</w:t>
      </w:r>
      <w:r w:rsidR="00E35D21">
        <w:t xml:space="preserve">), </w:t>
      </w:r>
      <w:hyperlink r:id="rId215" w:history="1">
        <w:r w:rsidR="00E35D21" w:rsidRPr="00E35D21">
          <w:rPr>
            <w:rStyle w:val="Hyperlink"/>
          </w:rPr>
          <w:t>Mental Health Scotland Transition and Recovery Report</w:t>
        </w:r>
      </w:hyperlink>
    </w:p>
  </w:footnote>
  <w:footnote w:id="256">
    <w:p w14:paraId="372C17CE" w14:textId="2B50C72F" w:rsidR="00BF5059" w:rsidRPr="004B7D3A" w:rsidRDefault="00BF5059">
      <w:pPr>
        <w:pStyle w:val="FootnoteText"/>
        <w:rPr>
          <w:b/>
          <w:bCs/>
        </w:rPr>
      </w:pPr>
      <w:r>
        <w:rPr>
          <w:rStyle w:val="FootnoteReference"/>
        </w:rPr>
        <w:footnoteRef/>
      </w:r>
      <w:r>
        <w:t xml:space="preserve"> </w:t>
      </w:r>
      <w:r w:rsidRPr="007040F3">
        <w:t>AMASE</w:t>
      </w:r>
      <w:r w:rsidR="007040F3">
        <w:t xml:space="preserve"> (</w:t>
      </w:r>
      <w:r w:rsidRPr="007040F3">
        <w:t>2018</w:t>
      </w:r>
      <w:r w:rsidR="007040F3">
        <w:t xml:space="preserve">), </w:t>
      </w:r>
      <w:hyperlink r:id="rId216" w:history="1">
        <w:r w:rsidR="007040F3" w:rsidRPr="004B7D3A">
          <w:rPr>
            <w:rStyle w:val="Hyperlink"/>
          </w:rPr>
          <w:t>‘Too complicated to treat’? Autistic people seeking mental health support in Scotland</w:t>
        </w:r>
      </w:hyperlink>
    </w:p>
  </w:footnote>
  <w:footnote w:id="257">
    <w:p w14:paraId="563CF068" w14:textId="11F9FF77" w:rsidR="00B47CE8" w:rsidRPr="00AA2375" w:rsidRDefault="00B47CE8">
      <w:pPr>
        <w:pStyle w:val="FootnoteText"/>
        <w:rPr>
          <w:b/>
          <w:bCs/>
        </w:rPr>
      </w:pPr>
      <w:r>
        <w:rPr>
          <w:rStyle w:val="FootnoteReference"/>
        </w:rPr>
        <w:footnoteRef/>
      </w:r>
      <w:r>
        <w:t xml:space="preserve"> </w:t>
      </w:r>
      <w:r w:rsidR="004B7D3A" w:rsidRPr="007040F3">
        <w:t>AMASE</w:t>
      </w:r>
      <w:r w:rsidR="004B7D3A">
        <w:t xml:space="preserve"> (</w:t>
      </w:r>
      <w:r w:rsidR="004B7D3A" w:rsidRPr="007040F3">
        <w:t>2018</w:t>
      </w:r>
      <w:r w:rsidR="004B7D3A">
        <w:t xml:space="preserve">), </w:t>
      </w:r>
      <w:hyperlink r:id="rId217" w:history="1">
        <w:r w:rsidR="004B7D3A" w:rsidRPr="004B7D3A">
          <w:rPr>
            <w:rStyle w:val="Hyperlink"/>
          </w:rPr>
          <w:t>‘Too complicated to treat’? Autistic people seeking mental health support in Scotland</w:t>
        </w:r>
      </w:hyperlink>
    </w:p>
  </w:footnote>
  <w:footnote w:id="258">
    <w:p w14:paraId="0A527413" w14:textId="03F02055" w:rsidR="00C22EB9" w:rsidRDefault="00C22EB9">
      <w:pPr>
        <w:pStyle w:val="FootnoteText"/>
      </w:pPr>
      <w:r>
        <w:rPr>
          <w:rStyle w:val="FootnoteReference"/>
        </w:rPr>
        <w:footnoteRef/>
      </w:r>
      <w:r>
        <w:t xml:space="preserve"> </w:t>
      </w:r>
      <w:r w:rsidR="00AA2375">
        <w:t xml:space="preserve">Mental Welfare Commission for Scotland (2019), </w:t>
      </w:r>
      <w:hyperlink r:id="rId218" w:history="1">
        <w:r w:rsidR="00AA2375" w:rsidRPr="00367E02">
          <w:rPr>
            <w:rStyle w:val="Hyperlink"/>
          </w:rPr>
          <w:t>Autism and complex care needs</w:t>
        </w:r>
      </w:hyperlink>
    </w:p>
  </w:footnote>
  <w:footnote w:id="259">
    <w:p w14:paraId="5CD6F1BE" w14:textId="73A3D267" w:rsidR="00F801B8" w:rsidRDefault="00F801B8">
      <w:pPr>
        <w:pStyle w:val="FootnoteText"/>
      </w:pPr>
      <w:r>
        <w:rPr>
          <w:rStyle w:val="FootnoteReference"/>
        </w:rPr>
        <w:footnoteRef/>
      </w:r>
      <w:r>
        <w:t xml:space="preserve"> </w:t>
      </w:r>
      <w:r w:rsidRPr="005C16C5">
        <w:t>Scottish Government</w:t>
      </w:r>
      <w:r w:rsidR="005C16C5">
        <w:t xml:space="preserve"> (</w:t>
      </w:r>
      <w:r w:rsidRPr="005C16C5">
        <w:t>2017</w:t>
      </w:r>
      <w:r w:rsidR="005C16C5">
        <w:t xml:space="preserve">), </w:t>
      </w:r>
      <w:hyperlink r:id="rId219" w:history="1">
        <w:r w:rsidR="005C16C5" w:rsidRPr="00764D75">
          <w:rPr>
            <w:rStyle w:val="Hyperlink"/>
          </w:rPr>
          <w:t>Child and Adolescent Mental Health Services: inpatient report</w:t>
        </w:r>
      </w:hyperlink>
    </w:p>
  </w:footnote>
  <w:footnote w:id="260">
    <w:p w14:paraId="4ABFFA4B" w14:textId="15D1BB73" w:rsidR="00F9543B" w:rsidRDefault="00F9543B">
      <w:pPr>
        <w:pStyle w:val="FootnoteText"/>
      </w:pPr>
      <w:r>
        <w:rPr>
          <w:rStyle w:val="FootnoteReference"/>
        </w:rPr>
        <w:footnoteRef/>
      </w:r>
      <w:r>
        <w:t xml:space="preserve"> </w:t>
      </w:r>
      <w:r w:rsidR="00764D75" w:rsidRPr="00764D75">
        <w:t xml:space="preserve">Mobility and Access Committee for Scotland (2019), </w:t>
      </w:r>
      <w:hyperlink r:id="rId220" w:history="1">
        <w:r w:rsidR="00764D75" w:rsidRPr="00764D75">
          <w:rPr>
            <w:rStyle w:val="Hyperlink"/>
          </w:rPr>
          <w:t>Report: Transport to Health and Social Care</w:t>
        </w:r>
      </w:hyperlink>
    </w:p>
  </w:footnote>
  <w:footnote w:id="261">
    <w:p w14:paraId="7DA6FE4A" w14:textId="612E8A90" w:rsidR="0008699C" w:rsidRDefault="0008699C">
      <w:pPr>
        <w:pStyle w:val="FootnoteText"/>
      </w:pPr>
      <w:r>
        <w:rPr>
          <w:rStyle w:val="FootnoteReference"/>
        </w:rPr>
        <w:footnoteRef/>
      </w:r>
      <w:r>
        <w:t xml:space="preserve"> </w:t>
      </w:r>
      <w:r w:rsidR="00AE1B77">
        <w:t xml:space="preserve">Appendix </w:t>
      </w:r>
      <w:r w:rsidR="008F7AA9">
        <w:t>5</w:t>
      </w:r>
      <w:r w:rsidR="00AE1B77">
        <w:t xml:space="preserve"> – 2021 </w:t>
      </w:r>
      <w:r w:rsidR="00A652E5">
        <w:t>UNCRPD</w:t>
      </w:r>
      <w:r w:rsidR="00AE1B77">
        <w:t xml:space="preserve"> survey - qualitative responses</w:t>
      </w:r>
    </w:p>
  </w:footnote>
  <w:footnote w:id="262">
    <w:p w14:paraId="6B7D3F14" w14:textId="52CD079D" w:rsidR="0008699C" w:rsidRDefault="0008699C">
      <w:pPr>
        <w:pStyle w:val="FootnoteText"/>
      </w:pPr>
      <w:r>
        <w:rPr>
          <w:rStyle w:val="FootnoteReference"/>
        </w:rPr>
        <w:footnoteRef/>
      </w:r>
      <w:r w:rsidR="007B5EE0">
        <w:t xml:space="preserve"> </w:t>
      </w:r>
      <w:r w:rsidR="007B5EE0" w:rsidRPr="006B677C">
        <w:t xml:space="preserve">Inclusion Scotland (2020), </w:t>
      </w:r>
      <w:hyperlink r:id="rId221" w:tgtFrame="_blank" w:history="1">
        <w:r w:rsidR="007B5EE0" w:rsidRPr="006B677C">
          <w:rPr>
            <w:rStyle w:val="Hyperlink"/>
          </w:rPr>
          <w:t>Services for Who? The experiences of disabled people with other characteristics when accessing services</w:t>
        </w:r>
      </w:hyperlink>
    </w:p>
  </w:footnote>
  <w:footnote w:id="263">
    <w:p w14:paraId="75466D77" w14:textId="66C75AF5" w:rsidR="00AD672E" w:rsidRDefault="00AD672E">
      <w:pPr>
        <w:pStyle w:val="FootnoteText"/>
      </w:pPr>
      <w:r>
        <w:rPr>
          <w:rStyle w:val="FootnoteReference"/>
        </w:rPr>
        <w:footnoteRef/>
      </w:r>
      <w:r>
        <w:t xml:space="preserve"> </w:t>
      </w:r>
      <w:r w:rsidR="00A66804">
        <w:t xml:space="preserve">The data set </w:t>
      </w:r>
      <w:r w:rsidR="00ED1EFF">
        <w:t>has two categories – ‘heterosexual’ and ‘LGB and other’</w:t>
      </w:r>
    </w:p>
  </w:footnote>
  <w:footnote w:id="264">
    <w:p w14:paraId="05808DAA" w14:textId="211A5566" w:rsidR="000D6AE1" w:rsidRDefault="000D6AE1">
      <w:pPr>
        <w:pStyle w:val="FootnoteText"/>
      </w:pPr>
      <w:r>
        <w:rPr>
          <w:rStyle w:val="FootnoteReference"/>
        </w:rPr>
        <w:footnoteRef/>
      </w:r>
      <w:r w:rsidR="0014279A">
        <w:t xml:space="preserve"> Scottish Government (2021), </w:t>
      </w:r>
      <w:hyperlink r:id="rId222" w:history="1">
        <w:r w:rsidR="0014279A" w:rsidRPr="0014279A">
          <w:rPr>
            <w:rStyle w:val="Hyperlink"/>
          </w:rPr>
          <w:t>Scottish Surveys Core Questions 2019 – supplementary tables</w:t>
        </w:r>
      </w:hyperlink>
    </w:p>
  </w:footnote>
  <w:footnote w:id="265">
    <w:p w14:paraId="56A4D0AC" w14:textId="35295940" w:rsidR="00AD672E" w:rsidRDefault="00AD672E" w:rsidP="00AD672E">
      <w:pPr>
        <w:pStyle w:val="FootnoteText"/>
      </w:pPr>
      <w:r>
        <w:rPr>
          <w:rStyle w:val="FootnoteReference"/>
        </w:rPr>
        <w:footnoteRef/>
      </w:r>
      <w:r>
        <w:t xml:space="preserve"> </w:t>
      </w:r>
      <w:r w:rsidR="001723EF">
        <w:t xml:space="preserve">Appendix </w:t>
      </w:r>
      <w:r w:rsidR="0072095C">
        <w:t xml:space="preserve">3 </w:t>
      </w:r>
      <w:r w:rsidR="001723EF">
        <w:t xml:space="preserve">– Inclusion Scotland </w:t>
      </w:r>
      <w:r w:rsidR="00A652E5">
        <w:t>UNCRPD</w:t>
      </w:r>
      <w:r w:rsidR="001723EF">
        <w:t xml:space="preserve"> events</w:t>
      </w:r>
    </w:p>
  </w:footnote>
  <w:footnote w:id="266">
    <w:p w14:paraId="08666DC4" w14:textId="71B07775" w:rsidR="00F139EE" w:rsidRDefault="00F139EE">
      <w:pPr>
        <w:pStyle w:val="FootnoteText"/>
      </w:pPr>
      <w:r>
        <w:rPr>
          <w:rStyle w:val="FootnoteReference"/>
        </w:rPr>
        <w:footnoteRef/>
      </w:r>
      <w:r>
        <w:t xml:space="preserve"> </w:t>
      </w:r>
      <w:r w:rsidR="00AE1B77">
        <w:t xml:space="preserve">Appendix </w:t>
      </w:r>
      <w:r w:rsidR="008F7AA9">
        <w:t>5</w:t>
      </w:r>
      <w:r w:rsidR="00AE1B77">
        <w:t xml:space="preserve"> – 2021 </w:t>
      </w:r>
      <w:r w:rsidR="00A652E5">
        <w:t>UNCRPD</w:t>
      </w:r>
      <w:r w:rsidR="00AE1B77">
        <w:t xml:space="preserve"> survey - qualitative responses</w:t>
      </w:r>
    </w:p>
  </w:footnote>
  <w:footnote w:id="267">
    <w:p w14:paraId="4249C9FC" w14:textId="7961F342" w:rsidR="00D7726B" w:rsidRDefault="00D7726B">
      <w:pPr>
        <w:pStyle w:val="FootnoteText"/>
      </w:pPr>
      <w:r>
        <w:rPr>
          <w:rStyle w:val="FootnoteReference"/>
        </w:rPr>
        <w:footnoteRef/>
      </w:r>
      <w:r>
        <w:t xml:space="preserve"> </w:t>
      </w:r>
      <w:r w:rsidR="00CE21DC" w:rsidRPr="00F83E36">
        <w:t>Briti</w:t>
      </w:r>
      <w:r w:rsidR="00CE21DC">
        <w:t xml:space="preserve">sh Deaf Association (2014), </w:t>
      </w:r>
      <w:hyperlink r:id="rId223" w:history="1">
        <w:r w:rsidR="00CE21DC" w:rsidRPr="00D93A96">
          <w:rPr>
            <w:rStyle w:val="Hyperlink"/>
          </w:rPr>
          <w:t>Report on Health Services Provision to BSL Users in Scotland</w:t>
        </w:r>
      </w:hyperlink>
    </w:p>
  </w:footnote>
  <w:footnote w:id="268">
    <w:p w14:paraId="0C110906" w14:textId="4EF7E99C" w:rsidR="00F139EE" w:rsidRDefault="00F139EE">
      <w:pPr>
        <w:pStyle w:val="FootnoteText"/>
      </w:pPr>
      <w:r>
        <w:rPr>
          <w:rStyle w:val="FootnoteReference"/>
        </w:rPr>
        <w:footnoteRef/>
      </w:r>
      <w:r>
        <w:t xml:space="preserve"> </w:t>
      </w:r>
      <w:r w:rsidR="00AE1B77">
        <w:t xml:space="preserve">Appendix </w:t>
      </w:r>
      <w:r w:rsidR="00B67361">
        <w:t>5</w:t>
      </w:r>
      <w:r w:rsidR="00AE1B77">
        <w:t xml:space="preserve"> – 2021 </w:t>
      </w:r>
      <w:r w:rsidR="00A652E5">
        <w:t>UNCRPD</w:t>
      </w:r>
      <w:r w:rsidR="00AE1B77">
        <w:t xml:space="preserve"> survey - qualitative responses</w:t>
      </w:r>
    </w:p>
  </w:footnote>
  <w:footnote w:id="269">
    <w:p w14:paraId="30F5B719" w14:textId="1CA8F8E9" w:rsidR="00D7726B" w:rsidRDefault="00D7726B">
      <w:pPr>
        <w:pStyle w:val="FootnoteText"/>
      </w:pPr>
      <w:r>
        <w:rPr>
          <w:rStyle w:val="FootnoteReference"/>
        </w:rPr>
        <w:footnoteRef/>
      </w:r>
      <w:r>
        <w:t xml:space="preserve"> </w:t>
      </w:r>
      <w:r w:rsidR="00F83E36" w:rsidRPr="00F83E36">
        <w:t>Briti</w:t>
      </w:r>
      <w:r w:rsidR="00F83E36">
        <w:t>sh Deaf Association (201</w:t>
      </w:r>
      <w:r w:rsidR="008C7500">
        <w:t>4</w:t>
      </w:r>
      <w:r w:rsidR="00F83E36">
        <w:t xml:space="preserve">), </w:t>
      </w:r>
      <w:hyperlink r:id="rId224" w:history="1">
        <w:r w:rsidR="00F83E36" w:rsidRPr="00D93A96">
          <w:rPr>
            <w:rStyle w:val="Hyperlink"/>
          </w:rPr>
          <w:t>Report on Health Services Provision to BSL Users in Scotland</w:t>
        </w:r>
      </w:hyperlink>
    </w:p>
  </w:footnote>
  <w:footnote w:id="270">
    <w:p w14:paraId="0D3F1889" w14:textId="34AAAC1E" w:rsidR="00F139EE" w:rsidRDefault="00F139EE">
      <w:pPr>
        <w:pStyle w:val="FootnoteText"/>
      </w:pPr>
      <w:r>
        <w:rPr>
          <w:rStyle w:val="FootnoteReference"/>
        </w:rPr>
        <w:footnoteRef/>
      </w:r>
      <w:r>
        <w:t xml:space="preserve"> </w:t>
      </w:r>
      <w:r w:rsidR="00AE1B77">
        <w:t xml:space="preserve">Appendix </w:t>
      </w:r>
      <w:r w:rsidR="00B67361">
        <w:t>5</w:t>
      </w:r>
      <w:r w:rsidR="00AE1B77">
        <w:t xml:space="preserve"> – 2021 </w:t>
      </w:r>
      <w:r w:rsidR="00A652E5">
        <w:t>UNCRPD</w:t>
      </w:r>
      <w:r w:rsidR="00AE1B77">
        <w:t xml:space="preserve"> survey - qualitative responses</w:t>
      </w:r>
    </w:p>
  </w:footnote>
  <w:footnote w:id="271">
    <w:p w14:paraId="164639EE" w14:textId="493BC425" w:rsidR="00197530" w:rsidRDefault="00197530">
      <w:pPr>
        <w:pStyle w:val="FootnoteText"/>
      </w:pPr>
      <w:r>
        <w:rPr>
          <w:rStyle w:val="FootnoteReference"/>
        </w:rPr>
        <w:footnoteRef/>
      </w:r>
      <w:r>
        <w:t xml:space="preserve"> </w:t>
      </w:r>
      <w:r w:rsidR="00452757">
        <w:t>British Deaf Association</w:t>
      </w:r>
      <w:r w:rsidR="002B0E8A">
        <w:t xml:space="preserve"> (2022)</w:t>
      </w:r>
      <w:r w:rsidR="00452757">
        <w:t xml:space="preserve">, </w:t>
      </w:r>
      <w:r w:rsidR="002B0E8A">
        <w:t>Care homes research (forthcoming)</w:t>
      </w:r>
    </w:p>
  </w:footnote>
  <w:footnote w:id="272">
    <w:p w14:paraId="58F0D09A" w14:textId="00E604CF" w:rsidR="00D050BB" w:rsidRDefault="00D050BB">
      <w:pPr>
        <w:pStyle w:val="FootnoteText"/>
      </w:pPr>
      <w:r>
        <w:rPr>
          <w:rStyle w:val="FootnoteReference"/>
        </w:rPr>
        <w:footnoteRef/>
      </w:r>
      <w:r>
        <w:t xml:space="preserve"> </w:t>
      </w:r>
      <w:r w:rsidR="00D93A96">
        <w:t>RNIB (20</w:t>
      </w:r>
      <w:r w:rsidR="00432B0D">
        <w:t>19</w:t>
      </w:r>
      <w:r w:rsidR="00D93A96">
        <w:t xml:space="preserve">), </w:t>
      </w:r>
      <w:hyperlink r:id="rId225" w:history="1">
        <w:r w:rsidR="00D93A96" w:rsidRPr="00432B0D">
          <w:rPr>
            <w:rStyle w:val="Hyperlink"/>
          </w:rPr>
          <w:t>Communication Failure? Review of the accessibility of health information for blind and partially sighted people in Scotland</w:t>
        </w:r>
      </w:hyperlink>
    </w:p>
  </w:footnote>
  <w:footnote w:id="273">
    <w:p w14:paraId="49105541" w14:textId="1E201CC5" w:rsidR="00EB761B" w:rsidRDefault="00EB761B">
      <w:pPr>
        <w:pStyle w:val="FootnoteText"/>
      </w:pPr>
      <w:r>
        <w:rPr>
          <w:rStyle w:val="FootnoteReference"/>
        </w:rPr>
        <w:footnoteRef/>
      </w:r>
      <w:r>
        <w:t xml:space="preserve"> </w:t>
      </w:r>
      <w:r w:rsidR="00432B0D">
        <w:t>Equality and Human Rights Commission (</w:t>
      </w:r>
      <w:r w:rsidR="0094131E">
        <w:t xml:space="preserve">2018), </w:t>
      </w:r>
      <w:hyperlink r:id="rId226" w:history="1">
        <w:r w:rsidRPr="0094131E">
          <w:rPr>
            <w:rStyle w:val="Hyperlink"/>
          </w:rPr>
          <w:t>The lived experiences of access to healthcare for people seeking and refused asylum</w:t>
        </w:r>
      </w:hyperlink>
      <w:r w:rsidR="00A46C08">
        <w:t xml:space="preserve">; </w:t>
      </w:r>
      <w:r w:rsidR="00253272">
        <w:t xml:space="preserve">The Ferret (2018), </w:t>
      </w:r>
      <w:hyperlink r:id="rId227" w:history="1">
        <w:r w:rsidR="00A46C08" w:rsidRPr="00253272">
          <w:rPr>
            <w:rStyle w:val="Hyperlink"/>
          </w:rPr>
          <w:t>Asylum seekers in Scotland deprived of health care</w:t>
        </w:r>
      </w:hyperlink>
    </w:p>
  </w:footnote>
  <w:footnote w:id="274">
    <w:p w14:paraId="576F703C" w14:textId="3354FEE4" w:rsidR="00210EAB" w:rsidRDefault="00210EAB">
      <w:pPr>
        <w:pStyle w:val="FootnoteText"/>
      </w:pPr>
      <w:r>
        <w:rPr>
          <w:rStyle w:val="FootnoteReference"/>
        </w:rPr>
        <w:footnoteRef/>
      </w:r>
      <w:r>
        <w:t xml:space="preserve"> </w:t>
      </w:r>
      <w:r w:rsidR="0068709A">
        <w:t xml:space="preserve">Appendix </w:t>
      </w:r>
      <w:r w:rsidR="001704E8">
        <w:t>4</w:t>
      </w:r>
      <w:r w:rsidR="0068709A">
        <w:t xml:space="preserve"> – 2021 </w:t>
      </w:r>
      <w:r w:rsidR="00A652E5">
        <w:t>UNCRPD</w:t>
      </w:r>
      <w:r w:rsidR="0068709A">
        <w:t xml:space="preserve"> survey -quantitative responses</w:t>
      </w:r>
    </w:p>
  </w:footnote>
  <w:footnote w:id="275">
    <w:p w14:paraId="2ADBBF49" w14:textId="4EE27C7D" w:rsidR="0004708C" w:rsidRDefault="0004708C">
      <w:pPr>
        <w:pStyle w:val="FootnoteText"/>
      </w:pPr>
      <w:r>
        <w:rPr>
          <w:rStyle w:val="FootnoteReference"/>
        </w:rPr>
        <w:footnoteRef/>
      </w:r>
      <w:r w:rsidR="0082457E">
        <w:t>*</w:t>
      </w:r>
      <w:r>
        <w:t xml:space="preserve"> </w:t>
      </w:r>
      <w:r w:rsidR="00C44C96">
        <w:t xml:space="preserve">2017 recommendation – paragraph </w:t>
      </w:r>
      <w:r w:rsidR="00476D6D">
        <w:t>57(a)</w:t>
      </w:r>
    </w:p>
  </w:footnote>
  <w:footnote w:id="276">
    <w:p w14:paraId="7D00B539" w14:textId="6370B4FC" w:rsidR="00210EAB" w:rsidRPr="00CC21DA" w:rsidRDefault="00210EAB">
      <w:pPr>
        <w:pStyle w:val="FootnoteText"/>
        <w:rPr>
          <w:rFonts w:eastAsia="Arial" w:cs="Arial"/>
          <w:szCs w:val="28"/>
        </w:rPr>
      </w:pPr>
      <w:r>
        <w:rPr>
          <w:rStyle w:val="FootnoteReference"/>
        </w:rPr>
        <w:footnoteRef/>
      </w:r>
      <w:r>
        <w:t xml:space="preserve"> </w:t>
      </w:r>
      <w:r w:rsidR="00801003">
        <w:t xml:space="preserve">The employment rate for disabled people is 47.4% and for non-disabled people is 80.2% - </w:t>
      </w:r>
      <w:r w:rsidR="00CC21DA">
        <w:rPr>
          <w:rFonts w:eastAsia="Arial" w:cs="Arial"/>
          <w:szCs w:val="28"/>
        </w:rPr>
        <w:t xml:space="preserve">Scottish Government (2021), </w:t>
      </w:r>
      <w:hyperlink r:id="rId228" w:history="1">
        <w:r w:rsidR="00CC21DA" w:rsidRPr="00FB6665">
          <w:rPr>
            <w:rStyle w:val="Hyperlink"/>
            <w:rFonts w:eastAsia="Arial" w:cs="Arial"/>
            <w:szCs w:val="28"/>
          </w:rPr>
          <w:t>Scotland's Labour Market: People, Places and Regions - Statistics from the Annual Population Survey 2020/21</w:t>
        </w:r>
      </w:hyperlink>
      <w:r w:rsidR="00CC21DA">
        <w:rPr>
          <w:rFonts w:eastAsia="Arial" w:cs="Arial"/>
          <w:szCs w:val="28"/>
        </w:rPr>
        <w:t xml:space="preserve"> – (</w:t>
      </w:r>
      <w:r w:rsidR="005A5706" w:rsidRPr="005A5706">
        <w:rPr>
          <w:rFonts w:cs="Arial"/>
          <w:szCs w:val="28"/>
        </w:rPr>
        <w:t>April 2020-March 2021</w:t>
      </w:r>
      <w:r w:rsidR="005A5706">
        <w:rPr>
          <w:rFonts w:cs="Arial"/>
          <w:szCs w:val="28"/>
        </w:rPr>
        <w:t xml:space="preserve">). </w:t>
      </w:r>
      <w:r w:rsidR="00002C53">
        <w:rPr>
          <w:rFonts w:cs="Arial"/>
          <w:szCs w:val="28"/>
        </w:rPr>
        <w:t>In 200</w:t>
      </w:r>
      <w:r w:rsidR="005D19EA">
        <w:rPr>
          <w:rFonts w:cs="Arial"/>
          <w:szCs w:val="28"/>
        </w:rPr>
        <w:t>9</w:t>
      </w:r>
      <w:r w:rsidR="00002C53">
        <w:rPr>
          <w:rFonts w:cs="Arial"/>
          <w:szCs w:val="28"/>
        </w:rPr>
        <w:t xml:space="preserve"> the </w:t>
      </w:r>
      <w:r w:rsidR="005D19EA">
        <w:rPr>
          <w:rFonts w:cs="Arial"/>
          <w:szCs w:val="28"/>
        </w:rPr>
        <w:t xml:space="preserve">employment </w:t>
      </w:r>
      <w:r w:rsidR="00002C53">
        <w:rPr>
          <w:rFonts w:cs="Arial"/>
          <w:szCs w:val="28"/>
        </w:rPr>
        <w:t xml:space="preserve">gap was </w:t>
      </w:r>
      <w:r w:rsidR="00424579">
        <w:rPr>
          <w:rFonts w:cs="Arial"/>
          <w:szCs w:val="28"/>
        </w:rPr>
        <w:t>3</w:t>
      </w:r>
      <w:r w:rsidR="005D19EA">
        <w:rPr>
          <w:rFonts w:cs="Arial"/>
          <w:szCs w:val="28"/>
        </w:rPr>
        <w:t xml:space="preserve">2.4 </w:t>
      </w:r>
      <w:r w:rsidR="00424579">
        <w:rPr>
          <w:rFonts w:cs="Arial"/>
          <w:szCs w:val="28"/>
        </w:rPr>
        <w:t>percentage points</w:t>
      </w:r>
      <w:r w:rsidR="005D19EA">
        <w:rPr>
          <w:rFonts w:cs="Arial"/>
          <w:szCs w:val="28"/>
        </w:rPr>
        <w:t>.</w:t>
      </w:r>
    </w:p>
  </w:footnote>
  <w:footnote w:id="277">
    <w:p w14:paraId="454C85EB" w14:textId="05CBF2AD" w:rsidR="009E5E3F" w:rsidRDefault="009E5E3F">
      <w:pPr>
        <w:pStyle w:val="FootnoteText"/>
      </w:pPr>
      <w:r>
        <w:rPr>
          <w:rStyle w:val="FootnoteReference"/>
        </w:rPr>
        <w:footnoteRef/>
      </w:r>
      <w:r>
        <w:t xml:space="preserve"> </w:t>
      </w:r>
      <w:r w:rsidR="006E79C4">
        <w:t xml:space="preserve">Scottish Government (2018), </w:t>
      </w:r>
      <w:hyperlink r:id="rId229" w:history="1">
        <w:r w:rsidRPr="00466494">
          <w:rPr>
            <w:rStyle w:val="Hyperlink"/>
            <w:rFonts w:cs="Arial"/>
            <w:szCs w:val="28"/>
          </w:rPr>
          <w:t xml:space="preserve">Fairer Scotland for Disabled People: Employment </w:t>
        </w:r>
        <w:r w:rsidR="006E79C4" w:rsidRPr="00466494">
          <w:rPr>
            <w:rStyle w:val="Hyperlink"/>
            <w:rFonts w:cs="Arial"/>
            <w:szCs w:val="28"/>
          </w:rPr>
          <w:t>a</w:t>
        </w:r>
        <w:r w:rsidRPr="00466494">
          <w:rPr>
            <w:rStyle w:val="Hyperlink"/>
            <w:rFonts w:cs="Arial"/>
            <w:szCs w:val="28"/>
          </w:rPr>
          <w:t xml:space="preserve">ction </w:t>
        </w:r>
        <w:r w:rsidR="006E79C4" w:rsidRPr="00466494">
          <w:rPr>
            <w:rStyle w:val="Hyperlink"/>
            <w:rFonts w:cs="Arial"/>
            <w:szCs w:val="28"/>
          </w:rPr>
          <w:t>p</w:t>
        </w:r>
        <w:r w:rsidRPr="00466494">
          <w:rPr>
            <w:rStyle w:val="Hyperlink"/>
            <w:rFonts w:cs="Arial"/>
            <w:szCs w:val="28"/>
          </w:rPr>
          <w:t>lan</w:t>
        </w:r>
      </w:hyperlink>
    </w:p>
  </w:footnote>
  <w:footnote w:id="278">
    <w:p w14:paraId="3F60396D" w14:textId="372BE375" w:rsidR="00476D6D" w:rsidRDefault="00476D6D">
      <w:pPr>
        <w:pStyle w:val="FootnoteText"/>
      </w:pPr>
      <w:r>
        <w:rPr>
          <w:rStyle w:val="FootnoteReference"/>
        </w:rPr>
        <w:footnoteRef/>
      </w:r>
      <w:r w:rsidR="0082457E">
        <w:t>*</w:t>
      </w:r>
      <w:r>
        <w:t xml:space="preserve"> 2017 recommendation – paragraph 57(a)</w:t>
      </w:r>
    </w:p>
  </w:footnote>
  <w:footnote w:id="279">
    <w:p w14:paraId="553BBF5E" w14:textId="4EF58E1E" w:rsidR="00CB554F" w:rsidRDefault="00CB554F">
      <w:pPr>
        <w:pStyle w:val="FootnoteText"/>
      </w:pPr>
      <w:r>
        <w:rPr>
          <w:rStyle w:val="FootnoteReference"/>
        </w:rPr>
        <w:footnoteRef/>
      </w:r>
      <w:r>
        <w:t xml:space="preserve"> </w:t>
      </w:r>
      <w:r w:rsidR="003B2E9C">
        <w:t xml:space="preserve">A gap of 16.5% - </w:t>
      </w:r>
      <w:r w:rsidRPr="00466494">
        <w:t>Scottish Government</w:t>
      </w:r>
      <w:r w:rsidR="00466494">
        <w:t xml:space="preserve"> (2021),</w:t>
      </w:r>
      <w:r w:rsidRPr="00466494">
        <w:t xml:space="preserve"> </w:t>
      </w:r>
      <w:hyperlink r:id="rId230" w:history="1">
        <w:r w:rsidR="00466494" w:rsidRPr="00466494">
          <w:rPr>
            <w:rStyle w:val="Hyperlink"/>
          </w:rPr>
          <w:t>D</w:t>
        </w:r>
        <w:r w:rsidRPr="00466494">
          <w:rPr>
            <w:rStyle w:val="Hyperlink"/>
          </w:rPr>
          <w:t>isabled people in the labour market</w:t>
        </w:r>
      </w:hyperlink>
    </w:p>
  </w:footnote>
  <w:footnote w:id="280">
    <w:p w14:paraId="504AF706" w14:textId="77777777" w:rsidR="00303573" w:rsidRDefault="00303573" w:rsidP="00303573">
      <w:pPr>
        <w:pStyle w:val="FootnoteText"/>
      </w:pPr>
      <w:r>
        <w:rPr>
          <w:rStyle w:val="FootnoteReference"/>
        </w:rPr>
        <w:footnoteRef/>
      </w:r>
      <w:r>
        <w:t>* 2017 recommendation – paragraph 57(a)</w:t>
      </w:r>
    </w:p>
  </w:footnote>
  <w:footnote w:id="281">
    <w:p w14:paraId="4CB61387" w14:textId="5F5C5A97" w:rsidR="0073673A" w:rsidRDefault="0073673A">
      <w:pPr>
        <w:pStyle w:val="FootnoteText"/>
      </w:pPr>
      <w:r>
        <w:rPr>
          <w:rStyle w:val="FootnoteReference"/>
        </w:rPr>
        <w:footnoteRef/>
      </w:r>
      <w:r>
        <w:t xml:space="preserve"> </w:t>
      </w:r>
      <w:r w:rsidR="006F536B">
        <w:t xml:space="preserve">Scottish Government (2021), </w:t>
      </w:r>
      <w:hyperlink r:id="rId231" w:history="1">
        <w:r w:rsidR="006F536B" w:rsidRPr="00894FAC">
          <w:rPr>
            <w:rStyle w:val="Hyperlink"/>
            <w:rFonts w:cs="Arial"/>
            <w:szCs w:val="28"/>
          </w:rPr>
          <w:t>Fairer Scotland for Disabled People: Employment action plan progress report, year 2</w:t>
        </w:r>
      </w:hyperlink>
    </w:p>
  </w:footnote>
  <w:footnote w:id="282">
    <w:p w14:paraId="53727737" w14:textId="1536A550" w:rsidR="00C64B18" w:rsidRPr="00894FAC" w:rsidRDefault="00C64B18" w:rsidP="00C64B18">
      <w:pPr>
        <w:pStyle w:val="FootnoteText"/>
        <w:rPr>
          <w:rFonts w:cs="Arial"/>
          <w:b/>
          <w:bCs/>
          <w:szCs w:val="28"/>
        </w:rPr>
      </w:pPr>
      <w:r>
        <w:rPr>
          <w:rStyle w:val="FootnoteReference"/>
        </w:rPr>
        <w:footnoteRef/>
      </w:r>
      <w:r>
        <w:t xml:space="preserve"> </w:t>
      </w:r>
      <w:r w:rsidRPr="00691F0F">
        <w:rPr>
          <w:rFonts w:cs="Arial"/>
          <w:color w:val="0D0D0D" w:themeColor="text1" w:themeTint="F2"/>
          <w:szCs w:val="28"/>
        </w:rPr>
        <w:t xml:space="preserve">Young </w:t>
      </w:r>
      <w:r>
        <w:t>DDP</w:t>
      </w:r>
      <w:r w:rsidRPr="00691F0F">
        <w:rPr>
          <w:rFonts w:cs="Arial"/>
          <w:color w:val="0D0D0D" w:themeColor="text1" w:themeTint="F2"/>
          <w:szCs w:val="28"/>
        </w:rPr>
        <w:t xml:space="preserve"> </w:t>
      </w:r>
      <w:r>
        <w:rPr>
          <w:rFonts w:cs="Arial"/>
          <w:color w:val="0D0D0D" w:themeColor="text1" w:themeTint="F2"/>
          <w:szCs w:val="28"/>
        </w:rPr>
        <w:t>could</w:t>
      </w:r>
      <w:r w:rsidRPr="00691F0F">
        <w:rPr>
          <w:rFonts w:cs="Arial"/>
          <w:color w:val="0D0D0D" w:themeColor="text1" w:themeTint="F2"/>
          <w:szCs w:val="28"/>
        </w:rPr>
        <w:t xml:space="preserve"> be impacted disproportionately by lockdown and its aftermath, as sectors most badly affected by lockdown have a disproportionate number of young, low paid workers employed in them</w:t>
      </w:r>
      <w:r w:rsidR="00894FAC">
        <w:rPr>
          <w:rFonts w:cs="Arial"/>
          <w:color w:val="0D0D0D" w:themeColor="text1" w:themeTint="F2"/>
          <w:szCs w:val="28"/>
        </w:rPr>
        <w:t xml:space="preserve"> -</w:t>
      </w:r>
      <w:r>
        <w:rPr>
          <w:rFonts w:cs="Arial"/>
          <w:color w:val="0D0D0D" w:themeColor="text1" w:themeTint="F2"/>
          <w:szCs w:val="28"/>
        </w:rPr>
        <w:t xml:space="preserve"> </w:t>
      </w:r>
      <w:r w:rsidRPr="00894FAC">
        <w:rPr>
          <w:rFonts w:cs="Arial"/>
          <w:szCs w:val="28"/>
        </w:rPr>
        <w:t>Institute for Fiscal Studies</w:t>
      </w:r>
      <w:r w:rsidR="00894FAC">
        <w:rPr>
          <w:rFonts w:cs="Arial"/>
          <w:szCs w:val="28"/>
        </w:rPr>
        <w:t xml:space="preserve"> (20</w:t>
      </w:r>
      <w:r w:rsidRPr="00894FAC">
        <w:rPr>
          <w:rFonts w:cs="Arial"/>
          <w:szCs w:val="28"/>
        </w:rPr>
        <w:t>20</w:t>
      </w:r>
      <w:r w:rsidR="00894FAC">
        <w:rPr>
          <w:rFonts w:cs="Arial"/>
          <w:szCs w:val="28"/>
        </w:rPr>
        <w:t xml:space="preserve">), </w:t>
      </w:r>
      <w:hyperlink r:id="rId232" w:history="1">
        <w:r w:rsidR="00894FAC" w:rsidRPr="00DD65EA">
          <w:rPr>
            <w:rStyle w:val="Hyperlink"/>
            <w:rFonts w:cs="Arial"/>
            <w:szCs w:val="28"/>
          </w:rPr>
          <w:t>Sector shutdowns during the coronavirus crisis: which workers are most exposed?</w:t>
        </w:r>
      </w:hyperlink>
    </w:p>
  </w:footnote>
  <w:footnote w:id="283">
    <w:p w14:paraId="20B399C2" w14:textId="0E6ACC6B" w:rsidR="007113D0" w:rsidRDefault="007113D0">
      <w:pPr>
        <w:pStyle w:val="FootnoteText"/>
      </w:pPr>
      <w:r>
        <w:rPr>
          <w:rStyle w:val="FootnoteReference"/>
        </w:rPr>
        <w:footnoteRef/>
      </w:r>
      <w:r>
        <w:t xml:space="preserve"> </w:t>
      </w:r>
      <w:r w:rsidR="00DD65EA" w:rsidRPr="00466494">
        <w:t>Scottish Government</w:t>
      </w:r>
      <w:r w:rsidR="00DD65EA">
        <w:t xml:space="preserve"> (2021),</w:t>
      </w:r>
      <w:r w:rsidR="00DD65EA" w:rsidRPr="00466494">
        <w:t xml:space="preserve"> </w:t>
      </w:r>
      <w:hyperlink r:id="rId233" w:history="1">
        <w:r w:rsidR="00DD65EA" w:rsidRPr="00466494">
          <w:rPr>
            <w:rStyle w:val="Hyperlink"/>
          </w:rPr>
          <w:t>Disabled people in the labour market</w:t>
        </w:r>
      </w:hyperlink>
    </w:p>
  </w:footnote>
  <w:footnote w:id="284">
    <w:p w14:paraId="3425D23C" w14:textId="6D2CC5FC" w:rsidR="0065610E" w:rsidRDefault="0065610E">
      <w:pPr>
        <w:pStyle w:val="FootnoteText"/>
      </w:pPr>
      <w:r>
        <w:rPr>
          <w:rStyle w:val="FootnoteReference"/>
        </w:rPr>
        <w:footnoteRef/>
      </w:r>
      <w:r>
        <w:t xml:space="preserve"> </w:t>
      </w:r>
      <w:r w:rsidR="00B23411">
        <w:rPr>
          <w:rFonts w:eastAsia="Arial" w:cs="Arial"/>
          <w:szCs w:val="28"/>
        </w:rPr>
        <w:t xml:space="preserve">Scottish Government (2021), </w:t>
      </w:r>
      <w:hyperlink r:id="rId234" w:history="1">
        <w:r w:rsidR="00B23411" w:rsidRPr="00FB6665">
          <w:rPr>
            <w:rStyle w:val="Hyperlink"/>
            <w:rFonts w:eastAsia="Arial" w:cs="Arial"/>
            <w:szCs w:val="28"/>
          </w:rPr>
          <w:t>Scotland's Labour Market: People, Places and Regions - Statistics from the Annual Population Survey 2020/21</w:t>
        </w:r>
      </w:hyperlink>
      <w:r w:rsidR="00B23411">
        <w:rPr>
          <w:rFonts w:eastAsia="Arial" w:cs="Arial"/>
          <w:szCs w:val="28"/>
        </w:rPr>
        <w:t xml:space="preserve"> – (</w:t>
      </w:r>
      <w:r w:rsidR="00B23411" w:rsidRPr="005A5706">
        <w:rPr>
          <w:rFonts w:cs="Arial"/>
          <w:szCs w:val="28"/>
        </w:rPr>
        <w:t>April 2020-March 2021</w:t>
      </w:r>
      <w:r w:rsidR="00B23411">
        <w:rPr>
          <w:rFonts w:cs="Arial"/>
          <w:szCs w:val="28"/>
        </w:rPr>
        <w:t>).</w:t>
      </w:r>
    </w:p>
  </w:footnote>
  <w:footnote w:id="285">
    <w:p w14:paraId="50AA2A07" w14:textId="393C6381" w:rsidR="00943CE8" w:rsidRDefault="00943CE8">
      <w:pPr>
        <w:pStyle w:val="FootnoteText"/>
      </w:pPr>
      <w:r>
        <w:rPr>
          <w:rStyle w:val="FootnoteReference"/>
        </w:rPr>
        <w:footnoteRef/>
      </w:r>
      <w:r w:rsidR="00B23411">
        <w:t xml:space="preserve"> </w:t>
      </w:r>
      <w:r w:rsidR="00B23411" w:rsidRPr="00466494">
        <w:t>Scottish Government</w:t>
      </w:r>
      <w:r w:rsidR="00B23411">
        <w:t xml:space="preserve"> (202</w:t>
      </w:r>
      <w:r w:rsidR="009106C6">
        <w:t>0</w:t>
      </w:r>
      <w:r w:rsidR="00B23411">
        <w:t>),</w:t>
      </w:r>
      <w:r w:rsidR="00B23411" w:rsidRPr="00466494">
        <w:t xml:space="preserve"> </w:t>
      </w:r>
      <w:hyperlink r:id="rId235" w:history="1">
        <w:r w:rsidR="00B23411" w:rsidRPr="009106C6">
          <w:rPr>
            <w:rStyle w:val="Hyperlink"/>
          </w:rPr>
          <w:t>Disabled people in the labour market</w:t>
        </w:r>
        <w:r w:rsidR="009106C6" w:rsidRPr="009106C6">
          <w:rPr>
            <w:rStyle w:val="Hyperlink"/>
          </w:rPr>
          <w:t xml:space="preserve"> in Scotland</w:t>
        </w:r>
      </w:hyperlink>
      <w:r>
        <w:t xml:space="preserve">; </w:t>
      </w:r>
      <w:r w:rsidR="00EB0632">
        <w:t xml:space="preserve">House of Commons Library (2022), </w:t>
      </w:r>
      <w:hyperlink r:id="rId236" w:history="1">
        <w:r w:rsidR="004C4A32" w:rsidRPr="00EB0632">
          <w:rPr>
            <w:rStyle w:val="Hyperlink"/>
          </w:rPr>
          <w:t>Coronavirus, impact on the labour market</w:t>
        </w:r>
      </w:hyperlink>
    </w:p>
  </w:footnote>
  <w:footnote w:id="286">
    <w:p w14:paraId="6C49EF8E" w14:textId="52DE27C1" w:rsidR="00756CCA" w:rsidRDefault="00756CCA">
      <w:pPr>
        <w:pStyle w:val="FootnoteText"/>
      </w:pPr>
      <w:r>
        <w:rPr>
          <w:rStyle w:val="FootnoteReference"/>
        </w:rPr>
        <w:footnoteRef/>
      </w:r>
      <w:r>
        <w:t xml:space="preserve"> </w:t>
      </w:r>
      <w:r w:rsidRPr="00C56DCA">
        <w:t>Leonard Cheshire</w:t>
      </w:r>
      <w:r w:rsidR="00C56DCA">
        <w:t xml:space="preserve"> (</w:t>
      </w:r>
      <w:r w:rsidRPr="00C56DCA">
        <w:t>2020</w:t>
      </w:r>
      <w:r w:rsidR="00C56DCA">
        <w:t xml:space="preserve">), </w:t>
      </w:r>
      <w:hyperlink r:id="rId237" w:history="1">
        <w:r w:rsidR="00C56DCA" w:rsidRPr="00C56DCA">
          <w:rPr>
            <w:rStyle w:val="Hyperlink"/>
          </w:rPr>
          <w:t>Locked out of the labour market The impact of Covid-19 on disabled adults in accessing good work – now and into the future</w:t>
        </w:r>
      </w:hyperlink>
    </w:p>
  </w:footnote>
  <w:footnote w:id="287">
    <w:p w14:paraId="376DBDF3" w14:textId="26C2108B" w:rsidR="000D76AB" w:rsidRDefault="000D76AB">
      <w:pPr>
        <w:pStyle w:val="FootnoteText"/>
      </w:pPr>
      <w:r>
        <w:rPr>
          <w:rStyle w:val="FootnoteReference"/>
        </w:rPr>
        <w:footnoteRef/>
      </w:r>
      <w:r>
        <w:t xml:space="preserve"> </w:t>
      </w:r>
      <w:r w:rsidRPr="000A73D4">
        <w:t>Citizens Advice</w:t>
      </w:r>
      <w:r w:rsidR="000A73D4">
        <w:t xml:space="preserve"> (2020)</w:t>
      </w:r>
      <w:r w:rsidRPr="000A73D4">
        <w:t xml:space="preserve">, </w:t>
      </w:r>
      <w:hyperlink r:id="rId238" w:history="1">
        <w:r w:rsidR="000A73D4" w:rsidRPr="000A73D4">
          <w:rPr>
            <w:rStyle w:val="Hyperlink"/>
          </w:rPr>
          <w:t>A</w:t>
        </w:r>
        <w:r w:rsidRPr="000A73D4">
          <w:rPr>
            <w:rStyle w:val="Hyperlink"/>
          </w:rPr>
          <w:t>n unequal crisis</w:t>
        </w:r>
      </w:hyperlink>
    </w:p>
  </w:footnote>
  <w:footnote w:id="288">
    <w:p w14:paraId="68C9C17A" w14:textId="35306562" w:rsidR="000D76AB" w:rsidRDefault="000D76AB">
      <w:pPr>
        <w:pStyle w:val="FootnoteText"/>
      </w:pPr>
      <w:r>
        <w:rPr>
          <w:rStyle w:val="FootnoteReference"/>
        </w:rPr>
        <w:footnoteRef/>
      </w:r>
      <w:r>
        <w:t xml:space="preserve"> </w:t>
      </w:r>
      <w:r w:rsidR="000A73D4" w:rsidRPr="00C56DCA">
        <w:t>Leonard Cheshire</w:t>
      </w:r>
      <w:r w:rsidR="000A73D4">
        <w:t xml:space="preserve"> (</w:t>
      </w:r>
      <w:r w:rsidR="000A73D4" w:rsidRPr="00C56DCA">
        <w:t>2020</w:t>
      </w:r>
      <w:r w:rsidR="000A73D4">
        <w:t xml:space="preserve">), </w:t>
      </w:r>
      <w:hyperlink r:id="rId239" w:history="1">
        <w:r w:rsidR="000A73D4" w:rsidRPr="00C56DCA">
          <w:rPr>
            <w:rStyle w:val="Hyperlink"/>
          </w:rPr>
          <w:t>Locked out of the labour market The impact of Covid-19 on disabled adults in accessing good work – now and into the future</w:t>
        </w:r>
      </w:hyperlink>
    </w:p>
  </w:footnote>
  <w:footnote w:id="289">
    <w:p w14:paraId="226CF9D5" w14:textId="5694205B" w:rsidR="00284CB5" w:rsidRDefault="00284CB5" w:rsidP="00284CB5">
      <w:pPr>
        <w:pStyle w:val="FootnoteText"/>
      </w:pPr>
      <w:r>
        <w:rPr>
          <w:rStyle w:val="FootnoteReference"/>
        </w:rPr>
        <w:footnoteRef/>
      </w:r>
      <w:r>
        <w:t xml:space="preserve"> </w:t>
      </w:r>
      <w:r w:rsidR="000A73D4">
        <w:t xml:space="preserve">Inclusion Scotland (2020), </w:t>
      </w:r>
      <w:hyperlink r:id="rId240" w:history="1">
        <w:r w:rsidR="000A73D4" w:rsidRPr="00044A2D">
          <w:rPr>
            <w:rStyle w:val="Hyperlink"/>
          </w:rPr>
          <w:t>Rights at risk – Covid-19, disabled people and emergency planning in Scotland</w:t>
        </w:r>
      </w:hyperlink>
    </w:p>
  </w:footnote>
  <w:footnote w:id="290">
    <w:p w14:paraId="50FD4C48" w14:textId="05EBEA19" w:rsidR="00EE19F3" w:rsidRDefault="00EE19F3">
      <w:pPr>
        <w:pStyle w:val="FootnoteText"/>
      </w:pPr>
      <w:r>
        <w:rPr>
          <w:rStyle w:val="FootnoteReference"/>
        </w:rPr>
        <w:footnoteRef/>
      </w:r>
      <w:r>
        <w:t xml:space="preserve"> </w:t>
      </w:r>
      <w:r w:rsidR="0068709A">
        <w:t xml:space="preserve">Appendix </w:t>
      </w:r>
      <w:r w:rsidR="001704E8">
        <w:t>4</w:t>
      </w:r>
      <w:r w:rsidR="0068709A">
        <w:t xml:space="preserve"> – 2021 </w:t>
      </w:r>
      <w:r w:rsidR="00A652E5">
        <w:t>UNCRPD</w:t>
      </w:r>
      <w:r w:rsidR="0068709A">
        <w:t xml:space="preserve"> survey -quantitative responses</w:t>
      </w:r>
    </w:p>
  </w:footnote>
  <w:footnote w:id="291">
    <w:p w14:paraId="3921872B" w14:textId="2134A2D4" w:rsidR="00EB05CB" w:rsidRPr="001E72D5" w:rsidRDefault="00EB05CB">
      <w:pPr>
        <w:pStyle w:val="FootnoteText"/>
        <w:rPr>
          <w:rFonts w:cs="Arial"/>
          <w:szCs w:val="28"/>
        </w:rPr>
      </w:pPr>
      <w:r>
        <w:rPr>
          <w:rStyle w:val="FootnoteReference"/>
        </w:rPr>
        <w:footnoteRef/>
      </w:r>
      <w:r>
        <w:t xml:space="preserve"> </w:t>
      </w:r>
      <w:r w:rsidRPr="001E72D5">
        <w:rPr>
          <w:rFonts w:cs="Arial"/>
          <w:szCs w:val="28"/>
        </w:rPr>
        <w:t>Scottish Government</w:t>
      </w:r>
      <w:r w:rsidR="001E72D5">
        <w:rPr>
          <w:rFonts w:cs="Arial"/>
          <w:szCs w:val="28"/>
        </w:rPr>
        <w:t xml:space="preserve"> (</w:t>
      </w:r>
      <w:r w:rsidRPr="001E72D5">
        <w:rPr>
          <w:rFonts w:cs="Arial"/>
          <w:szCs w:val="28"/>
        </w:rPr>
        <w:t>2021</w:t>
      </w:r>
      <w:r w:rsidR="001E72D5">
        <w:rPr>
          <w:rFonts w:cs="Arial"/>
          <w:szCs w:val="28"/>
        </w:rPr>
        <w:t xml:space="preserve">), </w:t>
      </w:r>
      <w:hyperlink r:id="rId241" w:history="1">
        <w:r w:rsidR="001E72D5" w:rsidRPr="00D605AC">
          <w:rPr>
            <w:rStyle w:val="Hyperlink"/>
            <w:rFonts w:cs="Arial"/>
            <w:szCs w:val="28"/>
          </w:rPr>
          <w:t>Poverty and Income Inequality in Scotland 2017-20</w:t>
        </w:r>
      </w:hyperlink>
      <w:r w:rsidR="001E72D5">
        <w:rPr>
          <w:rFonts w:cs="Arial"/>
          <w:szCs w:val="28"/>
        </w:rPr>
        <w:t xml:space="preserve"> - </w:t>
      </w:r>
      <w:r w:rsidR="009F18D0" w:rsidRPr="0016686A">
        <w:rPr>
          <w:rFonts w:cs="Arial"/>
          <w:szCs w:val="28"/>
        </w:rPr>
        <w:t>poverty rate after housing costs</w:t>
      </w:r>
    </w:p>
  </w:footnote>
  <w:footnote w:id="292">
    <w:p w14:paraId="0D9E9C6E" w14:textId="795ECE68" w:rsidR="00271EFD" w:rsidRDefault="00271EFD">
      <w:pPr>
        <w:pStyle w:val="FootnoteText"/>
      </w:pPr>
      <w:r>
        <w:rPr>
          <w:rStyle w:val="FootnoteReference"/>
        </w:rPr>
        <w:footnoteRef/>
      </w:r>
      <w:r>
        <w:t xml:space="preserve"> </w:t>
      </w:r>
      <w:r w:rsidR="00D605AC" w:rsidRPr="001E72D5">
        <w:rPr>
          <w:rFonts w:cs="Arial"/>
          <w:szCs w:val="28"/>
        </w:rPr>
        <w:t>Scottish Government</w:t>
      </w:r>
      <w:r w:rsidR="00D605AC">
        <w:rPr>
          <w:rFonts w:cs="Arial"/>
          <w:szCs w:val="28"/>
        </w:rPr>
        <w:t xml:space="preserve"> (</w:t>
      </w:r>
      <w:r w:rsidR="00D605AC" w:rsidRPr="001E72D5">
        <w:rPr>
          <w:rFonts w:cs="Arial"/>
          <w:szCs w:val="28"/>
        </w:rPr>
        <w:t>2021</w:t>
      </w:r>
      <w:r w:rsidR="00D605AC">
        <w:rPr>
          <w:rFonts w:cs="Arial"/>
          <w:szCs w:val="28"/>
        </w:rPr>
        <w:t xml:space="preserve">), </w:t>
      </w:r>
      <w:hyperlink r:id="rId242" w:history="1">
        <w:r w:rsidR="00D605AC" w:rsidRPr="00D605AC">
          <w:rPr>
            <w:rStyle w:val="Hyperlink"/>
            <w:rFonts w:cs="Arial"/>
            <w:szCs w:val="28"/>
          </w:rPr>
          <w:t>Poverty and Income Inequality in Scotland 2017-20</w:t>
        </w:r>
      </w:hyperlink>
      <w:r w:rsidR="00D605AC">
        <w:rPr>
          <w:rFonts w:cs="Arial"/>
          <w:szCs w:val="28"/>
        </w:rPr>
        <w:t xml:space="preserve"> - </w:t>
      </w:r>
      <w:r w:rsidR="00D605AC" w:rsidRPr="0016686A">
        <w:rPr>
          <w:rFonts w:cs="Arial"/>
          <w:szCs w:val="28"/>
        </w:rPr>
        <w:t>poverty rate after housing costs</w:t>
      </w:r>
    </w:p>
  </w:footnote>
  <w:footnote w:id="293">
    <w:p w14:paraId="2155D473" w14:textId="63812FCB" w:rsidR="008C7B0B" w:rsidRDefault="008C7B0B">
      <w:pPr>
        <w:pStyle w:val="FootnoteText"/>
      </w:pPr>
      <w:r>
        <w:rPr>
          <w:rStyle w:val="FootnoteReference"/>
        </w:rPr>
        <w:footnoteRef/>
      </w:r>
      <w:r>
        <w:t xml:space="preserve"> </w:t>
      </w:r>
      <w:r w:rsidR="00297243">
        <w:t xml:space="preserve">Independent Living Fund Scotland (2021), </w:t>
      </w:r>
      <w:hyperlink r:id="rId243" w:history="1">
        <w:r w:rsidR="00297243" w:rsidRPr="00297243">
          <w:rPr>
            <w:rStyle w:val="Hyperlink"/>
          </w:rPr>
          <w:t>Policy 4 Available Income – Scotland</w:t>
        </w:r>
      </w:hyperlink>
    </w:p>
  </w:footnote>
  <w:footnote w:id="294">
    <w:p w14:paraId="74F85482" w14:textId="5C16888D" w:rsidR="005A6963" w:rsidRDefault="005A6963">
      <w:pPr>
        <w:pStyle w:val="FootnoteText"/>
      </w:pPr>
      <w:r>
        <w:rPr>
          <w:rStyle w:val="FootnoteReference"/>
        </w:rPr>
        <w:footnoteRef/>
      </w:r>
      <w:r w:rsidR="003766EE">
        <w:t>*</w:t>
      </w:r>
      <w:r>
        <w:t xml:space="preserve"> 2017 Recommendation </w:t>
      </w:r>
      <w:r w:rsidR="000B0DAC">
        <w:t>–</w:t>
      </w:r>
      <w:r>
        <w:t xml:space="preserve"> </w:t>
      </w:r>
      <w:r w:rsidR="000B0DAC">
        <w:t>paragraph 21(a)</w:t>
      </w:r>
    </w:p>
  </w:footnote>
  <w:footnote w:id="295">
    <w:p w14:paraId="7FE50342" w14:textId="2E6F11EA" w:rsidR="00F34EE9" w:rsidRPr="007F07F4" w:rsidRDefault="00F34EE9">
      <w:pPr>
        <w:pStyle w:val="FootnoteText"/>
      </w:pPr>
      <w:r w:rsidRPr="007F07F4">
        <w:rPr>
          <w:rStyle w:val="FootnoteReference"/>
        </w:rPr>
        <w:footnoteRef/>
      </w:r>
      <w:r w:rsidRPr="007F07F4">
        <w:t xml:space="preserve"> </w:t>
      </w:r>
      <w:r w:rsidR="00294DA4" w:rsidRPr="007F07F4">
        <w:t>I</w:t>
      </w:r>
      <w:r w:rsidR="00D36EBE" w:rsidRPr="007F07F4">
        <w:t xml:space="preserve">ndividuals living in households whose equivalised income is below 60 percent of median income in the same year. </w:t>
      </w:r>
      <w:r w:rsidR="00D605AC">
        <w:t xml:space="preserve"> </w:t>
      </w:r>
    </w:p>
  </w:footnote>
  <w:footnote w:id="296">
    <w:p w14:paraId="064FB1BF" w14:textId="16095166" w:rsidR="00437892" w:rsidRPr="00294DA4" w:rsidRDefault="00437892">
      <w:pPr>
        <w:pStyle w:val="FootnoteText"/>
      </w:pPr>
      <w:r w:rsidRPr="007F07F4">
        <w:rPr>
          <w:rStyle w:val="FootnoteReference"/>
        </w:rPr>
        <w:footnoteRef/>
      </w:r>
      <w:r w:rsidRPr="007F07F4">
        <w:t xml:space="preserve"> </w:t>
      </w:r>
      <w:r w:rsidR="00294DA4" w:rsidRPr="007F07F4">
        <w:t>Individuals who have household incomes below 50 per cent of the UK median income. </w:t>
      </w:r>
    </w:p>
  </w:footnote>
  <w:footnote w:id="297">
    <w:p w14:paraId="6B439FC0" w14:textId="49DD8136" w:rsidR="00CA55C1" w:rsidRDefault="00CA55C1">
      <w:pPr>
        <w:pStyle w:val="FootnoteText"/>
      </w:pPr>
      <w:r>
        <w:rPr>
          <w:rStyle w:val="FootnoteReference"/>
        </w:rPr>
        <w:footnoteRef/>
      </w:r>
      <w:r>
        <w:t xml:space="preserve"> </w:t>
      </w:r>
      <w:r w:rsidR="009B732B" w:rsidRPr="001E72D5">
        <w:rPr>
          <w:rFonts w:cs="Arial"/>
          <w:szCs w:val="28"/>
        </w:rPr>
        <w:t>Scottish Government</w:t>
      </w:r>
      <w:r w:rsidR="009B732B">
        <w:rPr>
          <w:rFonts w:cs="Arial"/>
          <w:szCs w:val="28"/>
        </w:rPr>
        <w:t xml:space="preserve"> (</w:t>
      </w:r>
      <w:r w:rsidR="009B732B" w:rsidRPr="001E72D5">
        <w:rPr>
          <w:rFonts w:cs="Arial"/>
          <w:szCs w:val="28"/>
        </w:rPr>
        <w:t>2021</w:t>
      </w:r>
      <w:r w:rsidR="009B732B">
        <w:rPr>
          <w:rFonts w:cs="Arial"/>
          <w:szCs w:val="28"/>
        </w:rPr>
        <w:t xml:space="preserve">), </w:t>
      </w:r>
      <w:hyperlink r:id="rId244" w:history="1">
        <w:r w:rsidR="009B732B" w:rsidRPr="00D605AC">
          <w:rPr>
            <w:rStyle w:val="Hyperlink"/>
            <w:rFonts w:cs="Arial"/>
            <w:szCs w:val="28"/>
          </w:rPr>
          <w:t>Poverty and Income Inequality in Scotland 2017-20</w:t>
        </w:r>
      </w:hyperlink>
      <w:r w:rsidR="009B732B">
        <w:rPr>
          <w:rFonts w:cs="Arial"/>
          <w:szCs w:val="28"/>
        </w:rPr>
        <w:t xml:space="preserve"> - </w:t>
      </w:r>
      <w:r w:rsidR="009B732B" w:rsidRPr="0016686A">
        <w:rPr>
          <w:rFonts w:cs="Arial"/>
          <w:szCs w:val="28"/>
        </w:rPr>
        <w:t>poverty rate after housing costs</w:t>
      </w:r>
    </w:p>
  </w:footnote>
  <w:footnote w:id="298">
    <w:p w14:paraId="26576D4B" w14:textId="5AF4CBF4" w:rsidR="00B306D3" w:rsidRDefault="00B306D3">
      <w:pPr>
        <w:pStyle w:val="FootnoteText"/>
      </w:pPr>
      <w:r>
        <w:rPr>
          <w:rStyle w:val="FootnoteReference"/>
        </w:rPr>
        <w:footnoteRef/>
      </w:r>
      <w:r>
        <w:t xml:space="preserve"> </w:t>
      </w:r>
      <w:r w:rsidRPr="009B732B">
        <w:t xml:space="preserve">JRF </w:t>
      </w:r>
      <w:r w:rsidR="009B732B">
        <w:t xml:space="preserve">(2021), </w:t>
      </w:r>
      <w:hyperlink r:id="rId245" w:history="1">
        <w:r w:rsidRPr="00112DE0">
          <w:rPr>
            <w:rStyle w:val="Hyperlink"/>
          </w:rPr>
          <w:t>Poverty in Scotland</w:t>
        </w:r>
        <w:r w:rsidR="00112DE0" w:rsidRPr="00112DE0">
          <w:rPr>
            <w:rStyle w:val="Hyperlink"/>
          </w:rPr>
          <w:t xml:space="preserve"> </w:t>
        </w:r>
        <w:r w:rsidRPr="00112DE0">
          <w:rPr>
            <w:rStyle w:val="Hyperlink"/>
          </w:rPr>
          <w:t>2021</w:t>
        </w:r>
      </w:hyperlink>
    </w:p>
  </w:footnote>
  <w:footnote w:id="299">
    <w:p w14:paraId="4213DFE0" w14:textId="696C8A0A" w:rsidR="004044E5" w:rsidRDefault="004044E5">
      <w:pPr>
        <w:pStyle w:val="FootnoteText"/>
      </w:pPr>
      <w:r w:rsidRPr="009C3F8E">
        <w:rPr>
          <w:rStyle w:val="FootnoteReference"/>
        </w:rPr>
        <w:footnoteRef/>
      </w:r>
      <w:r w:rsidRPr="009C3F8E">
        <w:t xml:space="preserve"> </w:t>
      </w:r>
      <w:r w:rsidR="0054425C" w:rsidRPr="009C3F8E">
        <w:t>The payment is made to people who are getting certain benefits and are looking after a child under 6 years old.</w:t>
      </w:r>
    </w:p>
  </w:footnote>
  <w:footnote w:id="300">
    <w:p w14:paraId="35FA9873" w14:textId="014B432B" w:rsidR="00222374" w:rsidRPr="00871074" w:rsidRDefault="00222374">
      <w:pPr>
        <w:pStyle w:val="FootnoteText"/>
        <w:rPr>
          <w:b/>
          <w:bCs/>
        </w:rPr>
      </w:pPr>
      <w:r>
        <w:rPr>
          <w:rStyle w:val="FootnoteReference"/>
        </w:rPr>
        <w:footnoteRef/>
      </w:r>
      <w:r>
        <w:t xml:space="preserve"> </w:t>
      </w:r>
      <w:r w:rsidR="004044E5">
        <w:t xml:space="preserve">See for example: </w:t>
      </w:r>
      <w:r w:rsidR="00112DE0">
        <w:t xml:space="preserve">Child Poverty Action Group (2020), </w:t>
      </w:r>
      <w:hyperlink r:id="rId246" w:history="1">
        <w:r w:rsidR="007E60A1" w:rsidRPr="007E60A1">
          <w:rPr>
            <w:rStyle w:val="Hyperlink"/>
          </w:rPr>
          <w:t>Poverty in the pandemic</w:t>
        </w:r>
        <w:r w:rsidR="00112DE0" w:rsidRPr="007E60A1">
          <w:rPr>
            <w:rStyle w:val="Hyperlink"/>
          </w:rPr>
          <w:t>: The impact of coronavirus on low-income families and children</w:t>
        </w:r>
      </w:hyperlink>
      <w:r w:rsidR="007E60A1">
        <w:t>; IPPR (2020)</w:t>
      </w:r>
      <w:r w:rsidR="005F0724">
        <w:t xml:space="preserve">, </w:t>
      </w:r>
      <w:hyperlink r:id="rId247" w:history="1">
        <w:r w:rsidR="005F0724" w:rsidRPr="005F0724">
          <w:rPr>
            <w:rStyle w:val="Hyperlink"/>
          </w:rPr>
          <w:t>Covid-19: How are families with children faring so far?</w:t>
        </w:r>
      </w:hyperlink>
      <w:r w:rsidR="005F0724">
        <w:t xml:space="preserve">; </w:t>
      </w:r>
      <w:r w:rsidR="00871074">
        <w:t xml:space="preserve">JRF (2020), </w:t>
      </w:r>
      <w:hyperlink r:id="rId248" w:history="1">
        <w:r w:rsidR="00871074" w:rsidRPr="00871074">
          <w:rPr>
            <w:rStyle w:val="Hyperlink"/>
          </w:rPr>
          <w:t>Poverty in Scotland 2020</w:t>
        </w:r>
      </w:hyperlink>
    </w:p>
  </w:footnote>
  <w:footnote w:id="301">
    <w:p w14:paraId="71611FC7" w14:textId="7513C719" w:rsidR="009E7FE1" w:rsidRPr="00B633FF" w:rsidRDefault="009E7FE1">
      <w:pPr>
        <w:pStyle w:val="FootnoteText"/>
        <w:rPr>
          <w:rFonts w:cs="Arial"/>
        </w:rPr>
      </w:pPr>
      <w:r>
        <w:rPr>
          <w:rStyle w:val="FootnoteReference"/>
        </w:rPr>
        <w:footnoteRef/>
      </w:r>
      <w:r>
        <w:t xml:space="preserve"> </w:t>
      </w:r>
      <w:r w:rsidRPr="00871074">
        <w:rPr>
          <w:rFonts w:cs="Arial"/>
        </w:rPr>
        <w:t>Scottish Government</w:t>
      </w:r>
      <w:r w:rsidR="00871074">
        <w:rPr>
          <w:rFonts w:cs="Arial"/>
        </w:rPr>
        <w:t xml:space="preserve"> (</w:t>
      </w:r>
      <w:r w:rsidRPr="00871074">
        <w:rPr>
          <w:rFonts w:cs="Arial"/>
        </w:rPr>
        <w:t>2020</w:t>
      </w:r>
      <w:r w:rsidR="00871074">
        <w:rPr>
          <w:rFonts w:cs="Arial"/>
        </w:rPr>
        <w:t xml:space="preserve">), </w:t>
      </w:r>
      <w:hyperlink r:id="rId249" w:history="1">
        <w:r w:rsidR="00871074" w:rsidRPr="00B633FF">
          <w:rPr>
            <w:rStyle w:val="Hyperlink"/>
            <w:rFonts w:cs="Arial"/>
          </w:rPr>
          <w:t>Coronavirus (COVID-19): impact on wellbeing</w:t>
        </w:r>
        <w:r w:rsidR="00B633FF">
          <w:rPr>
            <w:rStyle w:val="Hyperlink"/>
            <w:rFonts w:cs="Arial"/>
          </w:rPr>
          <w:t>;</w:t>
        </w:r>
        <w:r w:rsidR="00871074" w:rsidRPr="00B633FF">
          <w:rPr>
            <w:rStyle w:val="Hyperlink"/>
            <w:rFonts w:cs="Arial"/>
          </w:rPr>
          <w:t> </w:t>
        </w:r>
      </w:hyperlink>
      <w:r w:rsidR="00BB3289">
        <w:t xml:space="preserve">Family Fund (2021), </w:t>
      </w:r>
      <w:hyperlink r:id="rId250" w:history="1">
        <w:r w:rsidR="00BB3289" w:rsidRPr="00B94AD7">
          <w:rPr>
            <w:rStyle w:val="Hyperlink"/>
          </w:rPr>
          <w:t>The impact of COVID-19 - A year in the life of families raising disabled and seriously ill young children Scotland Findings – March 2021</w:t>
        </w:r>
      </w:hyperlink>
    </w:p>
  </w:footnote>
  <w:footnote w:id="302">
    <w:p w14:paraId="150BCB30" w14:textId="35A0EB8F" w:rsidR="00837793" w:rsidRPr="00837793" w:rsidRDefault="00A91855" w:rsidP="00837793">
      <w:pPr>
        <w:pStyle w:val="FootnoteText"/>
      </w:pPr>
      <w:r>
        <w:rPr>
          <w:rStyle w:val="FootnoteReference"/>
        </w:rPr>
        <w:footnoteRef/>
      </w:r>
      <w:r>
        <w:t xml:space="preserve"> </w:t>
      </w:r>
      <w:r w:rsidR="00837793">
        <w:t xml:space="preserve">Scope (2022), </w:t>
      </w:r>
      <w:hyperlink r:id="rId251" w:history="1">
        <w:r w:rsidR="00837793" w:rsidRPr="00642AA6">
          <w:rPr>
            <w:rStyle w:val="Hyperlink"/>
          </w:rPr>
          <w:t>Disabled people hit hardest in the biggest cost-of-l</w:t>
        </w:r>
        <w:r w:rsidR="00642AA6" w:rsidRPr="00642AA6">
          <w:rPr>
            <w:rStyle w:val="Hyperlink"/>
          </w:rPr>
          <w:t>i</w:t>
        </w:r>
        <w:r w:rsidR="00837793" w:rsidRPr="00642AA6">
          <w:rPr>
            <w:rStyle w:val="Hyperlink"/>
          </w:rPr>
          <w:t>ving crisis in a generation</w:t>
        </w:r>
      </w:hyperlink>
    </w:p>
    <w:p w14:paraId="0B459287" w14:textId="007EA38B" w:rsidR="00A91855" w:rsidRDefault="00A91855">
      <w:pPr>
        <w:pStyle w:val="FootnoteText"/>
      </w:pPr>
      <w:r>
        <w:t xml:space="preserve"> – note this is England Wales research </w:t>
      </w:r>
    </w:p>
  </w:footnote>
  <w:footnote w:id="303">
    <w:p w14:paraId="64505959" w14:textId="295E6AAC" w:rsidR="00A91855" w:rsidRDefault="00A91855" w:rsidP="00A91855">
      <w:pPr>
        <w:pStyle w:val="FootnoteText"/>
      </w:pPr>
      <w:r>
        <w:rPr>
          <w:rStyle w:val="FootnoteReference"/>
        </w:rPr>
        <w:footnoteRef/>
      </w:r>
      <w:r w:rsidR="00642AA6">
        <w:t xml:space="preserve"> Citizens Advice Scotland (2021),</w:t>
      </w:r>
      <w:hyperlink r:id="rId252" w:history="1">
        <w:r w:rsidR="00642AA6" w:rsidRPr="00501F73">
          <w:rPr>
            <w:rStyle w:val="Hyperlink"/>
          </w:rPr>
          <w:t xml:space="preserve"> 1 in 3 people find energy bills 'unaffordable'</w:t>
        </w:r>
      </w:hyperlink>
      <w:r w:rsidR="00642AA6" w:rsidRPr="00642AA6">
        <w:t xml:space="preserve"> </w:t>
      </w:r>
    </w:p>
  </w:footnote>
  <w:footnote w:id="304">
    <w:p w14:paraId="1267D848" w14:textId="57526296" w:rsidR="007B5FE3" w:rsidRDefault="007B5FE3">
      <w:pPr>
        <w:pStyle w:val="FootnoteText"/>
      </w:pPr>
      <w:r>
        <w:rPr>
          <w:rStyle w:val="FootnoteReference"/>
        </w:rPr>
        <w:footnoteRef/>
      </w:r>
      <w:r w:rsidR="00785248">
        <w:t>*</w:t>
      </w:r>
      <w:r>
        <w:t xml:space="preserve"> 2017 recommendation – paragraph 59(a)</w:t>
      </w:r>
    </w:p>
  </w:footnote>
  <w:footnote w:id="305">
    <w:p w14:paraId="02B2D357" w14:textId="09A573D6" w:rsidR="00437892" w:rsidRDefault="00437892">
      <w:pPr>
        <w:pStyle w:val="FootnoteText"/>
      </w:pPr>
      <w:r w:rsidRPr="00B97A2C">
        <w:rPr>
          <w:rStyle w:val="FootnoteReference"/>
        </w:rPr>
        <w:footnoteRef/>
      </w:r>
      <w:r w:rsidRPr="00B97A2C">
        <w:t xml:space="preserve"> </w:t>
      </w:r>
      <w:r w:rsidR="00A60FE7" w:rsidRPr="00B97A2C">
        <w:t>This rule says that to qualify for the benefit you must be impacted by your condition, to the extent set out in the descriptors (for example be unable to prepare and cook a meal or to get dressed) on at least half the days (50%) in every</w:t>
      </w:r>
      <w:r w:rsidR="00A60FE7" w:rsidRPr="00923014">
        <w:t xml:space="preserve"> month.</w:t>
      </w:r>
    </w:p>
  </w:footnote>
  <w:footnote w:id="306">
    <w:p w14:paraId="296D03D9" w14:textId="69C499B2" w:rsidR="00437892" w:rsidRDefault="00437892">
      <w:pPr>
        <w:pStyle w:val="FootnoteText"/>
      </w:pPr>
      <w:r>
        <w:rPr>
          <w:rStyle w:val="FootnoteReference"/>
        </w:rPr>
        <w:footnoteRef/>
      </w:r>
      <w:r>
        <w:t xml:space="preserve"> </w:t>
      </w:r>
      <w:r w:rsidR="00B97A2C" w:rsidRPr="00DA39D8">
        <w:t>This states that if you can walk more than 20 metres, aided or unaided, then you do not get the points you need for Enhanced Mobility component.</w:t>
      </w:r>
    </w:p>
  </w:footnote>
  <w:footnote w:id="307">
    <w:p w14:paraId="2CF25C0D" w14:textId="1AF243F7" w:rsidR="00E53073" w:rsidRPr="00F13F4C" w:rsidRDefault="00E53073">
      <w:pPr>
        <w:pStyle w:val="FootnoteText"/>
        <w:rPr>
          <w:rFonts w:cs="Arial"/>
          <w:color w:val="0563C1" w:themeColor="hyperlink"/>
          <w:szCs w:val="28"/>
          <w:u w:val="single"/>
        </w:rPr>
      </w:pPr>
      <w:r>
        <w:rPr>
          <w:rStyle w:val="FootnoteReference"/>
        </w:rPr>
        <w:footnoteRef/>
      </w:r>
      <w:r>
        <w:t xml:space="preserve"> </w:t>
      </w:r>
      <w:r w:rsidRPr="002A3556">
        <w:rPr>
          <w:rFonts w:cs="Arial"/>
          <w:szCs w:val="28"/>
        </w:rPr>
        <w:t>Inclusion Scotland</w:t>
      </w:r>
      <w:r w:rsidR="002A3556">
        <w:rPr>
          <w:rFonts w:cs="Arial"/>
          <w:szCs w:val="28"/>
        </w:rPr>
        <w:t xml:space="preserve"> (2021)</w:t>
      </w:r>
      <w:r w:rsidRPr="002A3556">
        <w:rPr>
          <w:rFonts w:cs="Arial"/>
          <w:szCs w:val="28"/>
        </w:rPr>
        <w:t>,</w:t>
      </w:r>
      <w:r w:rsidR="00E74830">
        <w:rPr>
          <w:rFonts w:cs="Arial"/>
          <w:szCs w:val="28"/>
        </w:rPr>
        <w:t xml:space="preserve"> </w:t>
      </w:r>
      <w:hyperlink r:id="rId253" w:history="1">
        <w:r w:rsidR="00E74830" w:rsidRPr="00670928">
          <w:rPr>
            <w:rStyle w:val="Hyperlink"/>
            <w:rFonts w:cs="Arial"/>
            <w:szCs w:val="28"/>
          </w:rPr>
          <w:t>Disabled people’s views on the draft Adult Disability Payment regulations</w:t>
        </w:r>
      </w:hyperlink>
      <w:r w:rsidR="00670928">
        <w:rPr>
          <w:rFonts w:cs="Arial"/>
          <w:szCs w:val="28"/>
        </w:rPr>
        <w:t>;</w:t>
      </w:r>
      <w:r w:rsidRPr="002A3556">
        <w:rPr>
          <w:rFonts w:cs="Arial"/>
          <w:szCs w:val="28"/>
        </w:rPr>
        <w:t xml:space="preserve"> </w:t>
      </w:r>
      <w:r w:rsidR="00670928">
        <w:rPr>
          <w:rFonts w:cs="Arial"/>
          <w:szCs w:val="28"/>
        </w:rPr>
        <w:t>Scottish Campaign on Rights to Social Security (202</w:t>
      </w:r>
      <w:r w:rsidR="00F13F4C">
        <w:rPr>
          <w:rFonts w:cs="Arial"/>
          <w:szCs w:val="28"/>
        </w:rPr>
        <w:t xml:space="preserve">1), </w:t>
      </w:r>
      <w:hyperlink r:id="rId254" w:history="1">
        <w:r w:rsidR="00F13F4C" w:rsidRPr="004764BE">
          <w:rPr>
            <w:rStyle w:val="Hyperlink"/>
            <w:rFonts w:cs="Arial"/>
            <w:szCs w:val="28"/>
          </w:rPr>
          <w:t>Beyond a safe and secure transition – a long term vision for disability assistance in Scotland</w:t>
        </w:r>
      </w:hyperlink>
      <w:r w:rsidR="00F13F4C">
        <w:rPr>
          <w:rFonts w:cs="Arial"/>
          <w:szCs w:val="28"/>
        </w:rPr>
        <w:t xml:space="preserve"> </w:t>
      </w:r>
    </w:p>
  </w:footnote>
  <w:footnote w:id="308">
    <w:p w14:paraId="6956B146" w14:textId="20D2327D" w:rsidR="00EE58FA" w:rsidRPr="004764BE" w:rsidRDefault="00EE58FA">
      <w:pPr>
        <w:pStyle w:val="FootnoteText"/>
        <w:rPr>
          <w:rFonts w:cs="Arial"/>
          <w:szCs w:val="28"/>
        </w:rPr>
      </w:pPr>
      <w:r>
        <w:rPr>
          <w:rStyle w:val="FootnoteReference"/>
        </w:rPr>
        <w:footnoteRef/>
      </w:r>
      <w:r>
        <w:t xml:space="preserve"> </w:t>
      </w:r>
      <w:r w:rsidRPr="004764BE">
        <w:rPr>
          <w:rFonts w:cs="Arial"/>
          <w:szCs w:val="28"/>
        </w:rPr>
        <w:t>Scottish Government</w:t>
      </w:r>
      <w:r w:rsidR="004764BE">
        <w:rPr>
          <w:rFonts w:cs="Arial"/>
          <w:szCs w:val="28"/>
        </w:rPr>
        <w:t xml:space="preserve"> (</w:t>
      </w:r>
      <w:r w:rsidRPr="004764BE">
        <w:rPr>
          <w:rFonts w:cs="Arial"/>
          <w:szCs w:val="28"/>
        </w:rPr>
        <w:t>2021</w:t>
      </w:r>
      <w:r w:rsidR="004764BE">
        <w:rPr>
          <w:rFonts w:cs="Arial"/>
          <w:szCs w:val="28"/>
        </w:rPr>
        <w:t xml:space="preserve">), </w:t>
      </w:r>
      <w:hyperlink r:id="rId255" w:history="1">
        <w:r w:rsidR="004764BE" w:rsidRPr="00EA5D37">
          <w:rPr>
            <w:rStyle w:val="Hyperlink"/>
            <w:rFonts w:cs="Arial"/>
            <w:szCs w:val="28"/>
          </w:rPr>
          <w:t>Adult Disability Payment: consultation response</w:t>
        </w:r>
      </w:hyperlink>
    </w:p>
  </w:footnote>
  <w:footnote w:id="309">
    <w:p w14:paraId="18B8F64B" w14:textId="0F4A6A2E" w:rsidR="00EE58FA" w:rsidRPr="005965A9" w:rsidRDefault="00EE58FA">
      <w:pPr>
        <w:pStyle w:val="FootnoteText"/>
        <w:rPr>
          <w:rFonts w:cs="Arial"/>
          <w:szCs w:val="28"/>
        </w:rPr>
      </w:pPr>
      <w:r>
        <w:rPr>
          <w:rStyle w:val="FootnoteReference"/>
        </w:rPr>
        <w:footnoteRef/>
      </w:r>
      <w:r>
        <w:t xml:space="preserve"> </w:t>
      </w:r>
      <w:r w:rsidR="002B472D" w:rsidRPr="00EA5D37">
        <w:rPr>
          <w:rFonts w:cs="Arial"/>
          <w:szCs w:val="28"/>
        </w:rPr>
        <w:t>S</w:t>
      </w:r>
      <w:r w:rsidR="00EA5D37">
        <w:rPr>
          <w:rFonts w:cs="Arial"/>
          <w:szCs w:val="28"/>
        </w:rPr>
        <w:t xml:space="preserve">cottish Government (2020), </w:t>
      </w:r>
      <w:hyperlink r:id="rId256" w:history="1">
        <w:r w:rsidR="00EA5D37" w:rsidRPr="00B57BCA">
          <w:rPr>
            <w:rStyle w:val="Hyperlink"/>
            <w:rFonts w:cs="Arial"/>
            <w:szCs w:val="28"/>
          </w:rPr>
          <w:t>Welfare reform: impact report on benefits for disabled people</w:t>
        </w:r>
      </w:hyperlink>
    </w:p>
  </w:footnote>
  <w:footnote w:id="310">
    <w:p w14:paraId="44CC77DD" w14:textId="4A98ABF7" w:rsidR="001F414C" w:rsidRDefault="001F414C">
      <w:pPr>
        <w:pStyle w:val="FootnoteText"/>
      </w:pPr>
      <w:r>
        <w:rPr>
          <w:rStyle w:val="FootnoteReference"/>
        </w:rPr>
        <w:footnoteRef/>
      </w:r>
      <w:r w:rsidR="00B57BCA">
        <w:t xml:space="preserve"> S. Wickham et al (2020), </w:t>
      </w:r>
      <w:hyperlink r:id="rId257" w:history="1">
        <w:r w:rsidR="00B57BCA" w:rsidRPr="005965A9">
          <w:rPr>
            <w:rStyle w:val="Hyperlink"/>
          </w:rPr>
          <w:t>Effects on mental health of a UK welfare reform, Universal Credit: a longitudinal controlled study</w:t>
        </w:r>
      </w:hyperlink>
      <w:r w:rsidR="005965A9">
        <w:t xml:space="preserve"> - </w:t>
      </w:r>
      <w:r w:rsidR="00B80588">
        <w:t xml:space="preserve">Research done in England, Wales and Scotland </w:t>
      </w:r>
    </w:p>
  </w:footnote>
  <w:footnote w:id="311">
    <w:p w14:paraId="438CB611" w14:textId="59BF34BB" w:rsidR="00151EEF" w:rsidRDefault="00151EEF">
      <w:pPr>
        <w:pStyle w:val="FootnoteText"/>
      </w:pPr>
      <w:r>
        <w:rPr>
          <w:rStyle w:val="FootnoteReference"/>
        </w:rPr>
        <w:footnoteRef/>
      </w:r>
      <w:r>
        <w:t xml:space="preserve"> </w:t>
      </w:r>
      <w:r w:rsidRPr="009613A3">
        <w:rPr>
          <w:rFonts w:eastAsia="Arial" w:cs="Arial"/>
          <w:szCs w:val="28"/>
        </w:rPr>
        <w:t>University</w:t>
      </w:r>
      <w:r w:rsidR="009613A3">
        <w:rPr>
          <w:rFonts w:eastAsia="Arial" w:cs="Arial"/>
          <w:szCs w:val="28"/>
        </w:rPr>
        <w:t xml:space="preserve"> of Glasgow</w:t>
      </w:r>
      <w:r w:rsidRPr="009613A3">
        <w:rPr>
          <w:rFonts w:eastAsia="Arial" w:cs="Arial"/>
          <w:szCs w:val="28"/>
        </w:rPr>
        <w:t xml:space="preserve"> </w:t>
      </w:r>
      <w:r w:rsidR="009613A3">
        <w:rPr>
          <w:rFonts w:eastAsia="Arial" w:cs="Arial"/>
          <w:szCs w:val="28"/>
        </w:rPr>
        <w:t>(</w:t>
      </w:r>
      <w:r w:rsidRPr="009613A3">
        <w:rPr>
          <w:rFonts w:eastAsia="Arial" w:cs="Arial"/>
          <w:szCs w:val="28"/>
        </w:rPr>
        <w:t>2020</w:t>
      </w:r>
      <w:r w:rsidR="009613A3">
        <w:rPr>
          <w:rFonts w:eastAsia="Arial" w:cs="Arial"/>
          <w:szCs w:val="28"/>
        </w:rPr>
        <w:t xml:space="preserve">), </w:t>
      </w:r>
      <w:hyperlink r:id="rId258" w:history="1">
        <w:r w:rsidR="009613A3" w:rsidRPr="00297313">
          <w:rPr>
            <w:rStyle w:val="Hyperlink"/>
            <w:rFonts w:eastAsia="Arial" w:cs="Arial"/>
            <w:szCs w:val="28"/>
          </w:rPr>
          <w:t>Mental health, welfare conditionality &amp; employment support: Policy recommendations &amp; key findings</w:t>
        </w:r>
      </w:hyperlink>
      <w:r w:rsidR="009613A3">
        <w:rPr>
          <w:rFonts w:eastAsia="Arial" w:cs="Arial"/>
          <w:szCs w:val="28"/>
        </w:rPr>
        <w:t xml:space="preserve"> -</w:t>
      </w:r>
      <w:r w:rsidR="00B80588" w:rsidRPr="00B80588">
        <w:t xml:space="preserve"> </w:t>
      </w:r>
      <w:r w:rsidR="00B80588">
        <w:t>Research done in England, Wales and Scotland</w:t>
      </w:r>
    </w:p>
  </w:footnote>
  <w:footnote w:id="312">
    <w:p w14:paraId="2B6FB175" w14:textId="3F3E7927" w:rsidR="00267A14" w:rsidRPr="00AF73B4" w:rsidRDefault="00267A14">
      <w:pPr>
        <w:pStyle w:val="FootnoteText"/>
        <w:rPr>
          <w:rFonts w:cs="Arial"/>
          <w:szCs w:val="28"/>
          <w:shd w:val="clear" w:color="auto" w:fill="FFFFFF"/>
        </w:rPr>
      </w:pPr>
      <w:r>
        <w:rPr>
          <w:rStyle w:val="FootnoteReference"/>
        </w:rPr>
        <w:footnoteRef/>
      </w:r>
      <w:r>
        <w:t xml:space="preserve"> </w:t>
      </w:r>
      <w:r w:rsidRPr="00297313">
        <w:rPr>
          <w:rFonts w:cs="Arial"/>
          <w:szCs w:val="28"/>
          <w:shd w:val="clear" w:color="auto" w:fill="FFFFFF"/>
        </w:rPr>
        <w:t>The Guardian</w:t>
      </w:r>
      <w:r w:rsidR="00297313">
        <w:rPr>
          <w:rFonts w:cs="Arial"/>
          <w:szCs w:val="28"/>
          <w:shd w:val="clear" w:color="auto" w:fill="FFFFFF"/>
        </w:rPr>
        <w:t xml:space="preserve"> (2020), </w:t>
      </w:r>
      <w:hyperlink r:id="rId259" w:history="1">
        <w:r w:rsidR="00297313" w:rsidRPr="00972990">
          <w:rPr>
            <w:rStyle w:val="Hyperlink"/>
            <w:rFonts w:cs="Arial"/>
            <w:szCs w:val="28"/>
            <w:shd w:val="clear" w:color="auto" w:fill="FFFFFF"/>
          </w:rPr>
          <w:t>Benefit changes leave disabled people facing poverty, charities warn</w:t>
        </w:r>
      </w:hyperlink>
      <w:r w:rsidR="00972990">
        <w:rPr>
          <w:rFonts w:cs="Arial"/>
          <w:szCs w:val="28"/>
          <w:shd w:val="clear" w:color="auto" w:fill="FFFFFF"/>
        </w:rPr>
        <w:t xml:space="preserve">; </w:t>
      </w:r>
      <w:r w:rsidR="00E90345" w:rsidRPr="00AF73B4">
        <w:rPr>
          <w:rFonts w:cs="Arial"/>
          <w:szCs w:val="28"/>
          <w:shd w:val="clear" w:color="auto" w:fill="FFFFFF"/>
        </w:rPr>
        <w:t>Disability Benefits Consortium</w:t>
      </w:r>
      <w:r w:rsidR="00AF73B4">
        <w:rPr>
          <w:rFonts w:cs="Arial"/>
          <w:szCs w:val="28"/>
          <w:shd w:val="clear" w:color="auto" w:fill="FFFFFF"/>
        </w:rPr>
        <w:t xml:space="preserve"> (</w:t>
      </w:r>
      <w:r w:rsidR="00E90345" w:rsidRPr="00AF73B4">
        <w:rPr>
          <w:rFonts w:cs="Arial"/>
          <w:szCs w:val="28"/>
          <w:shd w:val="clear" w:color="auto" w:fill="FFFFFF"/>
        </w:rPr>
        <w:t>2021</w:t>
      </w:r>
      <w:r w:rsidR="00AF73B4">
        <w:rPr>
          <w:rFonts w:cs="Arial"/>
          <w:szCs w:val="28"/>
          <w:shd w:val="clear" w:color="auto" w:fill="FFFFFF"/>
        </w:rPr>
        <w:t xml:space="preserve">), </w:t>
      </w:r>
      <w:hyperlink r:id="rId260" w:history="1">
        <w:r w:rsidR="00AF73B4" w:rsidRPr="00BF2996">
          <w:rPr>
            <w:rStyle w:val="Hyperlink"/>
            <w:rFonts w:cs="Arial"/>
            <w:szCs w:val="28"/>
            <w:shd w:val="clear" w:color="auto" w:fill="FFFFFF"/>
          </w:rPr>
          <w:t>Pandemic poverty – stark choices facing disabled people on legacy benefits</w:t>
        </w:r>
      </w:hyperlink>
      <w:r w:rsidR="00AF73B4">
        <w:rPr>
          <w:rFonts w:cs="Arial"/>
          <w:szCs w:val="28"/>
          <w:shd w:val="clear" w:color="auto" w:fill="FFFFFF"/>
        </w:rPr>
        <w:t xml:space="preserve"> </w:t>
      </w:r>
    </w:p>
  </w:footnote>
  <w:footnote w:id="313">
    <w:p w14:paraId="48C7EF82" w14:textId="569593E4" w:rsidR="005E2994" w:rsidRDefault="005E2994">
      <w:pPr>
        <w:pStyle w:val="FootnoteText"/>
      </w:pPr>
      <w:r>
        <w:rPr>
          <w:rStyle w:val="FootnoteReference"/>
        </w:rPr>
        <w:footnoteRef/>
      </w:r>
      <w:r>
        <w:t xml:space="preserve"> </w:t>
      </w:r>
      <w:r w:rsidRPr="00BF2996">
        <w:rPr>
          <w:rFonts w:cs="Arial"/>
          <w:szCs w:val="28"/>
          <w:shd w:val="clear" w:color="auto" w:fill="FFFFFF"/>
        </w:rPr>
        <w:t>IPR</w:t>
      </w:r>
      <w:r w:rsidR="00BF2996">
        <w:rPr>
          <w:rFonts w:cs="Arial"/>
          <w:szCs w:val="28"/>
          <w:shd w:val="clear" w:color="auto" w:fill="FFFFFF"/>
        </w:rPr>
        <w:t xml:space="preserve"> (</w:t>
      </w:r>
      <w:r w:rsidRPr="00BF2996">
        <w:rPr>
          <w:rFonts w:cs="Arial"/>
          <w:szCs w:val="28"/>
          <w:shd w:val="clear" w:color="auto" w:fill="FFFFFF"/>
        </w:rPr>
        <w:t>2021</w:t>
      </w:r>
      <w:r w:rsidR="00BF2996">
        <w:rPr>
          <w:rFonts w:cs="Arial"/>
          <w:szCs w:val="28"/>
          <w:shd w:val="clear" w:color="auto" w:fill="FFFFFF"/>
        </w:rPr>
        <w:t xml:space="preserve">), </w:t>
      </w:r>
      <w:hyperlink r:id="rId261" w:history="1">
        <w:r w:rsidR="00BF2996" w:rsidRPr="0001215A">
          <w:rPr>
            <w:rStyle w:val="Hyperlink"/>
            <w:rFonts w:cs="Arial"/>
            <w:szCs w:val="28"/>
            <w:shd w:val="clear" w:color="auto" w:fill="FFFFFF"/>
          </w:rPr>
          <w:t>Complexities for claimants: The reality of the £20 weekly uplift to Universal Credit</w:t>
        </w:r>
      </w:hyperlink>
    </w:p>
  </w:footnote>
  <w:footnote w:id="314">
    <w:p w14:paraId="78BBC481" w14:textId="71C1DE41" w:rsidR="00E9048D" w:rsidRPr="00311BE1" w:rsidRDefault="00E9048D">
      <w:pPr>
        <w:pStyle w:val="FootnoteText"/>
        <w:rPr>
          <w:rFonts w:cs="Arial"/>
          <w:b/>
          <w:bCs/>
          <w:shd w:val="clear" w:color="auto" w:fill="FFFFFF"/>
        </w:rPr>
      </w:pPr>
      <w:r>
        <w:rPr>
          <w:rStyle w:val="FootnoteReference"/>
        </w:rPr>
        <w:footnoteRef/>
      </w:r>
      <w:r>
        <w:t xml:space="preserve"> </w:t>
      </w:r>
      <w:r w:rsidRPr="0001215A">
        <w:rPr>
          <w:rFonts w:cs="Arial"/>
          <w:shd w:val="clear" w:color="auto" w:fill="FFFFFF"/>
        </w:rPr>
        <w:t>Healthandcare.scot</w:t>
      </w:r>
      <w:r w:rsidR="0001215A">
        <w:rPr>
          <w:rFonts w:cs="Arial"/>
          <w:shd w:val="clear" w:color="auto" w:fill="FFFFFF"/>
        </w:rPr>
        <w:t xml:space="preserve"> (</w:t>
      </w:r>
      <w:r w:rsidRPr="0001215A">
        <w:rPr>
          <w:rFonts w:cs="Arial"/>
          <w:shd w:val="clear" w:color="auto" w:fill="FFFFFF"/>
        </w:rPr>
        <w:t>2020</w:t>
      </w:r>
      <w:r w:rsidR="0001215A">
        <w:rPr>
          <w:rFonts w:cs="Arial"/>
          <w:shd w:val="clear" w:color="auto" w:fill="FFFFFF"/>
        </w:rPr>
        <w:t xml:space="preserve">), </w:t>
      </w:r>
      <w:hyperlink r:id="rId262" w:history="1">
        <w:r w:rsidR="0001215A" w:rsidRPr="0001215A">
          <w:rPr>
            <w:rStyle w:val="Hyperlink"/>
            <w:rFonts w:cs="Arial"/>
            <w:shd w:val="clear" w:color="auto" w:fill="FFFFFF"/>
          </w:rPr>
          <w:t>Most at-risk struggle to access benefits during covid</w:t>
        </w:r>
      </w:hyperlink>
      <w:r w:rsidR="00D52A76">
        <w:rPr>
          <w:rFonts w:cs="Arial"/>
          <w:shd w:val="clear" w:color="auto" w:fill="FFFFFF"/>
        </w:rPr>
        <w:t xml:space="preserve">; Child Poverty Action Group (2020), </w:t>
      </w:r>
      <w:hyperlink r:id="rId263" w:history="1">
        <w:r w:rsidR="00D52A76" w:rsidRPr="00311BE1">
          <w:rPr>
            <w:rStyle w:val="Hyperlink"/>
            <w:rFonts w:cs="Arial"/>
            <w:shd w:val="clear" w:color="auto" w:fill="FFFFFF"/>
          </w:rPr>
          <w:t>Impact of Covid-19 on people with disabilities and their carers</w:t>
        </w:r>
      </w:hyperlink>
      <w:r w:rsidR="00D52A76">
        <w:rPr>
          <w:rFonts w:cs="Arial"/>
          <w:b/>
          <w:bCs/>
          <w:shd w:val="clear" w:color="auto" w:fill="FFFFFF"/>
        </w:rPr>
        <w:t xml:space="preserve"> </w:t>
      </w:r>
    </w:p>
  </w:footnote>
  <w:footnote w:id="315">
    <w:p w14:paraId="1A589C0D" w14:textId="2D7CBBC7" w:rsidR="00720B9F" w:rsidRDefault="00720B9F">
      <w:pPr>
        <w:pStyle w:val="FootnoteText"/>
      </w:pPr>
      <w:r>
        <w:rPr>
          <w:rStyle w:val="FootnoteReference"/>
        </w:rPr>
        <w:footnoteRef/>
      </w:r>
      <w:r>
        <w:t xml:space="preserve"> </w:t>
      </w:r>
      <w:r w:rsidR="00311BE1">
        <w:rPr>
          <w:rFonts w:cs="Arial"/>
          <w:shd w:val="clear" w:color="auto" w:fill="FFFFFF"/>
        </w:rPr>
        <w:t xml:space="preserve">Child Poverty Action Group (2020), </w:t>
      </w:r>
      <w:hyperlink r:id="rId264" w:history="1">
        <w:r w:rsidR="00311BE1" w:rsidRPr="00311BE1">
          <w:rPr>
            <w:rStyle w:val="Hyperlink"/>
            <w:rFonts w:cs="Arial"/>
            <w:shd w:val="clear" w:color="auto" w:fill="FFFFFF"/>
          </w:rPr>
          <w:t>Impact of Covid-19 on people with disabilities and their carers</w:t>
        </w:r>
      </w:hyperlink>
    </w:p>
  </w:footnote>
  <w:footnote w:id="316">
    <w:p w14:paraId="355F54CF" w14:textId="1CED06B3" w:rsidR="008E55B7" w:rsidRDefault="008E55B7">
      <w:pPr>
        <w:pStyle w:val="FootnoteText"/>
        <w:rPr>
          <w:rStyle w:val="Hyperlink"/>
          <w:rFonts w:cs="Arial"/>
        </w:rPr>
      </w:pPr>
      <w:r>
        <w:rPr>
          <w:rStyle w:val="FootnoteReference"/>
        </w:rPr>
        <w:footnoteRef/>
      </w:r>
      <w:r>
        <w:t xml:space="preserve"> </w:t>
      </w:r>
      <w:r w:rsidR="00DF234D" w:rsidRPr="00DF234D">
        <w:t xml:space="preserve">Inclusion Scotland (2020), </w:t>
      </w:r>
      <w:hyperlink r:id="rId265" w:history="1">
        <w:r w:rsidR="00DF234D" w:rsidRPr="00DF234D">
          <w:rPr>
            <w:rStyle w:val="Hyperlink"/>
          </w:rPr>
          <w:t>Rights at risk – Covid-19, disabled people and emergency planning in Scotland</w:t>
        </w:r>
      </w:hyperlink>
      <w:r w:rsidR="00DF234D">
        <w:t xml:space="preserve">; </w:t>
      </w:r>
      <w:r w:rsidR="00DF234D" w:rsidRPr="00DF234D">
        <w:t xml:space="preserve">Glasgow Disability Alliance (2020), </w:t>
      </w:r>
      <w:hyperlink r:id="rId266" w:history="1">
        <w:r w:rsidR="00DF234D" w:rsidRPr="00DF234D">
          <w:rPr>
            <w:rStyle w:val="Hyperlink"/>
          </w:rPr>
          <w:t>Supercharged: A Human Catastrophe Inequalities, Participation and Human Rights before, during and beyond COVID19</w:t>
        </w:r>
      </w:hyperlink>
      <w:r w:rsidR="00DF234D">
        <w:t xml:space="preserve">; </w:t>
      </w:r>
      <w:r w:rsidR="00F87783" w:rsidRPr="0009117B">
        <w:rPr>
          <w:rFonts w:cs="Arial"/>
        </w:rPr>
        <w:t>Inclusion Scotland</w:t>
      </w:r>
      <w:r w:rsidR="00F87783">
        <w:rPr>
          <w:rFonts w:cs="Arial"/>
        </w:rPr>
        <w:t xml:space="preserve"> (</w:t>
      </w:r>
      <w:r w:rsidR="00F87783" w:rsidRPr="0009117B">
        <w:rPr>
          <w:rFonts w:cs="Arial"/>
        </w:rPr>
        <w:t>2020</w:t>
      </w:r>
      <w:r w:rsidR="00F87783">
        <w:rPr>
          <w:rFonts w:cs="Arial"/>
        </w:rPr>
        <w:t xml:space="preserve">), </w:t>
      </w:r>
      <w:hyperlink r:id="rId267" w:history="1">
        <w:r w:rsidR="00F87783" w:rsidRPr="000F5A3C">
          <w:rPr>
            <w:rStyle w:val="Hyperlink"/>
            <w:rFonts w:cs="Arial"/>
          </w:rPr>
          <w:t>Disabled people’s lived experience of shielding: key survey results</w:t>
        </w:r>
      </w:hyperlink>
    </w:p>
    <w:p w14:paraId="7A840EF1" w14:textId="51CE1603" w:rsidR="00DE2CBF" w:rsidRDefault="00DE2CBF">
      <w:pPr>
        <w:pStyle w:val="FootnoteText"/>
      </w:pPr>
      <w:r>
        <w:t xml:space="preserve">Reasons for this included: </w:t>
      </w:r>
      <w:r w:rsidRPr="00DE2CBF">
        <w:t>Some groups of DDP were not formally prioritised for supermarket deliveries</w:t>
      </w:r>
      <w:r>
        <w:t xml:space="preserve">; </w:t>
      </w:r>
      <w:r w:rsidRPr="00DE2CBF">
        <w:t>Emergency food provision was not always accessible</w:t>
      </w:r>
      <w:r>
        <w:t xml:space="preserve">; </w:t>
      </w:r>
      <w:r w:rsidRPr="00DE2CBF">
        <w:t>There was lack of support for people who relied on assistance from staff to shop</w:t>
      </w:r>
      <w:r>
        <w:t xml:space="preserve">; </w:t>
      </w:r>
      <w:r w:rsidRPr="00DE2CBF">
        <w:t>There were delays, hurdles and gaps in accessibility status for shielding support/delivery priority shots</w:t>
      </w:r>
      <w:r>
        <w:t xml:space="preserve">; </w:t>
      </w:r>
      <w:r w:rsidRPr="00DE2CBF">
        <w:t>People shielding without a CMO letter were not entitled to the same support as people officially shielding</w:t>
      </w:r>
      <w:r w:rsidR="007B2850">
        <w:t xml:space="preserve">; </w:t>
      </w:r>
      <w:r w:rsidRPr="00DE2CBF">
        <w:t>Some people were not able to queue to get into shops or follow social distancing measures</w:t>
      </w:r>
      <w:r w:rsidR="007B2850">
        <w:t xml:space="preserve">; </w:t>
      </w:r>
      <w:r w:rsidRPr="00DE2CBF">
        <w:t>People had difficulties obtaining food for special diets</w:t>
      </w:r>
      <w:r w:rsidR="007B2850">
        <w:t xml:space="preserve">; </w:t>
      </w:r>
      <w:r w:rsidRPr="00DE2CBF">
        <w:t>Minimum spend barriers when ordering online impacted people on low incomes</w:t>
      </w:r>
      <w:r w:rsidR="007B2850">
        <w:t xml:space="preserve">; </w:t>
      </w:r>
      <w:r w:rsidRPr="00DE2CBF">
        <w:t xml:space="preserve">No access to shops or accessible transport to get to shops for people in rural areas, particularly those self-shielding. </w:t>
      </w:r>
    </w:p>
  </w:footnote>
  <w:footnote w:id="317">
    <w:p w14:paraId="633AA90A" w14:textId="7C8F29CE" w:rsidR="00CA1733" w:rsidRDefault="00CA1733">
      <w:pPr>
        <w:pStyle w:val="FootnoteText"/>
      </w:pPr>
      <w:r>
        <w:rPr>
          <w:rStyle w:val="FootnoteReference"/>
        </w:rPr>
        <w:footnoteRef/>
      </w:r>
      <w:r w:rsidR="003F7DFB">
        <w:t xml:space="preserve"> Scottish Government (2020),</w:t>
      </w:r>
      <w:r>
        <w:t xml:space="preserve"> </w:t>
      </w:r>
      <w:hyperlink r:id="rId268" w:history="1">
        <w:r w:rsidRPr="003F7DFB">
          <w:rPr>
            <w:rStyle w:val="Hyperlink"/>
          </w:rPr>
          <w:t>Scottish Health Survey</w:t>
        </w:r>
        <w:r w:rsidR="003F7DFB" w:rsidRPr="003F7DFB">
          <w:rPr>
            <w:rStyle w:val="Hyperlink"/>
          </w:rPr>
          <w:t xml:space="preserve"> 2019 - </w:t>
        </w:r>
        <w:r w:rsidRPr="003F7DFB">
          <w:rPr>
            <w:rStyle w:val="Hyperlink"/>
          </w:rPr>
          <w:t>supplementary tables</w:t>
        </w:r>
      </w:hyperlink>
    </w:p>
  </w:footnote>
  <w:footnote w:id="318">
    <w:p w14:paraId="71A2DE5A" w14:textId="6E836CD5" w:rsidR="00CA1733" w:rsidRDefault="00CA1733">
      <w:pPr>
        <w:pStyle w:val="FootnoteText"/>
      </w:pPr>
      <w:r>
        <w:rPr>
          <w:rStyle w:val="FootnoteReference"/>
        </w:rPr>
        <w:footnoteRef/>
      </w:r>
      <w:r>
        <w:t xml:space="preserve"> </w:t>
      </w:r>
      <w:r w:rsidR="005407CE" w:rsidRPr="00871074">
        <w:rPr>
          <w:rFonts w:cs="Arial"/>
        </w:rPr>
        <w:t>Scottish Government</w:t>
      </w:r>
      <w:r w:rsidR="005407CE">
        <w:rPr>
          <w:rFonts w:cs="Arial"/>
        </w:rPr>
        <w:t xml:space="preserve"> (</w:t>
      </w:r>
      <w:r w:rsidR="005407CE" w:rsidRPr="00871074">
        <w:rPr>
          <w:rFonts w:cs="Arial"/>
        </w:rPr>
        <w:t>2020</w:t>
      </w:r>
      <w:r w:rsidR="005407CE">
        <w:rPr>
          <w:rFonts w:cs="Arial"/>
        </w:rPr>
        <w:t xml:space="preserve">), </w:t>
      </w:r>
      <w:hyperlink r:id="rId269" w:history="1">
        <w:r w:rsidR="005407CE" w:rsidRPr="000013EA">
          <w:rPr>
            <w:rStyle w:val="Hyperlink"/>
            <w:rFonts w:cs="Arial"/>
          </w:rPr>
          <w:t>Coronavirus (COVID-19): impact on wellbeing</w:t>
        </w:r>
      </w:hyperlink>
    </w:p>
  </w:footnote>
  <w:footnote w:id="319">
    <w:p w14:paraId="5241A304" w14:textId="79252F9B" w:rsidR="00FD3018" w:rsidRDefault="00FD3018">
      <w:pPr>
        <w:pStyle w:val="FootnoteText"/>
      </w:pPr>
      <w:r>
        <w:rPr>
          <w:rStyle w:val="FootnoteReference"/>
        </w:rPr>
        <w:footnoteRef/>
      </w:r>
      <w:r>
        <w:t xml:space="preserve"> </w:t>
      </w:r>
      <w:r w:rsidRPr="00E73EF5">
        <w:t>Trussell Trust</w:t>
      </w:r>
      <w:r w:rsidR="00E73EF5">
        <w:t xml:space="preserve"> (2</w:t>
      </w:r>
      <w:r w:rsidRPr="00E73EF5">
        <w:t>017</w:t>
      </w:r>
      <w:r w:rsidR="00E73EF5">
        <w:t xml:space="preserve">), </w:t>
      </w:r>
      <w:hyperlink r:id="rId270" w:history="1">
        <w:r w:rsidR="00E73EF5" w:rsidRPr="00E51263">
          <w:rPr>
            <w:rStyle w:val="Hyperlink"/>
          </w:rPr>
          <w:t>Financial insecurity, food insecurity, and disability: The profile of people receiving emergency food assistance from The Trussell Trust Foodbank Network in Britain</w:t>
        </w:r>
      </w:hyperlink>
    </w:p>
  </w:footnote>
  <w:footnote w:id="320">
    <w:p w14:paraId="71BA5908" w14:textId="24F344A3" w:rsidR="00A236D1" w:rsidRDefault="00A236D1">
      <w:pPr>
        <w:pStyle w:val="FootnoteText"/>
      </w:pPr>
      <w:r>
        <w:rPr>
          <w:rStyle w:val="FootnoteReference"/>
        </w:rPr>
        <w:footnoteRef/>
      </w:r>
      <w:r>
        <w:t xml:space="preserve"> </w:t>
      </w:r>
      <w:r w:rsidRPr="00E51263">
        <w:t>Trussell Trust</w:t>
      </w:r>
      <w:r w:rsidR="00E51263">
        <w:t xml:space="preserve"> (2020), </w:t>
      </w:r>
      <w:hyperlink r:id="rId271" w:history="1">
        <w:r w:rsidR="00E51263" w:rsidRPr="00E51263">
          <w:rPr>
            <w:rStyle w:val="Hyperlink"/>
          </w:rPr>
          <w:t>Lockdown, lifelines and the long haul ahead: The impact of Covid-19 on food banks in the Trussell Trust network</w:t>
        </w:r>
      </w:hyperlink>
    </w:p>
  </w:footnote>
  <w:footnote w:id="321">
    <w:p w14:paraId="39BA14A0" w14:textId="7789BF31" w:rsidR="000C6742" w:rsidRDefault="000C6742">
      <w:pPr>
        <w:pStyle w:val="FootnoteText"/>
      </w:pPr>
      <w:r>
        <w:rPr>
          <w:rStyle w:val="FootnoteReference"/>
        </w:rPr>
        <w:footnoteRef/>
      </w:r>
      <w:r>
        <w:t xml:space="preserve"> </w:t>
      </w:r>
      <w:r w:rsidR="0061133E">
        <w:t xml:space="preserve">Independent Food Aid Network (2020), </w:t>
      </w:r>
      <w:hyperlink r:id="rId272" w:history="1">
        <w:r w:rsidR="009F714E" w:rsidRPr="009F714E">
          <w:rPr>
            <w:rStyle w:val="Hyperlink"/>
          </w:rPr>
          <w:t>IFAN data since the outbreak of Covid-19</w:t>
        </w:r>
      </w:hyperlink>
      <w:r w:rsidR="009F714E">
        <w:t>v</w:t>
      </w:r>
    </w:p>
  </w:footnote>
  <w:footnote w:id="322">
    <w:p w14:paraId="4D4EBA13" w14:textId="489FC826" w:rsidR="0031112C" w:rsidRDefault="0031112C" w:rsidP="0031112C">
      <w:pPr>
        <w:pStyle w:val="FootnoteText"/>
      </w:pPr>
      <w:r>
        <w:rPr>
          <w:rStyle w:val="FootnoteReference"/>
        </w:rPr>
        <w:footnoteRef/>
      </w:r>
      <w:r>
        <w:t xml:space="preserve"> </w:t>
      </w:r>
      <w:r w:rsidR="0068709A">
        <w:t xml:space="preserve">Appendix </w:t>
      </w:r>
      <w:r w:rsidR="001704E8">
        <w:t>4</w:t>
      </w:r>
      <w:r w:rsidR="0068709A">
        <w:t xml:space="preserve"> – 2021 </w:t>
      </w:r>
      <w:r w:rsidR="00A652E5">
        <w:t>UNCRPD</w:t>
      </w:r>
      <w:r w:rsidR="0068709A">
        <w:t xml:space="preserve"> survey -quantitative responses</w:t>
      </w:r>
    </w:p>
  </w:footnote>
  <w:footnote w:id="323">
    <w:p w14:paraId="5463134F" w14:textId="483BD49A" w:rsidR="0099102D" w:rsidRDefault="0099102D">
      <w:pPr>
        <w:pStyle w:val="FootnoteText"/>
      </w:pPr>
      <w:r>
        <w:rPr>
          <w:rStyle w:val="FootnoteReference"/>
        </w:rPr>
        <w:footnoteRef/>
      </w:r>
      <w:r>
        <w:t xml:space="preserve"> </w:t>
      </w:r>
      <w:r w:rsidR="00DF4B57">
        <w:t xml:space="preserve">The Scotsman (2021), </w:t>
      </w:r>
      <w:hyperlink r:id="rId273" w:history="1">
        <w:r w:rsidRPr="00DF4B57">
          <w:rPr>
            <w:rStyle w:val="Hyperlink"/>
          </w:rPr>
          <w:t>Scottish Election 2021: Pam Duncan-Glancy, Scottish Labour candidate who uses wheelchair stuck outside Glasgow Emirates Arena counting hall for 45 minutes</w:t>
        </w:r>
      </w:hyperlink>
    </w:p>
  </w:footnote>
  <w:footnote w:id="324">
    <w:p w14:paraId="68E505D4" w14:textId="565CF6E7" w:rsidR="00475F37" w:rsidRPr="007D179D" w:rsidRDefault="00475F37">
      <w:pPr>
        <w:pStyle w:val="FootnoteText"/>
        <w:rPr>
          <w:b/>
          <w:bCs/>
        </w:rPr>
      </w:pPr>
      <w:r>
        <w:rPr>
          <w:rStyle w:val="FootnoteReference"/>
        </w:rPr>
        <w:footnoteRef/>
      </w:r>
      <w:r>
        <w:t xml:space="preserve"> </w:t>
      </w:r>
      <w:r w:rsidRPr="007D179D">
        <w:t>UK Government</w:t>
      </w:r>
      <w:r w:rsidR="007D179D">
        <w:t xml:space="preserve"> Equalities Office</w:t>
      </w:r>
      <w:r w:rsidRPr="007D179D">
        <w:t xml:space="preserve"> </w:t>
      </w:r>
      <w:r w:rsidR="007D179D">
        <w:t>(</w:t>
      </w:r>
      <w:r w:rsidRPr="007D179D">
        <w:t>2021</w:t>
      </w:r>
      <w:r w:rsidR="007D179D">
        <w:t xml:space="preserve">), </w:t>
      </w:r>
      <w:hyperlink r:id="rId274" w:history="1">
        <w:r w:rsidR="007D179D" w:rsidRPr="007D179D">
          <w:rPr>
            <w:rStyle w:val="Hyperlink"/>
          </w:rPr>
          <w:t>Barriers to elected office for disabled people</w:t>
        </w:r>
      </w:hyperlink>
    </w:p>
  </w:footnote>
  <w:footnote w:id="325">
    <w:p w14:paraId="68ADCB1F" w14:textId="755884B8" w:rsidR="00653903" w:rsidRDefault="00653903">
      <w:pPr>
        <w:pStyle w:val="FootnoteText"/>
      </w:pPr>
      <w:r>
        <w:rPr>
          <w:rStyle w:val="FootnoteReference"/>
        </w:rPr>
        <w:footnoteRef/>
      </w:r>
      <w:r>
        <w:t xml:space="preserve"> Section 106 of the Equality Act 2010 requiring </w:t>
      </w:r>
      <w:r w:rsidR="00A12327">
        <w:t xml:space="preserve">political parties to publish information about the protected characteristics of candidates in elections, has not been brought into force. </w:t>
      </w:r>
    </w:p>
  </w:footnote>
  <w:footnote w:id="326">
    <w:p w14:paraId="16AF8999" w14:textId="000A6F03" w:rsidR="00391061" w:rsidRDefault="00391061">
      <w:pPr>
        <w:pStyle w:val="FootnoteText"/>
      </w:pPr>
      <w:r>
        <w:rPr>
          <w:rStyle w:val="FootnoteReference"/>
        </w:rPr>
        <w:footnoteRef/>
      </w:r>
      <w:r>
        <w:t xml:space="preserve"> </w:t>
      </w:r>
      <w:r w:rsidR="002E06D0">
        <w:t xml:space="preserve">Equality and Human Rights Commission (2019), </w:t>
      </w:r>
      <w:hyperlink r:id="rId275" w:history="1">
        <w:r w:rsidR="00A616D4" w:rsidRPr="002E06D0">
          <w:rPr>
            <w:rStyle w:val="Hyperlink"/>
          </w:rPr>
          <w:t>Barriers to participation in standing for election to local government in Scotland</w:t>
        </w:r>
      </w:hyperlink>
    </w:p>
  </w:footnote>
  <w:footnote w:id="327">
    <w:p w14:paraId="2B5348BF" w14:textId="7D02666D" w:rsidR="00787702" w:rsidRPr="00787702" w:rsidRDefault="000033F8" w:rsidP="00787702">
      <w:pPr>
        <w:pStyle w:val="FootnoteText"/>
        <w:rPr>
          <w:b/>
          <w:bCs/>
        </w:rPr>
      </w:pPr>
      <w:r>
        <w:rPr>
          <w:rStyle w:val="FootnoteReference"/>
        </w:rPr>
        <w:footnoteRef/>
      </w:r>
      <w:r>
        <w:t xml:space="preserve"> </w:t>
      </w:r>
      <w:r w:rsidR="00787702">
        <w:t xml:space="preserve">Ethical Standards Commissioner (2020), </w:t>
      </w:r>
      <w:hyperlink r:id="rId276" w:history="1">
        <w:r w:rsidR="00787702" w:rsidRPr="00787702">
          <w:rPr>
            <w:rStyle w:val="Hyperlink"/>
          </w:rPr>
          <w:t>Public Appointments Annual Report 2019-20</w:t>
        </w:r>
      </w:hyperlink>
    </w:p>
    <w:p w14:paraId="2FB4362E" w14:textId="351A904B" w:rsidR="000033F8" w:rsidRDefault="000033F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00BB"/>
    <w:multiLevelType w:val="hybridMultilevel"/>
    <w:tmpl w:val="78C49AA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3715F6"/>
    <w:multiLevelType w:val="hybridMultilevel"/>
    <w:tmpl w:val="7C902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2873AD"/>
    <w:multiLevelType w:val="hybridMultilevel"/>
    <w:tmpl w:val="55BC9E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8C6B41"/>
    <w:multiLevelType w:val="hybridMultilevel"/>
    <w:tmpl w:val="BF302A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370AE8"/>
    <w:multiLevelType w:val="hybridMultilevel"/>
    <w:tmpl w:val="46883586"/>
    <w:lvl w:ilvl="0" w:tplc="66F8A456">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3F60B47"/>
    <w:multiLevelType w:val="hybridMultilevel"/>
    <w:tmpl w:val="9D58A90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63761F2"/>
    <w:multiLevelType w:val="hybridMultilevel"/>
    <w:tmpl w:val="A15817A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6EF7DF7"/>
    <w:multiLevelType w:val="hybridMultilevel"/>
    <w:tmpl w:val="905823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F16260"/>
    <w:multiLevelType w:val="hybridMultilevel"/>
    <w:tmpl w:val="65BE8DBC"/>
    <w:lvl w:ilvl="0" w:tplc="09101B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4272F9"/>
    <w:multiLevelType w:val="hybridMultilevel"/>
    <w:tmpl w:val="AB78893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79A1F6F"/>
    <w:multiLevelType w:val="hybridMultilevel"/>
    <w:tmpl w:val="2770583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79B4D84"/>
    <w:multiLevelType w:val="hybridMultilevel"/>
    <w:tmpl w:val="13D8B2A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D7F39B9"/>
    <w:multiLevelType w:val="hybridMultilevel"/>
    <w:tmpl w:val="1ECE22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9C0431"/>
    <w:multiLevelType w:val="hybridMultilevel"/>
    <w:tmpl w:val="1BBEA598"/>
    <w:lvl w:ilvl="0" w:tplc="66F8A456">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1D51BA7"/>
    <w:multiLevelType w:val="hybridMultilevel"/>
    <w:tmpl w:val="C13A6B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37C1222"/>
    <w:multiLevelType w:val="multilevel"/>
    <w:tmpl w:val="8A2C3B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25381867"/>
    <w:multiLevelType w:val="hybridMultilevel"/>
    <w:tmpl w:val="8B664A2E"/>
    <w:lvl w:ilvl="0" w:tplc="2CF4EFFA">
      <w:start w:val="1"/>
      <w:numFmt w:val="bullet"/>
      <w:lvlText w:val=""/>
      <w:lvlJc w:val="left"/>
      <w:pPr>
        <w:ind w:left="360" w:hanging="360"/>
      </w:pPr>
      <w:rPr>
        <w:rFonts w:ascii="Symbol" w:hAnsi="Symbol" w:hint="default"/>
        <w:strike w:val="0"/>
      </w:rPr>
    </w:lvl>
    <w:lvl w:ilvl="1" w:tplc="31EA27E4">
      <w:start w:val="1"/>
      <w:numFmt w:val="bullet"/>
      <w:lvlText w:val="o"/>
      <w:lvlJc w:val="left"/>
      <w:pPr>
        <w:ind w:left="1080" w:hanging="360"/>
      </w:pPr>
      <w:rPr>
        <w:rFonts w:ascii="Courier New" w:hAnsi="Courier New" w:cs="Courier New" w:hint="default"/>
        <w:strike w:val="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6B1271"/>
    <w:multiLevelType w:val="hybridMultilevel"/>
    <w:tmpl w:val="556C714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8557201"/>
    <w:multiLevelType w:val="hybridMultilevel"/>
    <w:tmpl w:val="C370480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855779D"/>
    <w:multiLevelType w:val="hybridMultilevel"/>
    <w:tmpl w:val="2A7419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AB22873"/>
    <w:multiLevelType w:val="hybridMultilevel"/>
    <w:tmpl w:val="E138CED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B1C1719"/>
    <w:multiLevelType w:val="hybridMultilevel"/>
    <w:tmpl w:val="ED685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E617E45"/>
    <w:multiLevelType w:val="hybridMultilevel"/>
    <w:tmpl w:val="CA409E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0AE344F"/>
    <w:multiLevelType w:val="hybridMultilevel"/>
    <w:tmpl w:val="E48676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18B68C0"/>
    <w:multiLevelType w:val="hybridMultilevel"/>
    <w:tmpl w:val="A40E57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2511278"/>
    <w:multiLevelType w:val="hybridMultilevel"/>
    <w:tmpl w:val="688EA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4FC6EAD"/>
    <w:multiLevelType w:val="hybridMultilevel"/>
    <w:tmpl w:val="5892370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6371832"/>
    <w:multiLevelType w:val="hybridMultilevel"/>
    <w:tmpl w:val="C58619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8" w15:restartNumberingAfterBreak="0">
    <w:nsid w:val="3F4B66FD"/>
    <w:multiLevelType w:val="hybridMultilevel"/>
    <w:tmpl w:val="7E9ED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1F92B69"/>
    <w:multiLevelType w:val="hybridMultilevel"/>
    <w:tmpl w:val="2B48AD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3A66706"/>
    <w:multiLevelType w:val="hybridMultilevel"/>
    <w:tmpl w:val="3AF054DE"/>
    <w:lvl w:ilvl="0" w:tplc="66F8A456">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5690B4B"/>
    <w:multiLevelType w:val="hybridMultilevel"/>
    <w:tmpl w:val="861ED268"/>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BB75E28"/>
    <w:multiLevelType w:val="hybridMultilevel"/>
    <w:tmpl w:val="B8C61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CAA4B6D"/>
    <w:multiLevelType w:val="hybridMultilevel"/>
    <w:tmpl w:val="D918EBFE"/>
    <w:lvl w:ilvl="0" w:tplc="0CBCD4E4">
      <w:start w:val="1"/>
      <w:numFmt w:val="bullet"/>
      <w:lvlText w:val="·"/>
      <w:lvlJc w:val="left"/>
      <w:pPr>
        <w:ind w:left="720" w:hanging="360"/>
      </w:pPr>
      <w:rPr>
        <w:rFonts w:ascii="Arial, sans-serif" w:hAnsi="Arial, sans-serif" w:hint="default"/>
      </w:rPr>
    </w:lvl>
    <w:lvl w:ilvl="1" w:tplc="D352AC4A">
      <w:start w:val="1"/>
      <w:numFmt w:val="bullet"/>
      <w:lvlText w:val="o"/>
      <w:lvlJc w:val="left"/>
      <w:pPr>
        <w:ind w:left="1440" w:hanging="360"/>
      </w:pPr>
      <w:rPr>
        <w:rFonts w:ascii="Courier New" w:hAnsi="Courier New" w:hint="default"/>
      </w:rPr>
    </w:lvl>
    <w:lvl w:ilvl="2" w:tplc="4956DFF8">
      <w:start w:val="1"/>
      <w:numFmt w:val="bullet"/>
      <w:lvlText w:val=""/>
      <w:lvlJc w:val="left"/>
      <w:pPr>
        <w:ind w:left="2160" w:hanging="360"/>
      </w:pPr>
      <w:rPr>
        <w:rFonts w:ascii="Wingdings" w:hAnsi="Wingdings" w:hint="default"/>
      </w:rPr>
    </w:lvl>
    <w:lvl w:ilvl="3" w:tplc="A70CF850">
      <w:start w:val="1"/>
      <w:numFmt w:val="bullet"/>
      <w:lvlText w:val=""/>
      <w:lvlJc w:val="left"/>
      <w:pPr>
        <w:ind w:left="2880" w:hanging="360"/>
      </w:pPr>
      <w:rPr>
        <w:rFonts w:ascii="Symbol" w:hAnsi="Symbol" w:hint="default"/>
      </w:rPr>
    </w:lvl>
    <w:lvl w:ilvl="4" w:tplc="C0E47D3E">
      <w:start w:val="1"/>
      <w:numFmt w:val="bullet"/>
      <w:lvlText w:val="o"/>
      <w:lvlJc w:val="left"/>
      <w:pPr>
        <w:ind w:left="3600" w:hanging="360"/>
      </w:pPr>
      <w:rPr>
        <w:rFonts w:ascii="Courier New" w:hAnsi="Courier New" w:hint="default"/>
      </w:rPr>
    </w:lvl>
    <w:lvl w:ilvl="5" w:tplc="40F4432A">
      <w:start w:val="1"/>
      <w:numFmt w:val="bullet"/>
      <w:lvlText w:val=""/>
      <w:lvlJc w:val="left"/>
      <w:pPr>
        <w:ind w:left="4320" w:hanging="360"/>
      </w:pPr>
      <w:rPr>
        <w:rFonts w:ascii="Wingdings" w:hAnsi="Wingdings" w:hint="default"/>
      </w:rPr>
    </w:lvl>
    <w:lvl w:ilvl="6" w:tplc="34A4F5B8">
      <w:start w:val="1"/>
      <w:numFmt w:val="bullet"/>
      <w:lvlText w:val=""/>
      <w:lvlJc w:val="left"/>
      <w:pPr>
        <w:ind w:left="5040" w:hanging="360"/>
      </w:pPr>
      <w:rPr>
        <w:rFonts w:ascii="Symbol" w:hAnsi="Symbol" w:hint="default"/>
      </w:rPr>
    </w:lvl>
    <w:lvl w:ilvl="7" w:tplc="36280E26">
      <w:start w:val="1"/>
      <w:numFmt w:val="bullet"/>
      <w:lvlText w:val="o"/>
      <w:lvlJc w:val="left"/>
      <w:pPr>
        <w:ind w:left="5760" w:hanging="360"/>
      </w:pPr>
      <w:rPr>
        <w:rFonts w:ascii="Courier New" w:hAnsi="Courier New" w:hint="default"/>
      </w:rPr>
    </w:lvl>
    <w:lvl w:ilvl="8" w:tplc="08889208">
      <w:start w:val="1"/>
      <w:numFmt w:val="bullet"/>
      <w:lvlText w:val=""/>
      <w:lvlJc w:val="left"/>
      <w:pPr>
        <w:ind w:left="6480" w:hanging="360"/>
      </w:pPr>
      <w:rPr>
        <w:rFonts w:ascii="Wingdings" w:hAnsi="Wingdings" w:hint="default"/>
      </w:rPr>
    </w:lvl>
  </w:abstractNum>
  <w:abstractNum w:abstractNumId="34" w15:restartNumberingAfterBreak="0">
    <w:nsid w:val="4E9561E9"/>
    <w:multiLevelType w:val="hybridMultilevel"/>
    <w:tmpl w:val="86529FF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67D3830"/>
    <w:multiLevelType w:val="hybridMultilevel"/>
    <w:tmpl w:val="477EFF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7837B9B"/>
    <w:multiLevelType w:val="hybridMultilevel"/>
    <w:tmpl w:val="5F6C425C"/>
    <w:lvl w:ilvl="0" w:tplc="66F8A456">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AC5700D"/>
    <w:multiLevelType w:val="hybridMultilevel"/>
    <w:tmpl w:val="D2A0E5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103F76"/>
    <w:multiLevelType w:val="hybridMultilevel"/>
    <w:tmpl w:val="9F52B5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DF973FF"/>
    <w:multiLevelType w:val="hybridMultilevel"/>
    <w:tmpl w:val="056AFFC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F4F1AF9"/>
    <w:multiLevelType w:val="hybridMultilevel"/>
    <w:tmpl w:val="F5D44C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1CE5DC3"/>
    <w:multiLevelType w:val="hybridMultilevel"/>
    <w:tmpl w:val="7D98B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4B36266"/>
    <w:multiLevelType w:val="hybridMultilevel"/>
    <w:tmpl w:val="57C0B7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C275D43"/>
    <w:multiLevelType w:val="hybridMultilevel"/>
    <w:tmpl w:val="CBB09FD2"/>
    <w:lvl w:ilvl="0" w:tplc="08090001">
      <w:start w:val="1"/>
      <w:numFmt w:val="bullet"/>
      <w:lvlText w:val=""/>
      <w:lvlJc w:val="left"/>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C86244E"/>
    <w:multiLevelType w:val="hybridMultilevel"/>
    <w:tmpl w:val="BFA83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7075BC"/>
    <w:multiLevelType w:val="hybridMultilevel"/>
    <w:tmpl w:val="1EC0F14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90A3A80"/>
    <w:multiLevelType w:val="hybridMultilevel"/>
    <w:tmpl w:val="FFFFFFFF"/>
    <w:lvl w:ilvl="0" w:tplc="F0B29D78">
      <w:start w:val="1"/>
      <w:numFmt w:val="bullet"/>
      <w:lvlText w:val="o"/>
      <w:lvlJc w:val="left"/>
      <w:pPr>
        <w:ind w:left="1080" w:hanging="360"/>
      </w:pPr>
      <w:rPr>
        <w:rFonts w:ascii="Courier New" w:hAnsi="Courier New" w:hint="default"/>
      </w:rPr>
    </w:lvl>
    <w:lvl w:ilvl="1" w:tplc="AA52ADC8">
      <w:start w:val="1"/>
      <w:numFmt w:val="bullet"/>
      <w:lvlText w:val="o"/>
      <w:lvlJc w:val="left"/>
      <w:pPr>
        <w:ind w:left="1800" w:hanging="360"/>
      </w:pPr>
      <w:rPr>
        <w:rFonts w:ascii="Courier New" w:hAnsi="Courier New" w:hint="default"/>
      </w:rPr>
    </w:lvl>
    <w:lvl w:ilvl="2" w:tplc="877632B2">
      <w:start w:val="1"/>
      <w:numFmt w:val="bullet"/>
      <w:lvlText w:val=""/>
      <w:lvlJc w:val="left"/>
      <w:pPr>
        <w:ind w:left="2520" w:hanging="360"/>
      </w:pPr>
      <w:rPr>
        <w:rFonts w:ascii="Wingdings" w:hAnsi="Wingdings" w:hint="default"/>
      </w:rPr>
    </w:lvl>
    <w:lvl w:ilvl="3" w:tplc="1F5C5CE0">
      <w:start w:val="1"/>
      <w:numFmt w:val="bullet"/>
      <w:lvlText w:val=""/>
      <w:lvlJc w:val="left"/>
      <w:pPr>
        <w:ind w:left="3240" w:hanging="360"/>
      </w:pPr>
      <w:rPr>
        <w:rFonts w:ascii="Symbol" w:hAnsi="Symbol" w:hint="default"/>
      </w:rPr>
    </w:lvl>
    <w:lvl w:ilvl="4" w:tplc="8BC81E76">
      <w:start w:val="1"/>
      <w:numFmt w:val="bullet"/>
      <w:lvlText w:val="o"/>
      <w:lvlJc w:val="left"/>
      <w:pPr>
        <w:ind w:left="3960" w:hanging="360"/>
      </w:pPr>
      <w:rPr>
        <w:rFonts w:ascii="Courier New" w:hAnsi="Courier New" w:hint="default"/>
      </w:rPr>
    </w:lvl>
    <w:lvl w:ilvl="5" w:tplc="1034E204">
      <w:start w:val="1"/>
      <w:numFmt w:val="bullet"/>
      <w:lvlText w:val=""/>
      <w:lvlJc w:val="left"/>
      <w:pPr>
        <w:ind w:left="4680" w:hanging="360"/>
      </w:pPr>
      <w:rPr>
        <w:rFonts w:ascii="Wingdings" w:hAnsi="Wingdings" w:hint="default"/>
      </w:rPr>
    </w:lvl>
    <w:lvl w:ilvl="6" w:tplc="3326C63E">
      <w:start w:val="1"/>
      <w:numFmt w:val="bullet"/>
      <w:lvlText w:val=""/>
      <w:lvlJc w:val="left"/>
      <w:pPr>
        <w:ind w:left="5400" w:hanging="360"/>
      </w:pPr>
      <w:rPr>
        <w:rFonts w:ascii="Symbol" w:hAnsi="Symbol" w:hint="default"/>
      </w:rPr>
    </w:lvl>
    <w:lvl w:ilvl="7" w:tplc="BD10C712">
      <w:start w:val="1"/>
      <w:numFmt w:val="bullet"/>
      <w:lvlText w:val="o"/>
      <w:lvlJc w:val="left"/>
      <w:pPr>
        <w:ind w:left="6120" w:hanging="360"/>
      </w:pPr>
      <w:rPr>
        <w:rFonts w:ascii="Courier New" w:hAnsi="Courier New" w:hint="default"/>
      </w:rPr>
    </w:lvl>
    <w:lvl w:ilvl="8" w:tplc="857C776A">
      <w:start w:val="1"/>
      <w:numFmt w:val="bullet"/>
      <w:lvlText w:val=""/>
      <w:lvlJc w:val="left"/>
      <w:pPr>
        <w:ind w:left="6840" w:hanging="360"/>
      </w:pPr>
      <w:rPr>
        <w:rFonts w:ascii="Wingdings" w:hAnsi="Wingdings" w:hint="default"/>
      </w:rPr>
    </w:lvl>
  </w:abstractNum>
  <w:abstractNum w:abstractNumId="47" w15:restartNumberingAfterBreak="0">
    <w:nsid w:val="7B437D2D"/>
    <w:multiLevelType w:val="hybridMultilevel"/>
    <w:tmpl w:val="EA58EB6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BA23B31"/>
    <w:multiLevelType w:val="hybridMultilevel"/>
    <w:tmpl w:val="F5B6E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CB44E35"/>
    <w:multiLevelType w:val="hybridMultilevel"/>
    <w:tmpl w:val="338E1F18"/>
    <w:lvl w:ilvl="0" w:tplc="6780FB6C">
      <w:start w:val="1"/>
      <w:numFmt w:val="bullet"/>
      <w:pStyle w:val="Heading3"/>
      <w:lvlText w:val=""/>
      <w:lvlJc w:val="left"/>
      <w:pPr>
        <w:ind w:left="360" w:hanging="360"/>
      </w:pPr>
      <w:rPr>
        <w:rFonts w:ascii="Symbol" w:hAnsi="Symbol" w:hint="default"/>
        <w:strike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F6E6E9E"/>
    <w:multiLevelType w:val="hybridMultilevel"/>
    <w:tmpl w:val="038083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14"/>
  </w:num>
  <w:num w:numId="3">
    <w:abstractNumId w:val="2"/>
  </w:num>
  <w:num w:numId="4">
    <w:abstractNumId w:val="42"/>
  </w:num>
  <w:num w:numId="5">
    <w:abstractNumId w:val="35"/>
  </w:num>
  <w:num w:numId="6">
    <w:abstractNumId w:val="16"/>
  </w:num>
  <w:num w:numId="7">
    <w:abstractNumId w:val="38"/>
  </w:num>
  <w:num w:numId="8">
    <w:abstractNumId w:val="12"/>
  </w:num>
  <w:num w:numId="9">
    <w:abstractNumId w:val="27"/>
  </w:num>
  <w:num w:numId="10">
    <w:abstractNumId w:val="39"/>
  </w:num>
  <w:num w:numId="11">
    <w:abstractNumId w:val="24"/>
  </w:num>
  <w:num w:numId="12">
    <w:abstractNumId w:val="22"/>
  </w:num>
  <w:num w:numId="13">
    <w:abstractNumId w:val="40"/>
  </w:num>
  <w:num w:numId="14">
    <w:abstractNumId w:val="3"/>
  </w:num>
  <w:num w:numId="15">
    <w:abstractNumId w:val="29"/>
  </w:num>
  <w:num w:numId="16">
    <w:abstractNumId w:val="48"/>
  </w:num>
  <w:num w:numId="17">
    <w:abstractNumId w:val="28"/>
  </w:num>
  <w:num w:numId="18">
    <w:abstractNumId w:val="50"/>
  </w:num>
  <w:num w:numId="19">
    <w:abstractNumId w:val="41"/>
  </w:num>
  <w:num w:numId="20">
    <w:abstractNumId w:val="1"/>
  </w:num>
  <w:num w:numId="21">
    <w:abstractNumId w:val="25"/>
  </w:num>
  <w:num w:numId="22">
    <w:abstractNumId w:val="46"/>
  </w:num>
  <w:num w:numId="23">
    <w:abstractNumId w:val="47"/>
  </w:num>
  <w:num w:numId="24">
    <w:abstractNumId w:val="6"/>
  </w:num>
  <w:num w:numId="25">
    <w:abstractNumId w:val="10"/>
  </w:num>
  <w:num w:numId="26">
    <w:abstractNumId w:val="43"/>
  </w:num>
  <w:num w:numId="27">
    <w:abstractNumId w:val="31"/>
  </w:num>
  <w:num w:numId="28">
    <w:abstractNumId w:val="32"/>
  </w:num>
  <w:num w:numId="29">
    <w:abstractNumId w:val="13"/>
  </w:num>
  <w:num w:numId="30">
    <w:abstractNumId w:val="45"/>
  </w:num>
  <w:num w:numId="31">
    <w:abstractNumId w:val="18"/>
  </w:num>
  <w:num w:numId="32">
    <w:abstractNumId w:val="30"/>
  </w:num>
  <w:num w:numId="33">
    <w:abstractNumId w:val="0"/>
  </w:num>
  <w:num w:numId="34">
    <w:abstractNumId w:val="36"/>
  </w:num>
  <w:num w:numId="35">
    <w:abstractNumId w:val="4"/>
  </w:num>
  <w:num w:numId="36">
    <w:abstractNumId w:val="26"/>
  </w:num>
  <w:num w:numId="37">
    <w:abstractNumId w:val="11"/>
  </w:num>
  <w:num w:numId="38">
    <w:abstractNumId w:val="9"/>
  </w:num>
  <w:num w:numId="39">
    <w:abstractNumId w:val="5"/>
  </w:num>
  <w:num w:numId="40">
    <w:abstractNumId w:val="20"/>
  </w:num>
  <w:num w:numId="41">
    <w:abstractNumId w:val="37"/>
  </w:num>
  <w:num w:numId="42">
    <w:abstractNumId w:val="17"/>
  </w:num>
  <w:num w:numId="43">
    <w:abstractNumId w:val="7"/>
  </w:num>
  <w:num w:numId="44">
    <w:abstractNumId w:val="8"/>
  </w:num>
  <w:num w:numId="45">
    <w:abstractNumId w:val="33"/>
  </w:num>
  <w:num w:numId="46">
    <w:abstractNumId w:val="21"/>
  </w:num>
  <w:num w:numId="47">
    <w:abstractNumId w:val="49"/>
  </w:num>
  <w:num w:numId="48">
    <w:abstractNumId w:val="44"/>
  </w:num>
  <w:num w:numId="49">
    <w:abstractNumId w:val="34"/>
  </w:num>
  <w:num w:numId="50">
    <w:abstractNumId w:val="15"/>
  </w:num>
  <w:num w:numId="51">
    <w:abstractNumId w:val="2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7DD"/>
    <w:rsid w:val="000013EA"/>
    <w:rsid w:val="00001950"/>
    <w:rsid w:val="00001E4F"/>
    <w:rsid w:val="00002C53"/>
    <w:rsid w:val="00003105"/>
    <w:rsid w:val="0000336F"/>
    <w:rsid w:val="000033F8"/>
    <w:rsid w:val="00003E5B"/>
    <w:rsid w:val="0000551C"/>
    <w:rsid w:val="00005C72"/>
    <w:rsid w:val="00005D35"/>
    <w:rsid w:val="000067E2"/>
    <w:rsid w:val="0000744F"/>
    <w:rsid w:val="00007860"/>
    <w:rsid w:val="00011B7B"/>
    <w:rsid w:val="0001215A"/>
    <w:rsid w:val="000121CD"/>
    <w:rsid w:val="00013184"/>
    <w:rsid w:val="00013A29"/>
    <w:rsid w:val="00013FA5"/>
    <w:rsid w:val="00015CE1"/>
    <w:rsid w:val="00016FFE"/>
    <w:rsid w:val="0001741D"/>
    <w:rsid w:val="00021045"/>
    <w:rsid w:val="00021792"/>
    <w:rsid w:val="000229F8"/>
    <w:rsid w:val="00023034"/>
    <w:rsid w:val="00023E8A"/>
    <w:rsid w:val="00024446"/>
    <w:rsid w:val="00024465"/>
    <w:rsid w:val="0002573B"/>
    <w:rsid w:val="00025E4B"/>
    <w:rsid w:val="00026D18"/>
    <w:rsid w:val="00030F50"/>
    <w:rsid w:val="00031171"/>
    <w:rsid w:val="0003182A"/>
    <w:rsid w:val="0003508B"/>
    <w:rsid w:val="00036FC7"/>
    <w:rsid w:val="000376D1"/>
    <w:rsid w:val="00037D08"/>
    <w:rsid w:val="00040C29"/>
    <w:rsid w:val="000442DD"/>
    <w:rsid w:val="00044579"/>
    <w:rsid w:val="00044A2D"/>
    <w:rsid w:val="0004708C"/>
    <w:rsid w:val="00050464"/>
    <w:rsid w:val="00051304"/>
    <w:rsid w:val="00051FC0"/>
    <w:rsid w:val="00052DE4"/>
    <w:rsid w:val="000557E2"/>
    <w:rsid w:val="00055CB1"/>
    <w:rsid w:val="000561AF"/>
    <w:rsid w:val="0005697E"/>
    <w:rsid w:val="0005766C"/>
    <w:rsid w:val="000606F6"/>
    <w:rsid w:val="00062586"/>
    <w:rsid w:val="00063197"/>
    <w:rsid w:val="00063224"/>
    <w:rsid w:val="000636D3"/>
    <w:rsid w:val="00064EC3"/>
    <w:rsid w:val="00065423"/>
    <w:rsid w:val="0006696A"/>
    <w:rsid w:val="00066FA9"/>
    <w:rsid w:val="00067034"/>
    <w:rsid w:val="00067263"/>
    <w:rsid w:val="00067DFF"/>
    <w:rsid w:val="0007140B"/>
    <w:rsid w:val="000717EE"/>
    <w:rsid w:val="00072563"/>
    <w:rsid w:val="000738D7"/>
    <w:rsid w:val="000744BA"/>
    <w:rsid w:val="000746EF"/>
    <w:rsid w:val="00075B94"/>
    <w:rsid w:val="0007628A"/>
    <w:rsid w:val="00076482"/>
    <w:rsid w:val="00076DDD"/>
    <w:rsid w:val="000779CC"/>
    <w:rsid w:val="00080AAA"/>
    <w:rsid w:val="00080F81"/>
    <w:rsid w:val="0008105A"/>
    <w:rsid w:val="00081308"/>
    <w:rsid w:val="00082CBF"/>
    <w:rsid w:val="00085B35"/>
    <w:rsid w:val="00086453"/>
    <w:rsid w:val="0008699C"/>
    <w:rsid w:val="000879F2"/>
    <w:rsid w:val="0009117B"/>
    <w:rsid w:val="000926ED"/>
    <w:rsid w:val="0009370E"/>
    <w:rsid w:val="00093933"/>
    <w:rsid w:val="00093DCB"/>
    <w:rsid w:val="00093EC7"/>
    <w:rsid w:val="00094C48"/>
    <w:rsid w:val="000957C1"/>
    <w:rsid w:val="0009698A"/>
    <w:rsid w:val="000A1AC9"/>
    <w:rsid w:val="000A2231"/>
    <w:rsid w:val="000A23C8"/>
    <w:rsid w:val="000A5005"/>
    <w:rsid w:val="000A5D2E"/>
    <w:rsid w:val="000A73D4"/>
    <w:rsid w:val="000B09E9"/>
    <w:rsid w:val="000B0DAC"/>
    <w:rsid w:val="000B1DF3"/>
    <w:rsid w:val="000B2EA8"/>
    <w:rsid w:val="000B3FBC"/>
    <w:rsid w:val="000B4703"/>
    <w:rsid w:val="000B4B0C"/>
    <w:rsid w:val="000B51ED"/>
    <w:rsid w:val="000B5508"/>
    <w:rsid w:val="000B6EB2"/>
    <w:rsid w:val="000B7FB2"/>
    <w:rsid w:val="000C0769"/>
    <w:rsid w:val="000C13A0"/>
    <w:rsid w:val="000C179D"/>
    <w:rsid w:val="000C19EE"/>
    <w:rsid w:val="000C30A7"/>
    <w:rsid w:val="000C64CB"/>
    <w:rsid w:val="000C6742"/>
    <w:rsid w:val="000C73AA"/>
    <w:rsid w:val="000D0EE1"/>
    <w:rsid w:val="000D2315"/>
    <w:rsid w:val="000D24C0"/>
    <w:rsid w:val="000D2A9B"/>
    <w:rsid w:val="000D37F9"/>
    <w:rsid w:val="000D50E4"/>
    <w:rsid w:val="000D631B"/>
    <w:rsid w:val="000D6770"/>
    <w:rsid w:val="000D6AE1"/>
    <w:rsid w:val="000D6C8C"/>
    <w:rsid w:val="000D76AB"/>
    <w:rsid w:val="000D79E6"/>
    <w:rsid w:val="000E000E"/>
    <w:rsid w:val="000E06DB"/>
    <w:rsid w:val="000E0D87"/>
    <w:rsid w:val="000E0F00"/>
    <w:rsid w:val="000E1CD3"/>
    <w:rsid w:val="000E568A"/>
    <w:rsid w:val="000E7847"/>
    <w:rsid w:val="000E7ED1"/>
    <w:rsid w:val="000F0FE2"/>
    <w:rsid w:val="000F2505"/>
    <w:rsid w:val="000F2E79"/>
    <w:rsid w:val="000F4313"/>
    <w:rsid w:val="000F4486"/>
    <w:rsid w:val="000F4828"/>
    <w:rsid w:val="000F4CD7"/>
    <w:rsid w:val="000F4D6B"/>
    <w:rsid w:val="000F548B"/>
    <w:rsid w:val="000F55B7"/>
    <w:rsid w:val="000F5A3C"/>
    <w:rsid w:val="000F6ED6"/>
    <w:rsid w:val="000F751B"/>
    <w:rsid w:val="000F7650"/>
    <w:rsid w:val="000F770C"/>
    <w:rsid w:val="000F7E0B"/>
    <w:rsid w:val="001016DE"/>
    <w:rsid w:val="0010320B"/>
    <w:rsid w:val="00105E4E"/>
    <w:rsid w:val="00105E8D"/>
    <w:rsid w:val="00107A88"/>
    <w:rsid w:val="00107D64"/>
    <w:rsid w:val="00110633"/>
    <w:rsid w:val="001108DE"/>
    <w:rsid w:val="00110A6E"/>
    <w:rsid w:val="00111613"/>
    <w:rsid w:val="001116F7"/>
    <w:rsid w:val="00112C4C"/>
    <w:rsid w:val="00112DE0"/>
    <w:rsid w:val="00112EA0"/>
    <w:rsid w:val="00114475"/>
    <w:rsid w:val="001171AC"/>
    <w:rsid w:val="001201B1"/>
    <w:rsid w:val="00120353"/>
    <w:rsid w:val="0012110B"/>
    <w:rsid w:val="00122F20"/>
    <w:rsid w:val="0012355D"/>
    <w:rsid w:val="001244ED"/>
    <w:rsid w:val="00125B71"/>
    <w:rsid w:val="001277A9"/>
    <w:rsid w:val="00127D70"/>
    <w:rsid w:val="00130D52"/>
    <w:rsid w:val="001318B5"/>
    <w:rsid w:val="001319C7"/>
    <w:rsid w:val="00131ACF"/>
    <w:rsid w:val="00131D0F"/>
    <w:rsid w:val="00131D50"/>
    <w:rsid w:val="00132D27"/>
    <w:rsid w:val="00133AC5"/>
    <w:rsid w:val="00135034"/>
    <w:rsid w:val="0013669B"/>
    <w:rsid w:val="00136CC4"/>
    <w:rsid w:val="00137DC4"/>
    <w:rsid w:val="00140363"/>
    <w:rsid w:val="001413DC"/>
    <w:rsid w:val="00141763"/>
    <w:rsid w:val="001421F5"/>
    <w:rsid w:val="0014279A"/>
    <w:rsid w:val="001429AB"/>
    <w:rsid w:val="00143331"/>
    <w:rsid w:val="00143817"/>
    <w:rsid w:val="00143CC0"/>
    <w:rsid w:val="00145DB1"/>
    <w:rsid w:val="00150C59"/>
    <w:rsid w:val="00151E58"/>
    <w:rsid w:val="00151EEF"/>
    <w:rsid w:val="001523FF"/>
    <w:rsid w:val="00154853"/>
    <w:rsid w:val="00154946"/>
    <w:rsid w:val="00154ADD"/>
    <w:rsid w:val="00155DC2"/>
    <w:rsid w:val="00156C5B"/>
    <w:rsid w:val="001617DA"/>
    <w:rsid w:val="001630CE"/>
    <w:rsid w:val="00163DA9"/>
    <w:rsid w:val="00164CA1"/>
    <w:rsid w:val="00164FDC"/>
    <w:rsid w:val="00166F17"/>
    <w:rsid w:val="00167670"/>
    <w:rsid w:val="001704E8"/>
    <w:rsid w:val="00170FF0"/>
    <w:rsid w:val="00171F68"/>
    <w:rsid w:val="001723EF"/>
    <w:rsid w:val="0017251E"/>
    <w:rsid w:val="00172958"/>
    <w:rsid w:val="00172B30"/>
    <w:rsid w:val="00173310"/>
    <w:rsid w:val="00175368"/>
    <w:rsid w:val="00175A06"/>
    <w:rsid w:val="00175D33"/>
    <w:rsid w:val="00175E29"/>
    <w:rsid w:val="00176CBE"/>
    <w:rsid w:val="0017715F"/>
    <w:rsid w:val="00180CE2"/>
    <w:rsid w:val="001832E7"/>
    <w:rsid w:val="00183BD4"/>
    <w:rsid w:val="001846A1"/>
    <w:rsid w:val="0018504A"/>
    <w:rsid w:val="00185333"/>
    <w:rsid w:val="00186AAF"/>
    <w:rsid w:val="00187FB4"/>
    <w:rsid w:val="00194604"/>
    <w:rsid w:val="00194B89"/>
    <w:rsid w:val="00195522"/>
    <w:rsid w:val="00195690"/>
    <w:rsid w:val="00197530"/>
    <w:rsid w:val="00197858"/>
    <w:rsid w:val="001A05B4"/>
    <w:rsid w:val="001A0FBB"/>
    <w:rsid w:val="001A19F4"/>
    <w:rsid w:val="001A1D91"/>
    <w:rsid w:val="001A26DB"/>
    <w:rsid w:val="001A3061"/>
    <w:rsid w:val="001A3909"/>
    <w:rsid w:val="001A3A86"/>
    <w:rsid w:val="001A448A"/>
    <w:rsid w:val="001A467D"/>
    <w:rsid w:val="001A4946"/>
    <w:rsid w:val="001A4A9E"/>
    <w:rsid w:val="001B0C49"/>
    <w:rsid w:val="001B0CCC"/>
    <w:rsid w:val="001B1D03"/>
    <w:rsid w:val="001B2BA4"/>
    <w:rsid w:val="001B4CDF"/>
    <w:rsid w:val="001B5B31"/>
    <w:rsid w:val="001B5D56"/>
    <w:rsid w:val="001B621A"/>
    <w:rsid w:val="001B755C"/>
    <w:rsid w:val="001B79A5"/>
    <w:rsid w:val="001B7EF7"/>
    <w:rsid w:val="001C11F6"/>
    <w:rsid w:val="001C34B0"/>
    <w:rsid w:val="001C63F6"/>
    <w:rsid w:val="001C6A7C"/>
    <w:rsid w:val="001C79A8"/>
    <w:rsid w:val="001C7BDA"/>
    <w:rsid w:val="001D01F6"/>
    <w:rsid w:val="001D035E"/>
    <w:rsid w:val="001D064F"/>
    <w:rsid w:val="001D0D9A"/>
    <w:rsid w:val="001D1529"/>
    <w:rsid w:val="001D186B"/>
    <w:rsid w:val="001D2A9F"/>
    <w:rsid w:val="001D3488"/>
    <w:rsid w:val="001D38C0"/>
    <w:rsid w:val="001D4A3A"/>
    <w:rsid w:val="001D4AE9"/>
    <w:rsid w:val="001E195F"/>
    <w:rsid w:val="001E3609"/>
    <w:rsid w:val="001E3A84"/>
    <w:rsid w:val="001E3FB5"/>
    <w:rsid w:val="001E4612"/>
    <w:rsid w:val="001E4F5A"/>
    <w:rsid w:val="001E529A"/>
    <w:rsid w:val="001E65AB"/>
    <w:rsid w:val="001E72D5"/>
    <w:rsid w:val="001E7AC4"/>
    <w:rsid w:val="001E7FFA"/>
    <w:rsid w:val="001F0F5A"/>
    <w:rsid w:val="001F2A57"/>
    <w:rsid w:val="001F37CD"/>
    <w:rsid w:val="001F3CA4"/>
    <w:rsid w:val="001F414C"/>
    <w:rsid w:val="001F46A5"/>
    <w:rsid w:val="001F571D"/>
    <w:rsid w:val="001F5DB7"/>
    <w:rsid w:val="001F642E"/>
    <w:rsid w:val="001F794F"/>
    <w:rsid w:val="001F7A1B"/>
    <w:rsid w:val="00201514"/>
    <w:rsid w:val="00204D86"/>
    <w:rsid w:val="00205318"/>
    <w:rsid w:val="00205A77"/>
    <w:rsid w:val="00210300"/>
    <w:rsid w:val="00210EAB"/>
    <w:rsid w:val="00213854"/>
    <w:rsid w:val="00213B5D"/>
    <w:rsid w:val="00215FA9"/>
    <w:rsid w:val="00216192"/>
    <w:rsid w:val="00216A65"/>
    <w:rsid w:val="002172A0"/>
    <w:rsid w:val="00220457"/>
    <w:rsid w:val="002208F9"/>
    <w:rsid w:val="00222374"/>
    <w:rsid w:val="002246C8"/>
    <w:rsid w:val="0022616C"/>
    <w:rsid w:val="00226F45"/>
    <w:rsid w:val="002277ED"/>
    <w:rsid w:val="00230621"/>
    <w:rsid w:val="00230AB4"/>
    <w:rsid w:val="002318B6"/>
    <w:rsid w:val="00231AAD"/>
    <w:rsid w:val="00231B44"/>
    <w:rsid w:val="00232459"/>
    <w:rsid w:val="00232C08"/>
    <w:rsid w:val="002338B4"/>
    <w:rsid w:val="002338EC"/>
    <w:rsid w:val="002344E3"/>
    <w:rsid w:val="00235D59"/>
    <w:rsid w:val="0023642F"/>
    <w:rsid w:val="002409CA"/>
    <w:rsid w:val="00240F43"/>
    <w:rsid w:val="002424DA"/>
    <w:rsid w:val="00243619"/>
    <w:rsid w:val="0024395B"/>
    <w:rsid w:val="00243A4A"/>
    <w:rsid w:val="002448D6"/>
    <w:rsid w:val="00246229"/>
    <w:rsid w:val="0024664E"/>
    <w:rsid w:val="0024792E"/>
    <w:rsid w:val="00247B72"/>
    <w:rsid w:val="00250BD8"/>
    <w:rsid w:val="00250D1D"/>
    <w:rsid w:val="002518FD"/>
    <w:rsid w:val="00252FAA"/>
    <w:rsid w:val="00253272"/>
    <w:rsid w:val="00255DBB"/>
    <w:rsid w:val="002569D1"/>
    <w:rsid w:val="00260B06"/>
    <w:rsid w:val="0026204C"/>
    <w:rsid w:val="00262682"/>
    <w:rsid w:val="00264622"/>
    <w:rsid w:val="00264671"/>
    <w:rsid w:val="002649F2"/>
    <w:rsid w:val="00265A80"/>
    <w:rsid w:val="00265F51"/>
    <w:rsid w:val="00266E75"/>
    <w:rsid w:val="002672A9"/>
    <w:rsid w:val="00267320"/>
    <w:rsid w:val="00267A14"/>
    <w:rsid w:val="00270926"/>
    <w:rsid w:val="00271C7D"/>
    <w:rsid w:val="00271EFD"/>
    <w:rsid w:val="0027208D"/>
    <w:rsid w:val="00274F2E"/>
    <w:rsid w:val="00275241"/>
    <w:rsid w:val="002752E6"/>
    <w:rsid w:val="00277846"/>
    <w:rsid w:val="00277A06"/>
    <w:rsid w:val="00280BB9"/>
    <w:rsid w:val="00281222"/>
    <w:rsid w:val="00282634"/>
    <w:rsid w:val="00282ACA"/>
    <w:rsid w:val="002835AA"/>
    <w:rsid w:val="0028382A"/>
    <w:rsid w:val="002848DA"/>
    <w:rsid w:val="00284CB5"/>
    <w:rsid w:val="00284F20"/>
    <w:rsid w:val="002850B0"/>
    <w:rsid w:val="00285994"/>
    <w:rsid w:val="00286C90"/>
    <w:rsid w:val="00286DDA"/>
    <w:rsid w:val="00286F93"/>
    <w:rsid w:val="002909E4"/>
    <w:rsid w:val="0029248F"/>
    <w:rsid w:val="0029266C"/>
    <w:rsid w:val="00292943"/>
    <w:rsid w:val="0029384C"/>
    <w:rsid w:val="00294DA4"/>
    <w:rsid w:val="00295542"/>
    <w:rsid w:val="00295558"/>
    <w:rsid w:val="00296BAF"/>
    <w:rsid w:val="00297243"/>
    <w:rsid w:val="00297313"/>
    <w:rsid w:val="00297C11"/>
    <w:rsid w:val="002A11F1"/>
    <w:rsid w:val="002A204E"/>
    <w:rsid w:val="002A298C"/>
    <w:rsid w:val="002A3556"/>
    <w:rsid w:val="002A3C11"/>
    <w:rsid w:val="002A4BBA"/>
    <w:rsid w:val="002A4EF6"/>
    <w:rsid w:val="002A5DE4"/>
    <w:rsid w:val="002A5F56"/>
    <w:rsid w:val="002B0364"/>
    <w:rsid w:val="002B0520"/>
    <w:rsid w:val="002B0CC8"/>
    <w:rsid w:val="002B0E8A"/>
    <w:rsid w:val="002B2E02"/>
    <w:rsid w:val="002B472D"/>
    <w:rsid w:val="002B506D"/>
    <w:rsid w:val="002B5F0B"/>
    <w:rsid w:val="002B6706"/>
    <w:rsid w:val="002B7AAD"/>
    <w:rsid w:val="002C067B"/>
    <w:rsid w:val="002C09B7"/>
    <w:rsid w:val="002C24CA"/>
    <w:rsid w:val="002C2CD5"/>
    <w:rsid w:val="002C2E5B"/>
    <w:rsid w:val="002C3784"/>
    <w:rsid w:val="002C3A86"/>
    <w:rsid w:val="002C3BE6"/>
    <w:rsid w:val="002C3FB5"/>
    <w:rsid w:val="002C4DF8"/>
    <w:rsid w:val="002C503C"/>
    <w:rsid w:val="002C56BD"/>
    <w:rsid w:val="002C6555"/>
    <w:rsid w:val="002C6612"/>
    <w:rsid w:val="002D1BD1"/>
    <w:rsid w:val="002D29C5"/>
    <w:rsid w:val="002D3486"/>
    <w:rsid w:val="002D3948"/>
    <w:rsid w:val="002D4346"/>
    <w:rsid w:val="002D6690"/>
    <w:rsid w:val="002D6C2B"/>
    <w:rsid w:val="002E0016"/>
    <w:rsid w:val="002E06D0"/>
    <w:rsid w:val="002E1966"/>
    <w:rsid w:val="002E1E2B"/>
    <w:rsid w:val="002E2076"/>
    <w:rsid w:val="002E2468"/>
    <w:rsid w:val="002E3004"/>
    <w:rsid w:val="002E32DF"/>
    <w:rsid w:val="002E4381"/>
    <w:rsid w:val="002E4588"/>
    <w:rsid w:val="002E54C2"/>
    <w:rsid w:val="002E6869"/>
    <w:rsid w:val="002F0333"/>
    <w:rsid w:val="002F193F"/>
    <w:rsid w:val="002F1B73"/>
    <w:rsid w:val="002F1BBF"/>
    <w:rsid w:val="002F1F80"/>
    <w:rsid w:val="002F2942"/>
    <w:rsid w:val="002F2FBD"/>
    <w:rsid w:val="002F3CD5"/>
    <w:rsid w:val="002F5E37"/>
    <w:rsid w:val="002F702E"/>
    <w:rsid w:val="002F7758"/>
    <w:rsid w:val="00301082"/>
    <w:rsid w:val="003033F1"/>
    <w:rsid w:val="00303573"/>
    <w:rsid w:val="00303B3B"/>
    <w:rsid w:val="003048B5"/>
    <w:rsid w:val="00304F1C"/>
    <w:rsid w:val="00306224"/>
    <w:rsid w:val="0031112C"/>
    <w:rsid w:val="00311BE1"/>
    <w:rsid w:val="00313B99"/>
    <w:rsid w:val="00314C0F"/>
    <w:rsid w:val="003152E2"/>
    <w:rsid w:val="003167E1"/>
    <w:rsid w:val="003173BD"/>
    <w:rsid w:val="00317AE6"/>
    <w:rsid w:val="00320923"/>
    <w:rsid w:val="00320D68"/>
    <w:rsid w:val="00321193"/>
    <w:rsid w:val="00322C41"/>
    <w:rsid w:val="00326720"/>
    <w:rsid w:val="00327F6B"/>
    <w:rsid w:val="00330481"/>
    <w:rsid w:val="0033098D"/>
    <w:rsid w:val="00330DB4"/>
    <w:rsid w:val="0033110A"/>
    <w:rsid w:val="003318A6"/>
    <w:rsid w:val="003331F9"/>
    <w:rsid w:val="00333704"/>
    <w:rsid w:val="00334516"/>
    <w:rsid w:val="0033511A"/>
    <w:rsid w:val="0033539F"/>
    <w:rsid w:val="00335753"/>
    <w:rsid w:val="00335E87"/>
    <w:rsid w:val="00336D05"/>
    <w:rsid w:val="00337FD1"/>
    <w:rsid w:val="0034075C"/>
    <w:rsid w:val="00341C00"/>
    <w:rsid w:val="00342226"/>
    <w:rsid w:val="00342A04"/>
    <w:rsid w:val="00342F6A"/>
    <w:rsid w:val="0034342F"/>
    <w:rsid w:val="00346026"/>
    <w:rsid w:val="00347155"/>
    <w:rsid w:val="00347F1B"/>
    <w:rsid w:val="00350706"/>
    <w:rsid w:val="00351ADE"/>
    <w:rsid w:val="0035209A"/>
    <w:rsid w:val="00352720"/>
    <w:rsid w:val="00352CBC"/>
    <w:rsid w:val="0035309D"/>
    <w:rsid w:val="00354375"/>
    <w:rsid w:val="00354B48"/>
    <w:rsid w:val="00354BD7"/>
    <w:rsid w:val="003568EA"/>
    <w:rsid w:val="003578B8"/>
    <w:rsid w:val="003603AB"/>
    <w:rsid w:val="00362D1B"/>
    <w:rsid w:val="00363184"/>
    <w:rsid w:val="00365204"/>
    <w:rsid w:val="00366224"/>
    <w:rsid w:val="00367E02"/>
    <w:rsid w:val="00371BF3"/>
    <w:rsid w:val="00373444"/>
    <w:rsid w:val="00374888"/>
    <w:rsid w:val="00374AC0"/>
    <w:rsid w:val="00374E31"/>
    <w:rsid w:val="00374EA6"/>
    <w:rsid w:val="00374EDB"/>
    <w:rsid w:val="00375916"/>
    <w:rsid w:val="003759E6"/>
    <w:rsid w:val="003766D4"/>
    <w:rsid w:val="003766EE"/>
    <w:rsid w:val="00376AFF"/>
    <w:rsid w:val="0038015D"/>
    <w:rsid w:val="003812E4"/>
    <w:rsid w:val="0038194A"/>
    <w:rsid w:val="003853D5"/>
    <w:rsid w:val="00386098"/>
    <w:rsid w:val="0038697A"/>
    <w:rsid w:val="003909ED"/>
    <w:rsid w:val="00391061"/>
    <w:rsid w:val="00391DFD"/>
    <w:rsid w:val="00392DD8"/>
    <w:rsid w:val="00393B05"/>
    <w:rsid w:val="00393BC0"/>
    <w:rsid w:val="00393EAF"/>
    <w:rsid w:val="00394886"/>
    <w:rsid w:val="003951D3"/>
    <w:rsid w:val="00395845"/>
    <w:rsid w:val="003A04C6"/>
    <w:rsid w:val="003A0575"/>
    <w:rsid w:val="003A072A"/>
    <w:rsid w:val="003A07AF"/>
    <w:rsid w:val="003A16DF"/>
    <w:rsid w:val="003A2592"/>
    <w:rsid w:val="003A445D"/>
    <w:rsid w:val="003A5FFB"/>
    <w:rsid w:val="003A69CD"/>
    <w:rsid w:val="003A6F03"/>
    <w:rsid w:val="003A7FF3"/>
    <w:rsid w:val="003B116C"/>
    <w:rsid w:val="003B1AF4"/>
    <w:rsid w:val="003B1ED5"/>
    <w:rsid w:val="003B2E9C"/>
    <w:rsid w:val="003B42D0"/>
    <w:rsid w:val="003B4930"/>
    <w:rsid w:val="003B49C9"/>
    <w:rsid w:val="003B4E43"/>
    <w:rsid w:val="003B5931"/>
    <w:rsid w:val="003B6EE7"/>
    <w:rsid w:val="003B7A3C"/>
    <w:rsid w:val="003C02C6"/>
    <w:rsid w:val="003C0373"/>
    <w:rsid w:val="003C1128"/>
    <w:rsid w:val="003C2963"/>
    <w:rsid w:val="003C3517"/>
    <w:rsid w:val="003C35B3"/>
    <w:rsid w:val="003C49B4"/>
    <w:rsid w:val="003C6039"/>
    <w:rsid w:val="003C6625"/>
    <w:rsid w:val="003C759D"/>
    <w:rsid w:val="003D0038"/>
    <w:rsid w:val="003D014F"/>
    <w:rsid w:val="003D07D5"/>
    <w:rsid w:val="003D1B21"/>
    <w:rsid w:val="003D26C9"/>
    <w:rsid w:val="003D4C75"/>
    <w:rsid w:val="003D5F86"/>
    <w:rsid w:val="003D7BF8"/>
    <w:rsid w:val="003D7F8C"/>
    <w:rsid w:val="003E0C48"/>
    <w:rsid w:val="003E0E55"/>
    <w:rsid w:val="003E1C0A"/>
    <w:rsid w:val="003E33D7"/>
    <w:rsid w:val="003E366A"/>
    <w:rsid w:val="003F070F"/>
    <w:rsid w:val="003F0C47"/>
    <w:rsid w:val="003F11D8"/>
    <w:rsid w:val="003F17B9"/>
    <w:rsid w:val="003F2A76"/>
    <w:rsid w:val="003F373E"/>
    <w:rsid w:val="003F38A0"/>
    <w:rsid w:val="003F3A43"/>
    <w:rsid w:val="003F3C6A"/>
    <w:rsid w:val="003F48DB"/>
    <w:rsid w:val="003F6B67"/>
    <w:rsid w:val="003F7AD2"/>
    <w:rsid w:val="003F7DFB"/>
    <w:rsid w:val="004044AA"/>
    <w:rsid w:val="004044E5"/>
    <w:rsid w:val="00404D5D"/>
    <w:rsid w:val="00404F0F"/>
    <w:rsid w:val="004103E7"/>
    <w:rsid w:val="004106CB"/>
    <w:rsid w:val="004112C2"/>
    <w:rsid w:val="00413A50"/>
    <w:rsid w:val="004140E4"/>
    <w:rsid w:val="0041422D"/>
    <w:rsid w:val="00415C8A"/>
    <w:rsid w:val="004175ED"/>
    <w:rsid w:val="0042072F"/>
    <w:rsid w:val="00420E44"/>
    <w:rsid w:val="00421C45"/>
    <w:rsid w:val="00424579"/>
    <w:rsid w:val="00424C11"/>
    <w:rsid w:val="00425EF4"/>
    <w:rsid w:val="00427BE6"/>
    <w:rsid w:val="00430C32"/>
    <w:rsid w:val="00430DBA"/>
    <w:rsid w:val="00432B0D"/>
    <w:rsid w:val="00434B11"/>
    <w:rsid w:val="00434EDB"/>
    <w:rsid w:val="0043524C"/>
    <w:rsid w:val="00435B8E"/>
    <w:rsid w:val="0043615C"/>
    <w:rsid w:val="004372AC"/>
    <w:rsid w:val="00437613"/>
    <w:rsid w:val="00437892"/>
    <w:rsid w:val="004417A7"/>
    <w:rsid w:val="004436BB"/>
    <w:rsid w:val="00444053"/>
    <w:rsid w:val="00444100"/>
    <w:rsid w:val="004446B4"/>
    <w:rsid w:val="00445068"/>
    <w:rsid w:val="00445C08"/>
    <w:rsid w:val="004502BA"/>
    <w:rsid w:val="00452757"/>
    <w:rsid w:val="0045394D"/>
    <w:rsid w:val="004539A9"/>
    <w:rsid w:val="00453E1D"/>
    <w:rsid w:val="004543AE"/>
    <w:rsid w:val="004545BB"/>
    <w:rsid w:val="00454F07"/>
    <w:rsid w:val="004560ED"/>
    <w:rsid w:val="00456177"/>
    <w:rsid w:val="00457423"/>
    <w:rsid w:val="00457430"/>
    <w:rsid w:val="00460EF6"/>
    <w:rsid w:val="00463755"/>
    <w:rsid w:val="004643B4"/>
    <w:rsid w:val="00465EC9"/>
    <w:rsid w:val="00466494"/>
    <w:rsid w:val="00472F49"/>
    <w:rsid w:val="004731C3"/>
    <w:rsid w:val="00474624"/>
    <w:rsid w:val="00475F37"/>
    <w:rsid w:val="004764BE"/>
    <w:rsid w:val="00476626"/>
    <w:rsid w:val="00476D6D"/>
    <w:rsid w:val="00476E01"/>
    <w:rsid w:val="004778E8"/>
    <w:rsid w:val="00477D35"/>
    <w:rsid w:val="004800AC"/>
    <w:rsid w:val="0048081D"/>
    <w:rsid w:val="00480820"/>
    <w:rsid w:val="004808F3"/>
    <w:rsid w:val="004822C6"/>
    <w:rsid w:val="0048332C"/>
    <w:rsid w:val="00485CBF"/>
    <w:rsid w:val="00486057"/>
    <w:rsid w:val="00487B48"/>
    <w:rsid w:val="004906DE"/>
    <w:rsid w:val="00491545"/>
    <w:rsid w:val="00492762"/>
    <w:rsid w:val="00492FA1"/>
    <w:rsid w:val="004933E4"/>
    <w:rsid w:val="00496C82"/>
    <w:rsid w:val="00496E56"/>
    <w:rsid w:val="004A1926"/>
    <w:rsid w:val="004A3096"/>
    <w:rsid w:val="004B2520"/>
    <w:rsid w:val="004B2D41"/>
    <w:rsid w:val="004B322C"/>
    <w:rsid w:val="004B3C16"/>
    <w:rsid w:val="004B446C"/>
    <w:rsid w:val="004B53F6"/>
    <w:rsid w:val="004B663F"/>
    <w:rsid w:val="004B688F"/>
    <w:rsid w:val="004B6A86"/>
    <w:rsid w:val="004B6B91"/>
    <w:rsid w:val="004B6C85"/>
    <w:rsid w:val="004B7D3A"/>
    <w:rsid w:val="004B7F01"/>
    <w:rsid w:val="004C03B1"/>
    <w:rsid w:val="004C2489"/>
    <w:rsid w:val="004C303F"/>
    <w:rsid w:val="004C355F"/>
    <w:rsid w:val="004C4A32"/>
    <w:rsid w:val="004C5918"/>
    <w:rsid w:val="004C5BA7"/>
    <w:rsid w:val="004D0023"/>
    <w:rsid w:val="004D00A8"/>
    <w:rsid w:val="004D1872"/>
    <w:rsid w:val="004D18C0"/>
    <w:rsid w:val="004D18F9"/>
    <w:rsid w:val="004D45AF"/>
    <w:rsid w:val="004D47EF"/>
    <w:rsid w:val="004D60A5"/>
    <w:rsid w:val="004D634B"/>
    <w:rsid w:val="004E105A"/>
    <w:rsid w:val="004E187B"/>
    <w:rsid w:val="004E31E6"/>
    <w:rsid w:val="004E3567"/>
    <w:rsid w:val="004E40E8"/>
    <w:rsid w:val="004E5182"/>
    <w:rsid w:val="004E5D17"/>
    <w:rsid w:val="004E699E"/>
    <w:rsid w:val="004E762A"/>
    <w:rsid w:val="004F0CF2"/>
    <w:rsid w:val="004F11D6"/>
    <w:rsid w:val="004F6111"/>
    <w:rsid w:val="004F6AF3"/>
    <w:rsid w:val="00500D29"/>
    <w:rsid w:val="00501016"/>
    <w:rsid w:val="005017B1"/>
    <w:rsid w:val="0050191F"/>
    <w:rsid w:val="00501F73"/>
    <w:rsid w:val="00501FE1"/>
    <w:rsid w:val="0050215A"/>
    <w:rsid w:val="00502569"/>
    <w:rsid w:val="0050280C"/>
    <w:rsid w:val="00503594"/>
    <w:rsid w:val="00503C1E"/>
    <w:rsid w:val="00503D64"/>
    <w:rsid w:val="00503F4D"/>
    <w:rsid w:val="00504C9B"/>
    <w:rsid w:val="00504EA5"/>
    <w:rsid w:val="00505427"/>
    <w:rsid w:val="005054AC"/>
    <w:rsid w:val="00506AC2"/>
    <w:rsid w:val="00507613"/>
    <w:rsid w:val="005101BE"/>
    <w:rsid w:val="005107D3"/>
    <w:rsid w:val="00511BD8"/>
    <w:rsid w:val="005127D9"/>
    <w:rsid w:val="00512B2C"/>
    <w:rsid w:val="00513140"/>
    <w:rsid w:val="00513ACF"/>
    <w:rsid w:val="00513EE3"/>
    <w:rsid w:val="00514426"/>
    <w:rsid w:val="0051505D"/>
    <w:rsid w:val="005160BD"/>
    <w:rsid w:val="00517C55"/>
    <w:rsid w:val="00523467"/>
    <w:rsid w:val="005255BF"/>
    <w:rsid w:val="005271B2"/>
    <w:rsid w:val="0052741C"/>
    <w:rsid w:val="0052750B"/>
    <w:rsid w:val="005275F5"/>
    <w:rsid w:val="00531D67"/>
    <w:rsid w:val="00532A66"/>
    <w:rsid w:val="00534214"/>
    <w:rsid w:val="00534551"/>
    <w:rsid w:val="00535023"/>
    <w:rsid w:val="00536B3F"/>
    <w:rsid w:val="005372FA"/>
    <w:rsid w:val="005373D2"/>
    <w:rsid w:val="00537536"/>
    <w:rsid w:val="005407CE"/>
    <w:rsid w:val="00540DBF"/>
    <w:rsid w:val="00541791"/>
    <w:rsid w:val="00542468"/>
    <w:rsid w:val="00543B26"/>
    <w:rsid w:val="00543E1F"/>
    <w:rsid w:val="0054425C"/>
    <w:rsid w:val="00544A50"/>
    <w:rsid w:val="00545A8D"/>
    <w:rsid w:val="0054643D"/>
    <w:rsid w:val="00547E2F"/>
    <w:rsid w:val="00553736"/>
    <w:rsid w:val="0055440D"/>
    <w:rsid w:val="00554DB4"/>
    <w:rsid w:val="00555605"/>
    <w:rsid w:val="00556500"/>
    <w:rsid w:val="00556724"/>
    <w:rsid w:val="00556F97"/>
    <w:rsid w:val="00561627"/>
    <w:rsid w:val="0056420E"/>
    <w:rsid w:val="005653C3"/>
    <w:rsid w:val="00565C37"/>
    <w:rsid w:val="00566D37"/>
    <w:rsid w:val="00567B1B"/>
    <w:rsid w:val="00567F21"/>
    <w:rsid w:val="005703DD"/>
    <w:rsid w:val="00571499"/>
    <w:rsid w:val="00571BDE"/>
    <w:rsid w:val="00573D89"/>
    <w:rsid w:val="00575050"/>
    <w:rsid w:val="00575FE0"/>
    <w:rsid w:val="005772D2"/>
    <w:rsid w:val="00582108"/>
    <w:rsid w:val="005836D7"/>
    <w:rsid w:val="005849AB"/>
    <w:rsid w:val="0058568D"/>
    <w:rsid w:val="00587C3E"/>
    <w:rsid w:val="00590891"/>
    <w:rsid w:val="005910B7"/>
    <w:rsid w:val="00592293"/>
    <w:rsid w:val="005923EA"/>
    <w:rsid w:val="005933A0"/>
    <w:rsid w:val="00593CF2"/>
    <w:rsid w:val="0059463E"/>
    <w:rsid w:val="00594D21"/>
    <w:rsid w:val="00594F1B"/>
    <w:rsid w:val="00595229"/>
    <w:rsid w:val="0059523A"/>
    <w:rsid w:val="005965A9"/>
    <w:rsid w:val="005967B0"/>
    <w:rsid w:val="005968F8"/>
    <w:rsid w:val="00596992"/>
    <w:rsid w:val="00596DBE"/>
    <w:rsid w:val="00596F84"/>
    <w:rsid w:val="00597EE7"/>
    <w:rsid w:val="005A042E"/>
    <w:rsid w:val="005A05A1"/>
    <w:rsid w:val="005A1387"/>
    <w:rsid w:val="005A2491"/>
    <w:rsid w:val="005A490A"/>
    <w:rsid w:val="005A5693"/>
    <w:rsid w:val="005A5706"/>
    <w:rsid w:val="005A58AF"/>
    <w:rsid w:val="005A5B98"/>
    <w:rsid w:val="005A5BC3"/>
    <w:rsid w:val="005A6656"/>
    <w:rsid w:val="005A6963"/>
    <w:rsid w:val="005AD45A"/>
    <w:rsid w:val="005B0F1F"/>
    <w:rsid w:val="005B1012"/>
    <w:rsid w:val="005B28F0"/>
    <w:rsid w:val="005B3273"/>
    <w:rsid w:val="005B4D7B"/>
    <w:rsid w:val="005C0DAB"/>
    <w:rsid w:val="005C106F"/>
    <w:rsid w:val="005C16C5"/>
    <w:rsid w:val="005C1C93"/>
    <w:rsid w:val="005C4376"/>
    <w:rsid w:val="005C5F49"/>
    <w:rsid w:val="005C66A7"/>
    <w:rsid w:val="005C68BF"/>
    <w:rsid w:val="005C6C04"/>
    <w:rsid w:val="005D19EA"/>
    <w:rsid w:val="005D2751"/>
    <w:rsid w:val="005D3C82"/>
    <w:rsid w:val="005D5755"/>
    <w:rsid w:val="005D6733"/>
    <w:rsid w:val="005D74DD"/>
    <w:rsid w:val="005D76CA"/>
    <w:rsid w:val="005D7754"/>
    <w:rsid w:val="005D7C2C"/>
    <w:rsid w:val="005E0ED4"/>
    <w:rsid w:val="005E2994"/>
    <w:rsid w:val="005E310C"/>
    <w:rsid w:val="005E4B0C"/>
    <w:rsid w:val="005E4FA7"/>
    <w:rsid w:val="005E6A5B"/>
    <w:rsid w:val="005E7533"/>
    <w:rsid w:val="005E7AE5"/>
    <w:rsid w:val="005E7C89"/>
    <w:rsid w:val="005F0724"/>
    <w:rsid w:val="005F1932"/>
    <w:rsid w:val="005F262F"/>
    <w:rsid w:val="005F2C1B"/>
    <w:rsid w:val="005F4737"/>
    <w:rsid w:val="005F48CE"/>
    <w:rsid w:val="005F4F01"/>
    <w:rsid w:val="005F6BD6"/>
    <w:rsid w:val="005F6FC7"/>
    <w:rsid w:val="00602BDC"/>
    <w:rsid w:val="0060314A"/>
    <w:rsid w:val="0060367C"/>
    <w:rsid w:val="006036BC"/>
    <w:rsid w:val="006068E9"/>
    <w:rsid w:val="006072D4"/>
    <w:rsid w:val="0061078C"/>
    <w:rsid w:val="0061133E"/>
    <w:rsid w:val="00612780"/>
    <w:rsid w:val="00613D5C"/>
    <w:rsid w:val="00615DFB"/>
    <w:rsid w:val="0061780B"/>
    <w:rsid w:val="00617C5C"/>
    <w:rsid w:val="0062064B"/>
    <w:rsid w:val="00620E6D"/>
    <w:rsid w:val="006215F5"/>
    <w:rsid w:val="0062299D"/>
    <w:rsid w:val="006236A7"/>
    <w:rsid w:val="00624AD8"/>
    <w:rsid w:val="00626844"/>
    <w:rsid w:val="006269DA"/>
    <w:rsid w:val="00627A75"/>
    <w:rsid w:val="00632171"/>
    <w:rsid w:val="0063242D"/>
    <w:rsid w:val="00634CC6"/>
    <w:rsid w:val="00635AC3"/>
    <w:rsid w:val="00636995"/>
    <w:rsid w:val="00636FD1"/>
    <w:rsid w:val="006371A2"/>
    <w:rsid w:val="006400F0"/>
    <w:rsid w:val="00641056"/>
    <w:rsid w:val="00641500"/>
    <w:rsid w:val="006417E1"/>
    <w:rsid w:val="0064181F"/>
    <w:rsid w:val="00641A77"/>
    <w:rsid w:val="0064292B"/>
    <w:rsid w:val="00642AA6"/>
    <w:rsid w:val="00643394"/>
    <w:rsid w:val="0064359F"/>
    <w:rsid w:val="00643F8A"/>
    <w:rsid w:val="00644564"/>
    <w:rsid w:val="006449BA"/>
    <w:rsid w:val="00644A03"/>
    <w:rsid w:val="00644AD2"/>
    <w:rsid w:val="00645A7D"/>
    <w:rsid w:val="006473BD"/>
    <w:rsid w:val="0064742A"/>
    <w:rsid w:val="00647EFE"/>
    <w:rsid w:val="00650167"/>
    <w:rsid w:val="00650D19"/>
    <w:rsid w:val="00651AB6"/>
    <w:rsid w:val="00651DB6"/>
    <w:rsid w:val="00652239"/>
    <w:rsid w:val="00652385"/>
    <w:rsid w:val="00652E1B"/>
    <w:rsid w:val="00653073"/>
    <w:rsid w:val="00653903"/>
    <w:rsid w:val="00653D34"/>
    <w:rsid w:val="00655EE7"/>
    <w:rsid w:val="0065610E"/>
    <w:rsid w:val="00660F7C"/>
    <w:rsid w:val="006616BB"/>
    <w:rsid w:val="0066254C"/>
    <w:rsid w:val="00662B28"/>
    <w:rsid w:val="00662FCE"/>
    <w:rsid w:val="00667B0C"/>
    <w:rsid w:val="006700C0"/>
    <w:rsid w:val="00670928"/>
    <w:rsid w:val="00670F0B"/>
    <w:rsid w:val="006716DF"/>
    <w:rsid w:val="00671B95"/>
    <w:rsid w:val="00671DA4"/>
    <w:rsid w:val="00672DE4"/>
    <w:rsid w:val="00673163"/>
    <w:rsid w:val="006735F9"/>
    <w:rsid w:val="006741BE"/>
    <w:rsid w:val="00674BA0"/>
    <w:rsid w:val="00674C8C"/>
    <w:rsid w:val="00675EEA"/>
    <w:rsid w:val="00676129"/>
    <w:rsid w:val="00676F83"/>
    <w:rsid w:val="00677646"/>
    <w:rsid w:val="006778BC"/>
    <w:rsid w:val="00677B93"/>
    <w:rsid w:val="00677F62"/>
    <w:rsid w:val="00681E59"/>
    <w:rsid w:val="00682123"/>
    <w:rsid w:val="0068354B"/>
    <w:rsid w:val="006850C0"/>
    <w:rsid w:val="0068709A"/>
    <w:rsid w:val="0069174B"/>
    <w:rsid w:val="00691F0F"/>
    <w:rsid w:val="0069225F"/>
    <w:rsid w:val="00693608"/>
    <w:rsid w:val="00693665"/>
    <w:rsid w:val="00693D3A"/>
    <w:rsid w:val="00694DDF"/>
    <w:rsid w:val="006A0FE8"/>
    <w:rsid w:val="006A114F"/>
    <w:rsid w:val="006A3A6C"/>
    <w:rsid w:val="006A4692"/>
    <w:rsid w:val="006A4D6D"/>
    <w:rsid w:val="006A7BA3"/>
    <w:rsid w:val="006B04B8"/>
    <w:rsid w:val="006B2990"/>
    <w:rsid w:val="006B3E58"/>
    <w:rsid w:val="006B52C5"/>
    <w:rsid w:val="006B55DF"/>
    <w:rsid w:val="006B561B"/>
    <w:rsid w:val="006B6489"/>
    <w:rsid w:val="006B677C"/>
    <w:rsid w:val="006C14E5"/>
    <w:rsid w:val="006C1C48"/>
    <w:rsid w:val="006C1DD2"/>
    <w:rsid w:val="006C30EE"/>
    <w:rsid w:val="006C31E0"/>
    <w:rsid w:val="006C6EC6"/>
    <w:rsid w:val="006C6EF1"/>
    <w:rsid w:val="006C7405"/>
    <w:rsid w:val="006C7F3B"/>
    <w:rsid w:val="006D0411"/>
    <w:rsid w:val="006D1D6C"/>
    <w:rsid w:val="006D26A7"/>
    <w:rsid w:val="006D2A35"/>
    <w:rsid w:val="006D2A5E"/>
    <w:rsid w:val="006D303C"/>
    <w:rsid w:val="006D3C39"/>
    <w:rsid w:val="006D40C0"/>
    <w:rsid w:val="006D56A3"/>
    <w:rsid w:val="006D66C9"/>
    <w:rsid w:val="006E02E3"/>
    <w:rsid w:val="006E0FB7"/>
    <w:rsid w:val="006E1CF2"/>
    <w:rsid w:val="006E2051"/>
    <w:rsid w:val="006E27AB"/>
    <w:rsid w:val="006E357C"/>
    <w:rsid w:val="006E43FE"/>
    <w:rsid w:val="006E5DEE"/>
    <w:rsid w:val="006E73BE"/>
    <w:rsid w:val="006E7471"/>
    <w:rsid w:val="006E79C4"/>
    <w:rsid w:val="006E7A00"/>
    <w:rsid w:val="006F07E2"/>
    <w:rsid w:val="006F2C4C"/>
    <w:rsid w:val="006F300D"/>
    <w:rsid w:val="006F3958"/>
    <w:rsid w:val="006F52A2"/>
    <w:rsid w:val="006F536B"/>
    <w:rsid w:val="006F6463"/>
    <w:rsid w:val="006F6F19"/>
    <w:rsid w:val="00701531"/>
    <w:rsid w:val="0070279D"/>
    <w:rsid w:val="00703922"/>
    <w:rsid w:val="007040F3"/>
    <w:rsid w:val="007060FA"/>
    <w:rsid w:val="007074DD"/>
    <w:rsid w:val="007113D0"/>
    <w:rsid w:val="00711E96"/>
    <w:rsid w:val="00712BC2"/>
    <w:rsid w:val="00713B7C"/>
    <w:rsid w:val="007142F5"/>
    <w:rsid w:val="00716767"/>
    <w:rsid w:val="0072095C"/>
    <w:rsid w:val="00720B9F"/>
    <w:rsid w:val="00720EDD"/>
    <w:rsid w:val="00723BB2"/>
    <w:rsid w:val="00726893"/>
    <w:rsid w:val="00727835"/>
    <w:rsid w:val="00730380"/>
    <w:rsid w:val="0073148F"/>
    <w:rsid w:val="007323F1"/>
    <w:rsid w:val="00732D28"/>
    <w:rsid w:val="00733D3F"/>
    <w:rsid w:val="00734CA4"/>
    <w:rsid w:val="0073673A"/>
    <w:rsid w:val="007406C5"/>
    <w:rsid w:val="00740E53"/>
    <w:rsid w:val="00742311"/>
    <w:rsid w:val="00742FBC"/>
    <w:rsid w:val="0074519A"/>
    <w:rsid w:val="007453F6"/>
    <w:rsid w:val="00746738"/>
    <w:rsid w:val="00746E7A"/>
    <w:rsid w:val="007500ED"/>
    <w:rsid w:val="007515A7"/>
    <w:rsid w:val="007516E7"/>
    <w:rsid w:val="0075172D"/>
    <w:rsid w:val="0075427E"/>
    <w:rsid w:val="007545ED"/>
    <w:rsid w:val="0075490A"/>
    <w:rsid w:val="00754A92"/>
    <w:rsid w:val="00754CE8"/>
    <w:rsid w:val="00754FEB"/>
    <w:rsid w:val="00756CCA"/>
    <w:rsid w:val="00761CFC"/>
    <w:rsid w:val="0076266B"/>
    <w:rsid w:val="00764286"/>
    <w:rsid w:val="00764D75"/>
    <w:rsid w:val="00765353"/>
    <w:rsid w:val="00765358"/>
    <w:rsid w:val="007656A9"/>
    <w:rsid w:val="00765A2B"/>
    <w:rsid w:val="00767777"/>
    <w:rsid w:val="00767899"/>
    <w:rsid w:val="00767CFC"/>
    <w:rsid w:val="007717FA"/>
    <w:rsid w:val="00771B42"/>
    <w:rsid w:val="0077219C"/>
    <w:rsid w:val="00772A78"/>
    <w:rsid w:val="00773F58"/>
    <w:rsid w:val="00776ACA"/>
    <w:rsid w:val="00776CCC"/>
    <w:rsid w:val="0077711B"/>
    <w:rsid w:val="007777EC"/>
    <w:rsid w:val="007806C1"/>
    <w:rsid w:val="00782BC3"/>
    <w:rsid w:val="007838BD"/>
    <w:rsid w:val="00785248"/>
    <w:rsid w:val="00785658"/>
    <w:rsid w:val="0078597D"/>
    <w:rsid w:val="00786658"/>
    <w:rsid w:val="007869F5"/>
    <w:rsid w:val="00787702"/>
    <w:rsid w:val="0079064D"/>
    <w:rsid w:val="00790EE3"/>
    <w:rsid w:val="00793B93"/>
    <w:rsid w:val="00793DC6"/>
    <w:rsid w:val="007961E2"/>
    <w:rsid w:val="00796994"/>
    <w:rsid w:val="007A0795"/>
    <w:rsid w:val="007A29E7"/>
    <w:rsid w:val="007B1A17"/>
    <w:rsid w:val="007B2348"/>
    <w:rsid w:val="007B2850"/>
    <w:rsid w:val="007B3030"/>
    <w:rsid w:val="007B47A6"/>
    <w:rsid w:val="007B5A1F"/>
    <w:rsid w:val="007B5EE0"/>
    <w:rsid w:val="007B5FE3"/>
    <w:rsid w:val="007C0258"/>
    <w:rsid w:val="007C09B2"/>
    <w:rsid w:val="007C0E21"/>
    <w:rsid w:val="007C175C"/>
    <w:rsid w:val="007C292D"/>
    <w:rsid w:val="007C3082"/>
    <w:rsid w:val="007C4248"/>
    <w:rsid w:val="007C448A"/>
    <w:rsid w:val="007C6B0C"/>
    <w:rsid w:val="007C6EE5"/>
    <w:rsid w:val="007C6F6C"/>
    <w:rsid w:val="007C71A0"/>
    <w:rsid w:val="007C7E07"/>
    <w:rsid w:val="007D06C9"/>
    <w:rsid w:val="007D1395"/>
    <w:rsid w:val="007D179D"/>
    <w:rsid w:val="007D1B3B"/>
    <w:rsid w:val="007D215E"/>
    <w:rsid w:val="007D2B6A"/>
    <w:rsid w:val="007D4044"/>
    <w:rsid w:val="007D46D6"/>
    <w:rsid w:val="007D5484"/>
    <w:rsid w:val="007E00D6"/>
    <w:rsid w:val="007E07E1"/>
    <w:rsid w:val="007E242D"/>
    <w:rsid w:val="007E2EBC"/>
    <w:rsid w:val="007E3397"/>
    <w:rsid w:val="007E5C42"/>
    <w:rsid w:val="007E60A1"/>
    <w:rsid w:val="007E65CF"/>
    <w:rsid w:val="007F06CB"/>
    <w:rsid w:val="007F07F4"/>
    <w:rsid w:val="007F1D03"/>
    <w:rsid w:val="007F2F00"/>
    <w:rsid w:val="007F352E"/>
    <w:rsid w:val="007F3562"/>
    <w:rsid w:val="007F3ABF"/>
    <w:rsid w:val="007F3DC6"/>
    <w:rsid w:val="007F459F"/>
    <w:rsid w:val="007F6586"/>
    <w:rsid w:val="00801003"/>
    <w:rsid w:val="00801781"/>
    <w:rsid w:val="00802A25"/>
    <w:rsid w:val="00807693"/>
    <w:rsid w:val="00807BAE"/>
    <w:rsid w:val="008105A0"/>
    <w:rsid w:val="00810D01"/>
    <w:rsid w:val="00811799"/>
    <w:rsid w:val="00811C28"/>
    <w:rsid w:val="00812F5C"/>
    <w:rsid w:val="00816610"/>
    <w:rsid w:val="00820881"/>
    <w:rsid w:val="0082362C"/>
    <w:rsid w:val="0082457E"/>
    <w:rsid w:val="0082504D"/>
    <w:rsid w:val="008258BB"/>
    <w:rsid w:val="00825903"/>
    <w:rsid w:val="00830C23"/>
    <w:rsid w:val="00830DC5"/>
    <w:rsid w:val="00832FD6"/>
    <w:rsid w:val="00833BEA"/>
    <w:rsid w:val="00834D3A"/>
    <w:rsid w:val="008356EB"/>
    <w:rsid w:val="008367D5"/>
    <w:rsid w:val="00837793"/>
    <w:rsid w:val="00837DB7"/>
    <w:rsid w:val="0084068E"/>
    <w:rsid w:val="0084195A"/>
    <w:rsid w:val="0084294C"/>
    <w:rsid w:val="008429C6"/>
    <w:rsid w:val="00842F15"/>
    <w:rsid w:val="00843F6F"/>
    <w:rsid w:val="00844A9D"/>
    <w:rsid w:val="00845281"/>
    <w:rsid w:val="008458BC"/>
    <w:rsid w:val="00846A2A"/>
    <w:rsid w:val="0085167E"/>
    <w:rsid w:val="00852585"/>
    <w:rsid w:val="00853574"/>
    <w:rsid w:val="008552DB"/>
    <w:rsid w:val="008557CB"/>
    <w:rsid w:val="0085623E"/>
    <w:rsid w:val="00856AC5"/>
    <w:rsid w:val="00857CDA"/>
    <w:rsid w:val="008612DB"/>
    <w:rsid w:val="0086239A"/>
    <w:rsid w:val="00862CC0"/>
    <w:rsid w:val="0086399D"/>
    <w:rsid w:val="00865006"/>
    <w:rsid w:val="00866178"/>
    <w:rsid w:val="008670D6"/>
    <w:rsid w:val="00867172"/>
    <w:rsid w:val="0086747F"/>
    <w:rsid w:val="0087028E"/>
    <w:rsid w:val="00871074"/>
    <w:rsid w:val="008726BC"/>
    <w:rsid w:val="008737E2"/>
    <w:rsid w:val="008748C5"/>
    <w:rsid w:val="0087494D"/>
    <w:rsid w:val="008753E5"/>
    <w:rsid w:val="00875F13"/>
    <w:rsid w:val="00876B23"/>
    <w:rsid w:val="00876F24"/>
    <w:rsid w:val="00877C02"/>
    <w:rsid w:val="008817F2"/>
    <w:rsid w:val="00882925"/>
    <w:rsid w:val="0088371F"/>
    <w:rsid w:val="008838E7"/>
    <w:rsid w:val="00885618"/>
    <w:rsid w:val="00885D66"/>
    <w:rsid w:val="00886BCC"/>
    <w:rsid w:val="008923DC"/>
    <w:rsid w:val="0089261B"/>
    <w:rsid w:val="00892A66"/>
    <w:rsid w:val="0089314C"/>
    <w:rsid w:val="00893BF2"/>
    <w:rsid w:val="00893C02"/>
    <w:rsid w:val="00894C04"/>
    <w:rsid w:val="00894FAC"/>
    <w:rsid w:val="008950EA"/>
    <w:rsid w:val="00895239"/>
    <w:rsid w:val="00895EE4"/>
    <w:rsid w:val="008978D7"/>
    <w:rsid w:val="00897B4F"/>
    <w:rsid w:val="008A1CC1"/>
    <w:rsid w:val="008A3459"/>
    <w:rsid w:val="008A39E9"/>
    <w:rsid w:val="008A4436"/>
    <w:rsid w:val="008A71D6"/>
    <w:rsid w:val="008A7975"/>
    <w:rsid w:val="008B22B6"/>
    <w:rsid w:val="008B252D"/>
    <w:rsid w:val="008B45C3"/>
    <w:rsid w:val="008B4ACB"/>
    <w:rsid w:val="008B4B5C"/>
    <w:rsid w:val="008B555F"/>
    <w:rsid w:val="008B5F8F"/>
    <w:rsid w:val="008B5FB2"/>
    <w:rsid w:val="008B6A33"/>
    <w:rsid w:val="008B748D"/>
    <w:rsid w:val="008C024E"/>
    <w:rsid w:val="008C177F"/>
    <w:rsid w:val="008C1822"/>
    <w:rsid w:val="008C1E8E"/>
    <w:rsid w:val="008C3AC0"/>
    <w:rsid w:val="008C3DB6"/>
    <w:rsid w:val="008C5678"/>
    <w:rsid w:val="008C5E37"/>
    <w:rsid w:val="008C665D"/>
    <w:rsid w:val="008C7500"/>
    <w:rsid w:val="008C7B0B"/>
    <w:rsid w:val="008C7B64"/>
    <w:rsid w:val="008C7E4E"/>
    <w:rsid w:val="008D019D"/>
    <w:rsid w:val="008D324D"/>
    <w:rsid w:val="008D3925"/>
    <w:rsid w:val="008D4D1A"/>
    <w:rsid w:val="008D52DB"/>
    <w:rsid w:val="008D5342"/>
    <w:rsid w:val="008D587F"/>
    <w:rsid w:val="008D5A1F"/>
    <w:rsid w:val="008D5A65"/>
    <w:rsid w:val="008D67EB"/>
    <w:rsid w:val="008D7A0A"/>
    <w:rsid w:val="008E164D"/>
    <w:rsid w:val="008E1EC8"/>
    <w:rsid w:val="008E267E"/>
    <w:rsid w:val="008E32F3"/>
    <w:rsid w:val="008E55B7"/>
    <w:rsid w:val="008E5AD9"/>
    <w:rsid w:val="008E6DFD"/>
    <w:rsid w:val="008E6E8F"/>
    <w:rsid w:val="008E710A"/>
    <w:rsid w:val="008E71B7"/>
    <w:rsid w:val="008E74B5"/>
    <w:rsid w:val="008F3A8C"/>
    <w:rsid w:val="008F4E16"/>
    <w:rsid w:val="008F5670"/>
    <w:rsid w:val="008F796F"/>
    <w:rsid w:val="008F79CF"/>
    <w:rsid w:val="008F7AA9"/>
    <w:rsid w:val="008F7B9B"/>
    <w:rsid w:val="009010B1"/>
    <w:rsid w:val="009037CD"/>
    <w:rsid w:val="00904843"/>
    <w:rsid w:val="009059EB"/>
    <w:rsid w:val="00905C0B"/>
    <w:rsid w:val="00906AC2"/>
    <w:rsid w:val="00910193"/>
    <w:rsid w:val="009106C6"/>
    <w:rsid w:val="0091078F"/>
    <w:rsid w:val="0091083D"/>
    <w:rsid w:val="00911E6D"/>
    <w:rsid w:val="00912D8A"/>
    <w:rsid w:val="0091418C"/>
    <w:rsid w:val="0091554E"/>
    <w:rsid w:val="009159EF"/>
    <w:rsid w:val="00916A42"/>
    <w:rsid w:val="00916C30"/>
    <w:rsid w:val="00917EA8"/>
    <w:rsid w:val="00920D8C"/>
    <w:rsid w:val="009218F6"/>
    <w:rsid w:val="00921C68"/>
    <w:rsid w:val="0092206C"/>
    <w:rsid w:val="009229CE"/>
    <w:rsid w:val="0092374A"/>
    <w:rsid w:val="00925248"/>
    <w:rsid w:val="00927057"/>
    <w:rsid w:val="00927D19"/>
    <w:rsid w:val="00927EB4"/>
    <w:rsid w:val="00931CBF"/>
    <w:rsid w:val="00932504"/>
    <w:rsid w:val="00933295"/>
    <w:rsid w:val="00933632"/>
    <w:rsid w:val="0093397D"/>
    <w:rsid w:val="00933E6B"/>
    <w:rsid w:val="009349C6"/>
    <w:rsid w:val="009350B7"/>
    <w:rsid w:val="009354FF"/>
    <w:rsid w:val="0094131E"/>
    <w:rsid w:val="009419BB"/>
    <w:rsid w:val="00941EC8"/>
    <w:rsid w:val="00943CE8"/>
    <w:rsid w:val="00944C50"/>
    <w:rsid w:val="00946856"/>
    <w:rsid w:val="009470C3"/>
    <w:rsid w:val="0095156A"/>
    <w:rsid w:val="009516B8"/>
    <w:rsid w:val="00951A52"/>
    <w:rsid w:val="009529E7"/>
    <w:rsid w:val="00953187"/>
    <w:rsid w:val="00955A6E"/>
    <w:rsid w:val="00955E97"/>
    <w:rsid w:val="00956B0C"/>
    <w:rsid w:val="00960408"/>
    <w:rsid w:val="00960CB2"/>
    <w:rsid w:val="0096119C"/>
    <w:rsid w:val="009613A3"/>
    <w:rsid w:val="0096183B"/>
    <w:rsid w:val="0096269E"/>
    <w:rsid w:val="00963A19"/>
    <w:rsid w:val="00963AAF"/>
    <w:rsid w:val="00963CF1"/>
    <w:rsid w:val="009647AA"/>
    <w:rsid w:val="00965C8A"/>
    <w:rsid w:val="00966225"/>
    <w:rsid w:val="00966BD7"/>
    <w:rsid w:val="00966DC2"/>
    <w:rsid w:val="00967C46"/>
    <w:rsid w:val="00970C93"/>
    <w:rsid w:val="0097247E"/>
    <w:rsid w:val="00972795"/>
    <w:rsid w:val="00972990"/>
    <w:rsid w:val="00972C33"/>
    <w:rsid w:val="00974B18"/>
    <w:rsid w:val="00974F03"/>
    <w:rsid w:val="009753EB"/>
    <w:rsid w:val="00975623"/>
    <w:rsid w:val="00975B1C"/>
    <w:rsid w:val="00975B64"/>
    <w:rsid w:val="009760DF"/>
    <w:rsid w:val="0097672C"/>
    <w:rsid w:val="00976D6F"/>
    <w:rsid w:val="00977069"/>
    <w:rsid w:val="00980176"/>
    <w:rsid w:val="009807BF"/>
    <w:rsid w:val="00980D26"/>
    <w:rsid w:val="00981A48"/>
    <w:rsid w:val="0098274F"/>
    <w:rsid w:val="0098421A"/>
    <w:rsid w:val="0098454F"/>
    <w:rsid w:val="00984D76"/>
    <w:rsid w:val="00984DD3"/>
    <w:rsid w:val="00986988"/>
    <w:rsid w:val="00986B07"/>
    <w:rsid w:val="00986CB3"/>
    <w:rsid w:val="00986DDC"/>
    <w:rsid w:val="00987D2C"/>
    <w:rsid w:val="00987F2D"/>
    <w:rsid w:val="0099102D"/>
    <w:rsid w:val="00991515"/>
    <w:rsid w:val="00992592"/>
    <w:rsid w:val="00992AAC"/>
    <w:rsid w:val="0099343F"/>
    <w:rsid w:val="00994C91"/>
    <w:rsid w:val="009950D8"/>
    <w:rsid w:val="009955A0"/>
    <w:rsid w:val="009958A3"/>
    <w:rsid w:val="00995DB7"/>
    <w:rsid w:val="009965C2"/>
    <w:rsid w:val="00996BFA"/>
    <w:rsid w:val="00996FA9"/>
    <w:rsid w:val="00997E78"/>
    <w:rsid w:val="009A05C4"/>
    <w:rsid w:val="009A1BB2"/>
    <w:rsid w:val="009A2C9D"/>
    <w:rsid w:val="009A319E"/>
    <w:rsid w:val="009A36A7"/>
    <w:rsid w:val="009A4C74"/>
    <w:rsid w:val="009A535A"/>
    <w:rsid w:val="009A53DE"/>
    <w:rsid w:val="009A63CE"/>
    <w:rsid w:val="009A659D"/>
    <w:rsid w:val="009A6984"/>
    <w:rsid w:val="009A7503"/>
    <w:rsid w:val="009B06FC"/>
    <w:rsid w:val="009B2BCD"/>
    <w:rsid w:val="009B4E7B"/>
    <w:rsid w:val="009B69A5"/>
    <w:rsid w:val="009B732B"/>
    <w:rsid w:val="009C0A82"/>
    <w:rsid w:val="009C1385"/>
    <w:rsid w:val="009C1EF8"/>
    <w:rsid w:val="009C340C"/>
    <w:rsid w:val="009C3EB7"/>
    <w:rsid w:val="009C3F8E"/>
    <w:rsid w:val="009C4348"/>
    <w:rsid w:val="009C58BC"/>
    <w:rsid w:val="009C5CF8"/>
    <w:rsid w:val="009C6A8C"/>
    <w:rsid w:val="009C6AC6"/>
    <w:rsid w:val="009D3861"/>
    <w:rsid w:val="009D538B"/>
    <w:rsid w:val="009D73F5"/>
    <w:rsid w:val="009D7BF2"/>
    <w:rsid w:val="009E05A1"/>
    <w:rsid w:val="009E0ACA"/>
    <w:rsid w:val="009E1DFA"/>
    <w:rsid w:val="009E3CA4"/>
    <w:rsid w:val="009E5E3F"/>
    <w:rsid w:val="009E60B9"/>
    <w:rsid w:val="009E6B62"/>
    <w:rsid w:val="009E710C"/>
    <w:rsid w:val="009E7FE1"/>
    <w:rsid w:val="009F126E"/>
    <w:rsid w:val="009F18D0"/>
    <w:rsid w:val="009F51F6"/>
    <w:rsid w:val="009F5552"/>
    <w:rsid w:val="009F714E"/>
    <w:rsid w:val="009F7AB2"/>
    <w:rsid w:val="00A002FD"/>
    <w:rsid w:val="00A00642"/>
    <w:rsid w:val="00A007E2"/>
    <w:rsid w:val="00A00C38"/>
    <w:rsid w:val="00A01BD5"/>
    <w:rsid w:val="00A0447E"/>
    <w:rsid w:val="00A049BC"/>
    <w:rsid w:val="00A04A8B"/>
    <w:rsid w:val="00A04AC4"/>
    <w:rsid w:val="00A05669"/>
    <w:rsid w:val="00A05C73"/>
    <w:rsid w:val="00A06C47"/>
    <w:rsid w:val="00A07EF9"/>
    <w:rsid w:val="00A107E7"/>
    <w:rsid w:val="00A10AFF"/>
    <w:rsid w:val="00A1136F"/>
    <w:rsid w:val="00A120F0"/>
    <w:rsid w:val="00A12327"/>
    <w:rsid w:val="00A12816"/>
    <w:rsid w:val="00A1337F"/>
    <w:rsid w:val="00A1434A"/>
    <w:rsid w:val="00A14C52"/>
    <w:rsid w:val="00A15141"/>
    <w:rsid w:val="00A15978"/>
    <w:rsid w:val="00A16BB2"/>
    <w:rsid w:val="00A2157B"/>
    <w:rsid w:val="00A21FFF"/>
    <w:rsid w:val="00A2239B"/>
    <w:rsid w:val="00A22FBB"/>
    <w:rsid w:val="00A236D1"/>
    <w:rsid w:val="00A23B10"/>
    <w:rsid w:val="00A2545A"/>
    <w:rsid w:val="00A26A6D"/>
    <w:rsid w:val="00A30B0F"/>
    <w:rsid w:val="00A30D3C"/>
    <w:rsid w:val="00A317CF"/>
    <w:rsid w:val="00A31EB0"/>
    <w:rsid w:val="00A32066"/>
    <w:rsid w:val="00A3353D"/>
    <w:rsid w:val="00A33D4C"/>
    <w:rsid w:val="00A3497D"/>
    <w:rsid w:val="00A35E3C"/>
    <w:rsid w:val="00A400DA"/>
    <w:rsid w:val="00A422AF"/>
    <w:rsid w:val="00A42F4C"/>
    <w:rsid w:val="00A4307A"/>
    <w:rsid w:val="00A43156"/>
    <w:rsid w:val="00A44DA4"/>
    <w:rsid w:val="00A45093"/>
    <w:rsid w:val="00A45556"/>
    <w:rsid w:val="00A46C08"/>
    <w:rsid w:val="00A51624"/>
    <w:rsid w:val="00A52395"/>
    <w:rsid w:val="00A5264E"/>
    <w:rsid w:val="00A526DD"/>
    <w:rsid w:val="00A527C9"/>
    <w:rsid w:val="00A52E50"/>
    <w:rsid w:val="00A56C98"/>
    <w:rsid w:val="00A578F5"/>
    <w:rsid w:val="00A60FE7"/>
    <w:rsid w:val="00A616D4"/>
    <w:rsid w:val="00A64366"/>
    <w:rsid w:val="00A652E5"/>
    <w:rsid w:val="00A66440"/>
    <w:rsid w:val="00A66804"/>
    <w:rsid w:val="00A66D4A"/>
    <w:rsid w:val="00A66D8E"/>
    <w:rsid w:val="00A6794E"/>
    <w:rsid w:val="00A67BE1"/>
    <w:rsid w:val="00A67ED5"/>
    <w:rsid w:val="00A70637"/>
    <w:rsid w:val="00A70AD6"/>
    <w:rsid w:val="00A73308"/>
    <w:rsid w:val="00A733D4"/>
    <w:rsid w:val="00A73D74"/>
    <w:rsid w:val="00A75A41"/>
    <w:rsid w:val="00A76594"/>
    <w:rsid w:val="00A76D7C"/>
    <w:rsid w:val="00A77972"/>
    <w:rsid w:val="00A800B4"/>
    <w:rsid w:val="00A801B4"/>
    <w:rsid w:val="00A82238"/>
    <w:rsid w:val="00A8273B"/>
    <w:rsid w:val="00A83E4B"/>
    <w:rsid w:val="00A85217"/>
    <w:rsid w:val="00A86035"/>
    <w:rsid w:val="00A86B08"/>
    <w:rsid w:val="00A903AC"/>
    <w:rsid w:val="00A91563"/>
    <w:rsid w:val="00A91855"/>
    <w:rsid w:val="00A91E55"/>
    <w:rsid w:val="00A92009"/>
    <w:rsid w:val="00A921D8"/>
    <w:rsid w:val="00A94329"/>
    <w:rsid w:val="00A94A76"/>
    <w:rsid w:val="00A967EE"/>
    <w:rsid w:val="00A96A87"/>
    <w:rsid w:val="00AA135D"/>
    <w:rsid w:val="00AA2375"/>
    <w:rsid w:val="00AA24C7"/>
    <w:rsid w:val="00AA311C"/>
    <w:rsid w:val="00AA368C"/>
    <w:rsid w:val="00AA595A"/>
    <w:rsid w:val="00AB0C27"/>
    <w:rsid w:val="00AB168B"/>
    <w:rsid w:val="00AB5413"/>
    <w:rsid w:val="00AB585D"/>
    <w:rsid w:val="00AB5C1F"/>
    <w:rsid w:val="00AB64F2"/>
    <w:rsid w:val="00AB6D3B"/>
    <w:rsid w:val="00AB6FFC"/>
    <w:rsid w:val="00AB7F2A"/>
    <w:rsid w:val="00AC0648"/>
    <w:rsid w:val="00AC0BA9"/>
    <w:rsid w:val="00AC25CF"/>
    <w:rsid w:val="00AC2BF6"/>
    <w:rsid w:val="00AC372D"/>
    <w:rsid w:val="00AC3C6B"/>
    <w:rsid w:val="00AC5406"/>
    <w:rsid w:val="00AC5732"/>
    <w:rsid w:val="00AC58BF"/>
    <w:rsid w:val="00AC5BA3"/>
    <w:rsid w:val="00AD049D"/>
    <w:rsid w:val="00AD1350"/>
    <w:rsid w:val="00AD1D0D"/>
    <w:rsid w:val="00AD24C0"/>
    <w:rsid w:val="00AD27FB"/>
    <w:rsid w:val="00AD3DF9"/>
    <w:rsid w:val="00AD4741"/>
    <w:rsid w:val="00AD5E74"/>
    <w:rsid w:val="00AD5F45"/>
    <w:rsid w:val="00AD63BF"/>
    <w:rsid w:val="00AD672E"/>
    <w:rsid w:val="00AD6762"/>
    <w:rsid w:val="00AD7B0E"/>
    <w:rsid w:val="00AE03B9"/>
    <w:rsid w:val="00AE05D6"/>
    <w:rsid w:val="00AE15D6"/>
    <w:rsid w:val="00AE1B77"/>
    <w:rsid w:val="00AE44D0"/>
    <w:rsid w:val="00AE47EB"/>
    <w:rsid w:val="00AE4F44"/>
    <w:rsid w:val="00AE66E3"/>
    <w:rsid w:val="00AE6B2C"/>
    <w:rsid w:val="00AF135F"/>
    <w:rsid w:val="00AF233A"/>
    <w:rsid w:val="00AF631D"/>
    <w:rsid w:val="00AF73B4"/>
    <w:rsid w:val="00B008C0"/>
    <w:rsid w:val="00B0157B"/>
    <w:rsid w:val="00B01C55"/>
    <w:rsid w:val="00B01FEC"/>
    <w:rsid w:val="00B0248B"/>
    <w:rsid w:val="00B04A49"/>
    <w:rsid w:val="00B050DC"/>
    <w:rsid w:val="00B0531B"/>
    <w:rsid w:val="00B07209"/>
    <w:rsid w:val="00B11538"/>
    <w:rsid w:val="00B12850"/>
    <w:rsid w:val="00B13369"/>
    <w:rsid w:val="00B13947"/>
    <w:rsid w:val="00B14D93"/>
    <w:rsid w:val="00B15079"/>
    <w:rsid w:val="00B15144"/>
    <w:rsid w:val="00B1573E"/>
    <w:rsid w:val="00B1662B"/>
    <w:rsid w:val="00B17422"/>
    <w:rsid w:val="00B2055F"/>
    <w:rsid w:val="00B20CC1"/>
    <w:rsid w:val="00B22B1D"/>
    <w:rsid w:val="00B22FA2"/>
    <w:rsid w:val="00B23411"/>
    <w:rsid w:val="00B23510"/>
    <w:rsid w:val="00B2411D"/>
    <w:rsid w:val="00B248DB"/>
    <w:rsid w:val="00B24A9E"/>
    <w:rsid w:val="00B24AFE"/>
    <w:rsid w:val="00B306D3"/>
    <w:rsid w:val="00B30C3E"/>
    <w:rsid w:val="00B33B7A"/>
    <w:rsid w:val="00B34A6D"/>
    <w:rsid w:val="00B40EA6"/>
    <w:rsid w:val="00B41524"/>
    <w:rsid w:val="00B41830"/>
    <w:rsid w:val="00B4293D"/>
    <w:rsid w:val="00B42FE9"/>
    <w:rsid w:val="00B435B4"/>
    <w:rsid w:val="00B4409B"/>
    <w:rsid w:val="00B445CE"/>
    <w:rsid w:val="00B44899"/>
    <w:rsid w:val="00B45E8A"/>
    <w:rsid w:val="00B45E95"/>
    <w:rsid w:val="00B4649B"/>
    <w:rsid w:val="00B47CE8"/>
    <w:rsid w:val="00B5023B"/>
    <w:rsid w:val="00B5078A"/>
    <w:rsid w:val="00B531DE"/>
    <w:rsid w:val="00B53ABB"/>
    <w:rsid w:val="00B548F3"/>
    <w:rsid w:val="00B55C17"/>
    <w:rsid w:val="00B56012"/>
    <w:rsid w:val="00B56303"/>
    <w:rsid w:val="00B56898"/>
    <w:rsid w:val="00B57144"/>
    <w:rsid w:val="00B57249"/>
    <w:rsid w:val="00B57BCA"/>
    <w:rsid w:val="00B61C41"/>
    <w:rsid w:val="00B62B35"/>
    <w:rsid w:val="00B62E04"/>
    <w:rsid w:val="00B632AF"/>
    <w:rsid w:val="00B633FF"/>
    <w:rsid w:val="00B63B1E"/>
    <w:rsid w:val="00B63D16"/>
    <w:rsid w:val="00B63F10"/>
    <w:rsid w:val="00B64F0E"/>
    <w:rsid w:val="00B6608C"/>
    <w:rsid w:val="00B67361"/>
    <w:rsid w:val="00B67ABD"/>
    <w:rsid w:val="00B70587"/>
    <w:rsid w:val="00B70E58"/>
    <w:rsid w:val="00B71257"/>
    <w:rsid w:val="00B723B7"/>
    <w:rsid w:val="00B73145"/>
    <w:rsid w:val="00B73A01"/>
    <w:rsid w:val="00B73AF4"/>
    <w:rsid w:val="00B73F8D"/>
    <w:rsid w:val="00B7414B"/>
    <w:rsid w:val="00B75477"/>
    <w:rsid w:val="00B76587"/>
    <w:rsid w:val="00B76A84"/>
    <w:rsid w:val="00B76D36"/>
    <w:rsid w:val="00B76E77"/>
    <w:rsid w:val="00B771FE"/>
    <w:rsid w:val="00B80588"/>
    <w:rsid w:val="00B80627"/>
    <w:rsid w:val="00B80F86"/>
    <w:rsid w:val="00B82973"/>
    <w:rsid w:val="00B82C88"/>
    <w:rsid w:val="00B83678"/>
    <w:rsid w:val="00B83ADF"/>
    <w:rsid w:val="00B84793"/>
    <w:rsid w:val="00B84A7A"/>
    <w:rsid w:val="00B84D47"/>
    <w:rsid w:val="00B85D2D"/>
    <w:rsid w:val="00B8635C"/>
    <w:rsid w:val="00B87112"/>
    <w:rsid w:val="00B8754F"/>
    <w:rsid w:val="00B87A3A"/>
    <w:rsid w:val="00B9063F"/>
    <w:rsid w:val="00B931EB"/>
    <w:rsid w:val="00B94AD7"/>
    <w:rsid w:val="00B950A1"/>
    <w:rsid w:val="00B95672"/>
    <w:rsid w:val="00B95BBB"/>
    <w:rsid w:val="00B9639F"/>
    <w:rsid w:val="00B97A2C"/>
    <w:rsid w:val="00BA18C6"/>
    <w:rsid w:val="00BA18C8"/>
    <w:rsid w:val="00BA3F7A"/>
    <w:rsid w:val="00BA53CE"/>
    <w:rsid w:val="00BA5814"/>
    <w:rsid w:val="00BA673A"/>
    <w:rsid w:val="00BA724F"/>
    <w:rsid w:val="00BA731F"/>
    <w:rsid w:val="00BA749F"/>
    <w:rsid w:val="00BA7AEE"/>
    <w:rsid w:val="00BB2E9F"/>
    <w:rsid w:val="00BB3289"/>
    <w:rsid w:val="00BB4A80"/>
    <w:rsid w:val="00BB5376"/>
    <w:rsid w:val="00BB5913"/>
    <w:rsid w:val="00BB75B6"/>
    <w:rsid w:val="00BC0298"/>
    <w:rsid w:val="00BC23E2"/>
    <w:rsid w:val="00BC2CD7"/>
    <w:rsid w:val="00BC4704"/>
    <w:rsid w:val="00BC6084"/>
    <w:rsid w:val="00BC6384"/>
    <w:rsid w:val="00BC66E3"/>
    <w:rsid w:val="00BC7586"/>
    <w:rsid w:val="00BC76C9"/>
    <w:rsid w:val="00BD1E1D"/>
    <w:rsid w:val="00BD2020"/>
    <w:rsid w:val="00BD3317"/>
    <w:rsid w:val="00BD36DA"/>
    <w:rsid w:val="00BD377E"/>
    <w:rsid w:val="00BD423A"/>
    <w:rsid w:val="00BD4CBE"/>
    <w:rsid w:val="00BD78B8"/>
    <w:rsid w:val="00BD7929"/>
    <w:rsid w:val="00BE19E2"/>
    <w:rsid w:val="00BE35A8"/>
    <w:rsid w:val="00BE4184"/>
    <w:rsid w:val="00BE5BB0"/>
    <w:rsid w:val="00BE5E4A"/>
    <w:rsid w:val="00BE79CE"/>
    <w:rsid w:val="00BF1544"/>
    <w:rsid w:val="00BF1A9D"/>
    <w:rsid w:val="00BF1C58"/>
    <w:rsid w:val="00BF278A"/>
    <w:rsid w:val="00BF2996"/>
    <w:rsid w:val="00BF3EE2"/>
    <w:rsid w:val="00BF5059"/>
    <w:rsid w:val="00BF5771"/>
    <w:rsid w:val="00BF5B8A"/>
    <w:rsid w:val="00BF6E5F"/>
    <w:rsid w:val="00BF7EB8"/>
    <w:rsid w:val="00BF7F20"/>
    <w:rsid w:val="00C01E74"/>
    <w:rsid w:val="00C01EA2"/>
    <w:rsid w:val="00C02405"/>
    <w:rsid w:val="00C0276E"/>
    <w:rsid w:val="00C02CB8"/>
    <w:rsid w:val="00C03588"/>
    <w:rsid w:val="00C042CB"/>
    <w:rsid w:val="00C04DF7"/>
    <w:rsid w:val="00C05786"/>
    <w:rsid w:val="00C07256"/>
    <w:rsid w:val="00C07FD2"/>
    <w:rsid w:val="00C10209"/>
    <w:rsid w:val="00C10EC1"/>
    <w:rsid w:val="00C114B7"/>
    <w:rsid w:val="00C13583"/>
    <w:rsid w:val="00C145F9"/>
    <w:rsid w:val="00C15BEF"/>
    <w:rsid w:val="00C165E3"/>
    <w:rsid w:val="00C20DF4"/>
    <w:rsid w:val="00C213C4"/>
    <w:rsid w:val="00C21B48"/>
    <w:rsid w:val="00C22A36"/>
    <w:rsid w:val="00C22C69"/>
    <w:rsid w:val="00C22C8D"/>
    <w:rsid w:val="00C22EB9"/>
    <w:rsid w:val="00C23BEF"/>
    <w:rsid w:val="00C24346"/>
    <w:rsid w:val="00C24369"/>
    <w:rsid w:val="00C24D3F"/>
    <w:rsid w:val="00C24DAC"/>
    <w:rsid w:val="00C25CFD"/>
    <w:rsid w:val="00C2769F"/>
    <w:rsid w:val="00C279D6"/>
    <w:rsid w:val="00C30BA2"/>
    <w:rsid w:val="00C319E8"/>
    <w:rsid w:val="00C32196"/>
    <w:rsid w:val="00C32310"/>
    <w:rsid w:val="00C32682"/>
    <w:rsid w:val="00C34364"/>
    <w:rsid w:val="00C353F1"/>
    <w:rsid w:val="00C376D5"/>
    <w:rsid w:val="00C37B28"/>
    <w:rsid w:val="00C37C93"/>
    <w:rsid w:val="00C404C8"/>
    <w:rsid w:val="00C40BDA"/>
    <w:rsid w:val="00C40C44"/>
    <w:rsid w:val="00C42905"/>
    <w:rsid w:val="00C43F69"/>
    <w:rsid w:val="00C44C96"/>
    <w:rsid w:val="00C4569B"/>
    <w:rsid w:val="00C45B56"/>
    <w:rsid w:val="00C4646E"/>
    <w:rsid w:val="00C464D1"/>
    <w:rsid w:val="00C47534"/>
    <w:rsid w:val="00C4760F"/>
    <w:rsid w:val="00C47670"/>
    <w:rsid w:val="00C5004B"/>
    <w:rsid w:val="00C51E1E"/>
    <w:rsid w:val="00C51F06"/>
    <w:rsid w:val="00C53BAE"/>
    <w:rsid w:val="00C54B83"/>
    <w:rsid w:val="00C55582"/>
    <w:rsid w:val="00C5590D"/>
    <w:rsid w:val="00C56132"/>
    <w:rsid w:val="00C5640B"/>
    <w:rsid w:val="00C56D03"/>
    <w:rsid w:val="00C56DCA"/>
    <w:rsid w:val="00C56F4F"/>
    <w:rsid w:val="00C63B0E"/>
    <w:rsid w:val="00C64B18"/>
    <w:rsid w:val="00C64D59"/>
    <w:rsid w:val="00C65B7E"/>
    <w:rsid w:val="00C67183"/>
    <w:rsid w:val="00C678D0"/>
    <w:rsid w:val="00C706BB"/>
    <w:rsid w:val="00C709C0"/>
    <w:rsid w:val="00C71810"/>
    <w:rsid w:val="00C743A7"/>
    <w:rsid w:val="00C75D25"/>
    <w:rsid w:val="00C75F2F"/>
    <w:rsid w:val="00C775AF"/>
    <w:rsid w:val="00C776D1"/>
    <w:rsid w:val="00C80633"/>
    <w:rsid w:val="00C81A9F"/>
    <w:rsid w:val="00C82E57"/>
    <w:rsid w:val="00C8347B"/>
    <w:rsid w:val="00C84F98"/>
    <w:rsid w:val="00C876B6"/>
    <w:rsid w:val="00C878CB"/>
    <w:rsid w:val="00C903E5"/>
    <w:rsid w:val="00C904BC"/>
    <w:rsid w:val="00C90584"/>
    <w:rsid w:val="00C92054"/>
    <w:rsid w:val="00C93BD1"/>
    <w:rsid w:val="00C95D5A"/>
    <w:rsid w:val="00C96CA3"/>
    <w:rsid w:val="00CA1733"/>
    <w:rsid w:val="00CA333D"/>
    <w:rsid w:val="00CA51CF"/>
    <w:rsid w:val="00CA55C1"/>
    <w:rsid w:val="00CA6699"/>
    <w:rsid w:val="00CA7D56"/>
    <w:rsid w:val="00CB09A5"/>
    <w:rsid w:val="00CB3CD6"/>
    <w:rsid w:val="00CB3D16"/>
    <w:rsid w:val="00CB4C8D"/>
    <w:rsid w:val="00CB554F"/>
    <w:rsid w:val="00CB55BD"/>
    <w:rsid w:val="00CB57EE"/>
    <w:rsid w:val="00CB7290"/>
    <w:rsid w:val="00CB7502"/>
    <w:rsid w:val="00CB759E"/>
    <w:rsid w:val="00CC112B"/>
    <w:rsid w:val="00CC196B"/>
    <w:rsid w:val="00CC1F39"/>
    <w:rsid w:val="00CC21DA"/>
    <w:rsid w:val="00CC2F79"/>
    <w:rsid w:val="00CC351F"/>
    <w:rsid w:val="00CC56C8"/>
    <w:rsid w:val="00CC5ACE"/>
    <w:rsid w:val="00CC5F7D"/>
    <w:rsid w:val="00CC6893"/>
    <w:rsid w:val="00CC704E"/>
    <w:rsid w:val="00CC7175"/>
    <w:rsid w:val="00CD0628"/>
    <w:rsid w:val="00CD0F66"/>
    <w:rsid w:val="00CD12FC"/>
    <w:rsid w:val="00CD26F3"/>
    <w:rsid w:val="00CD31B0"/>
    <w:rsid w:val="00CD372C"/>
    <w:rsid w:val="00CD4CFB"/>
    <w:rsid w:val="00CD5500"/>
    <w:rsid w:val="00CD55E6"/>
    <w:rsid w:val="00CD6D5E"/>
    <w:rsid w:val="00CD7588"/>
    <w:rsid w:val="00CE10F4"/>
    <w:rsid w:val="00CE1796"/>
    <w:rsid w:val="00CE21DC"/>
    <w:rsid w:val="00CE25D6"/>
    <w:rsid w:val="00CE2FC2"/>
    <w:rsid w:val="00CE325E"/>
    <w:rsid w:val="00CE4043"/>
    <w:rsid w:val="00CE48CE"/>
    <w:rsid w:val="00CE510B"/>
    <w:rsid w:val="00CE7E06"/>
    <w:rsid w:val="00CF1208"/>
    <w:rsid w:val="00CF1C14"/>
    <w:rsid w:val="00CF2D3A"/>
    <w:rsid w:val="00CF3531"/>
    <w:rsid w:val="00CF3776"/>
    <w:rsid w:val="00CF525F"/>
    <w:rsid w:val="00CF5A04"/>
    <w:rsid w:val="00CF6255"/>
    <w:rsid w:val="00CF6FB4"/>
    <w:rsid w:val="00CF769A"/>
    <w:rsid w:val="00D0021D"/>
    <w:rsid w:val="00D00578"/>
    <w:rsid w:val="00D00D4F"/>
    <w:rsid w:val="00D01529"/>
    <w:rsid w:val="00D0154B"/>
    <w:rsid w:val="00D0272C"/>
    <w:rsid w:val="00D02850"/>
    <w:rsid w:val="00D036E0"/>
    <w:rsid w:val="00D03F8B"/>
    <w:rsid w:val="00D050BB"/>
    <w:rsid w:val="00D052B3"/>
    <w:rsid w:val="00D06030"/>
    <w:rsid w:val="00D071C8"/>
    <w:rsid w:val="00D10D22"/>
    <w:rsid w:val="00D12181"/>
    <w:rsid w:val="00D1258E"/>
    <w:rsid w:val="00D1368A"/>
    <w:rsid w:val="00D14D6F"/>
    <w:rsid w:val="00D150EE"/>
    <w:rsid w:val="00D165DA"/>
    <w:rsid w:val="00D1761E"/>
    <w:rsid w:val="00D17A91"/>
    <w:rsid w:val="00D17CCE"/>
    <w:rsid w:val="00D20A4F"/>
    <w:rsid w:val="00D20C80"/>
    <w:rsid w:val="00D211AC"/>
    <w:rsid w:val="00D22523"/>
    <w:rsid w:val="00D229F3"/>
    <w:rsid w:val="00D22ECB"/>
    <w:rsid w:val="00D2468D"/>
    <w:rsid w:val="00D25BE3"/>
    <w:rsid w:val="00D25DDD"/>
    <w:rsid w:val="00D2649E"/>
    <w:rsid w:val="00D269D5"/>
    <w:rsid w:val="00D27D5B"/>
    <w:rsid w:val="00D30389"/>
    <w:rsid w:val="00D3068C"/>
    <w:rsid w:val="00D30885"/>
    <w:rsid w:val="00D31A8E"/>
    <w:rsid w:val="00D32589"/>
    <w:rsid w:val="00D33207"/>
    <w:rsid w:val="00D36D5E"/>
    <w:rsid w:val="00D36EBE"/>
    <w:rsid w:val="00D37B59"/>
    <w:rsid w:val="00D408FB"/>
    <w:rsid w:val="00D40A45"/>
    <w:rsid w:val="00D4130C"/>
    <w:rsid w:val="00D43699"/>
    <w:rsid w:val="00D4446B"/>
    <w:rsid w:val="00D4473C"/>
    <w:rsid w:val="00D44A4D"/>
    <w:rsid w:val="00D45622"/>
    <w:rsid w:val="00D46FE4"/>
    <w:rsid w:val="00D474A5"/>
    <w:rsid w:val="00D50DF9"/>
    <w:rsid w:val="00D5124B"/>
    <w:rsid w:val="00D517DB"/>
    <w:rsid w:val="00D519D4"/>
    <w:rsid w:val="00D51AC4"/>
    <w:rsid w:val="00D52A76"/>
    <w:rsid w:val="00D5332E"/>
    <w:rsid w:val="00D5458A"/>
    <w:rsid w:val="00D56AEC"/>
    <w:rsid w:val="00D57774"/>
    <w:rsid w:val="00D60314"/>
    <w:rsid w:val="00D605AC"/>
    <w:rsid w:val="00D60C24"/>
    <w:rsid w:val="00D64437"/>
    <w:rsid w:val="00D64A9D"/>
    <w:rsid w:val="00D65B7A"/>
    <w:rsid w:val="00D65FAA"/>
    <w:rsid w:val="00D667D1"/>
    <w:rsid w:val="00D66ABC"/>
    <w:rsid w:val="00D71EE6"/>
    <w:rsid w:val="00D740E4"/>
    <w:rsid w:val="00D749A3"/>
    <w:rsid w:val="00D76515"/>
    <w:rsid w:val="00D7669F"/>
    <w:rsid w:val="00D7709A"/>
    <w:rsid w:val="00D770CC"/>
    <w:rsid w:val="00D7726B"/>
    <w:rsid w:val="00D81038"/>
    <w:rsid w:val="00D81C44"/>
    <w:rsid w:val="00D861B2"/>
    <w:rsid w:val="00D8638E"/>
    <w:rsid w:val="00D9235F"/>
    <w:rsid w:val="00D9340B"/>
    <w:rsid w:val="00D93A96"/>
    <w:rsid w:val="00D94860"/>
    <w:rsid w:val="00D94A3B"/>
    <w:rsid w:val="00D95492"/>
    <w:rsid w:val="00D95739"/>
    <w:rsid w:val="00DA04E3"/>
    <w:rsid w:val="00DA0A3B"/>
    <w:rsid w:val="00DA184D"/>
    <w:rsid w:val="00DA2B54"/>
    <w:rsid w:val="00DA4069"/>
    <w:rsid w:val="00DA4B13"/>
    <w:rsid w:val="00DA4B2D"/>
    <w:rsid w:val="00DA5124"/>
    <w:rsid w:val="00DA5D28"/>
    <w:rsid w:val="00DA7E89"/>
    <w:rsid w:val="00DB0230"/>
    <w:rsid w:val="00DB0559"/>
    <w:rsid w:val="00DB0619"/>
    <w:rsid w:val="00DB0FFD"/>
    <w:rsid w:val="00DB1048"/>
    <w:rsid w:val="00DB14AA"/>
    <w:rsid w:val="00DB1CBA"/>
    <w:rsid w:val="00DB2D5B"/>
    <w:rsid w:val="00DB2F69"/>
    <w:rsid w:val="00DB2F70"/>
    <w:rsid w:val="00DB3BFB"/>
    <w:rsid w:val="00DB5832"/>
    <w:rsid w:val="00DB5C17"/>
    <w:rsid w:val="00DB60C7"/>
    <w:rsid w:val="00DC2072"/>
    <w:rsid w:val="00DC5AB6"/>
    <w:rsid w:val="00DD04B2"/>
    <w:rsid w:val="00DD2A32"/>
    <w:rsid w:val="00DD2AC0"/>
    <w:rsid w:val="00DD44DE"/>
    <w:rsid w:val="00DD4B57"/>
    <w:rsid w:val="00DD56DD"/>
    <w:rsid w:val="00DD59DB"/>
    <w:rsid w:val="00DD6128"/>
    <w:rsid w:val="00DD65EA"/>
    <w:rsid w:val="00DD6B38"/>
    <w:rsid w:val="00DD6C6E"/>
    <w:rsid w:val="00DD74AB"/>
    <w:rsid w:val="00DD7E87"/>
    <w:rsid w:val="00DD7FD3"/>
    <w:rsid w:val="00DE2CBF"/>
    <w:rsid w:val="00DE2F47"/>
    <w:rsid w:val="00DE3085"/>
    <w:rsid w:val="00DE45C1"/>
    <w:rsid w:val="00DE48BA"/>
    <w:rsid w:val="00DE4947"/>
    <w:rsid w:val="00DE512B"/>
    <w:rsid w:val="00DE5A85"/>
    <w:rsid w:val="00DE6819"/>
    <w:rsid w:val="00DE6828"/>
    <w:rsid w:val="00DF085B"/>
    <w:rsid w:val="00DF14DD"/>
    <w:rsid w:val="00DF1FA0"/>
    <w:rsid w:val="00DF234D"/>
    <w:rsid w:val="00DF2BA9"/>
    <w:rsid w:val="00DF4148"/>
    <w:rsid w:val="00DF484D"/>
    <w:rsid w:val="00DF4B57"/>
    <w:rsid w:val="00DF57DD"/>
    <w:rsid w:val="00DF70A2"/>
    <w:rsid w:val="00DF7576"/>
    <w:rsid w:val="00DF7F5A"/>
    <w:rsid w:val="00E00665"/>
    <w:rsid w:val="00E00B87"/>
    <w:rsid w:val="00E01297"/>
    <w:rsid w:val="00E032DE"/>
    <w:rsid w:val="00E03D24"/>
    <w:rsid w:val="00E047CF"/>
    <w:rsid w:val="00E04A9B"/>
    <w:rsid w:val="00E04B37"/>
    <w:rsid w:val="00E0740D"/>
    <w:rsid w:val="00E100C0"/>
    <w:rsid w:val="00E10437"/>
    <w:rsid w:val="00E10643"/>
    <w:rsid w:val="00E1259D"/>
    <w:rsid w:val="00E12CEB"/>
    <w:rsid w:val="00E12DEF"/>
    <w:rsid w:val="00E133D2"/>
    <w:rsid w:val="00E13B2D"/>
    <w:rsid w:val="00E13FDB"/>
    <w:rsid w:val="00E14A5D"/>
    <w:rsid w:val="00E2096E"/>
    <w:rsid w:val="00E22FFB"/>
    <w:rsid w:val="00E23FC2"/>
    <w:rsid w:val="00E25C4E"/>
    <w:rsid w:val="00E269AD"/>
    <w:rsid w:val="00E26D45"/>
    <w:rsid w:val="00E27AFF"/>
    <w:rsid w:val="00E27F10"/>
    <w:rsid w:val="00E32457"/>
    <w:rsid w:val="00E3288A"/>
    <w:rsid w:val="00E32D81"/>
    <w:rsid w:val="00E3330E"/>
    <w:rsid w:val="00E341DC"/>
    <w:rsid w:val="00E34342"/>
    <w:rsid w:val="00E35D21"/>
    <w:rsid w:val="00E3661B"/>
    <w:rsid w:val="00E37FE5"/>
    <w:rsid w:val="00E424E1"/>
    <w:rsid w:val="00E42D8F"/>
    <w:rsid w:val="00E42E09"/>
    <w:rsid w:val="00E42ED9"/>
    <w:rsid w:val="00E43A79"/>
    <w:rsid w:val="00E4496F"/>
    <w:rsid w:val="00E45197"/>
    <w:rsid w:val="00E4557B"/>
    <w:rsid w:val="00E45AD5"/>
    <w:rsid w:val="00E47204"/>
    <w:rsid w:val="00E475E4"/>
    <w:rsid w:val="00E50043"/>
    <w:rsid w:val="00E51263"/>
    <w:rsid w:val="00E51510"/>
    <w:rsid w:val="00E52745"/>
    <w:rsid w:val="00E52CF2"/>
    <w:rsid w:val="00E53073"/>
    <w:rsid w:val="00E531FB"/>
    <w:rsid w:val="00E53F8F"/>
    <w:rsid w:val="00E5419E"/>
    <w:rsid w:val="00E55099"/>
    <w:rsid w:val="00E5539D"/>
    <w:rsid w:val="00E55CF7"/>
    <w:rsid w:val="00E565D9"/>
    <w:rsid w:val="00E570DE"/>
    <w:rsid w:val="00E579B6"/>
    <w:rsid w:val="00E6172F"/>
    <w:rsid w:val="00E62CDB"/>
    <w:rsid w:val="00E64F2E"/>
    <w:rsid w:val="00E65A13"/>
    <w:rsid w:val="00E668A9"/>
    <w:rsid w:val="00E66A69"/>
    <w:rsid w:val="00E6719A"/>
    <w:rsid w:val="00E702A5"/>
    <w:rsid w:val="00E71BBF"/>
    <w:rsid w:val="00E723F9"/>
    <w:rsid w:val="00E72470"/>
    <w:rsid w:val="00E727C4"/>
    <w:rsid w:val="00E72E5B"/>
    <w:rsid w:val="00E73EF5"/>
    <w:rsid w:val="00E74682"/>
    <w:rsid w:val="00E74830"/>
    <w:rsid w:val="00E7512B"/>
    <w:rsid w:val="00E768D4"/>
    <w:rsid w:val="00E76E2E"/>
    <w:rsid w:val="00E770C0"/>
    <w:rsid w:val="00E77818"/>
    <w:rsid w:val="00E809EF"/>
    <w:rsid w:val="00E80C6F"/>
    <w:rsid w:val="00E814B4"/>
    <w:rsid w:val="00E81BC1"/>
    <w:rsid w:val="00E82A05"/>
    <w:rsid w:val="00E83113"/>
    <w:rsid w:val="00E84D23"/>
    <w:rsid w:val="00E84DB0"/>
    <w:rsid w:val="00E84EFD"/>
    <w:rsid w:val="00E8769A"/>
    <w:rsid w:val="00E90345"/>
    <w:rsid w:val="00E9048D"/>
    <w:rsid w:val="00E92210"/>
    <w:rsid w:val="00E93253"/>
    <w:rsid w:val="00E9386F"/>
    <w:rsid w:val="00E94793"/>
    <w:rsid w:val="00E949FB"/>
    <w:rsid w:val="00E95E4E"/>
    <w:rsid w:val="00E96DD3"/>
    <w:rsid w:val="00E976E3"/>
    <w:rsid w:val="00E978AB"/>
    <w:rsid w:val="00E97D4E"/>
    <w:rsid w:val="00E97D50"/>
    <w:rsid w:val="00EA004A"/>
    <w:rsid w:val="00EA0F97"/>
    <w:rsid w:val="00EA15D0"/>
    <w:rsid w:val="00EA2E32"/>
    <w:rsid w:val="00EA346F"/>
    <w:rsid w:val="00EA3DEA"/>
    <w:rsid w:val="00EA5D37"/>
    <w:rsid w:val="00EA5ED9"/>
    <w:rsid w:val="00EA6D71"/>
    <w:rsid w:val="00EA7FC6"/>
    <w:rsid w:val="00EB05CB"/>
    <w:rsid w:val="00EB0632"/>
    <w:rsid w:val="00EB3D70"/>
    <w:rsid w:val="00EB427D"/>
    <w:rsid w:val="00EB491A"/>
    <w:rsid w:val="00EB6989"/>
    <w:rsid w:val="00EB6C8C"/>
    <w:rsid w:val="00EB701D"/>
    <w:rsid w:val="00EB761B"/>
    <w:rsid w:val="00EB76C1"/>
    <w:rsid w:val="00EB7E64"/>
    <w:rsid w:val="00EC223B"/>
    <w:rsid w:val="00EC2386"/>
    <w:rsid w:val="00EC3DB9"/>
    <w:rsid w:val="00EC4024"/>
    <w:rsid w:val="00EC5620"/>
    <w:rsid w:val="00EC5DB7"/>
    <w:rsid w:val="00EC6503"/>
    <w:rsid w:val="00EC68FB"/>
    <w:rsid w:val="00EC6A01"/>
    <w:rsid w:val="00EC7219"/>
    <w:rsid w:val="00EC7E05"/>
    <w:rsid w:val="00ED0046"/>
    <w:rsid w:val="00ED13C8"/>
    <w:rsid w:val="00ED178E"/>
    <w:rsid w:val="00ED1EFF"/>
    <w:rsid w:val="00ED2508"/>
    <w:rsid w:val="00ED3E79"/>
    <w:rsid w:val="00ED3EC9"/>
    <w:rsid w:val="00ED3FC0"/>
    <w:rsid w:val="00ED4073"/>
    <w:rsid w:val="00ED51D9"/>
    <w:rsid w:val="00ED5437"/>
    <w:rsid w:val="00ED54DE"/>
    <w:rsid w:val="00ED6727"/>
    <w:rsid w:val="00EE068D"/>
    <w:rsid w:val="00EE19F3"/>
    <w:rsid w:val="00EE404E"/>
    <w:rsid w:val="00EE4DFF"/>
    <w:rsid w:val="00EE58FA"/>
    <w:rsid w:val="00EE59BC"/>
    <w:rsid w:val="00EE5EA8"/>
    <w:rsid w:val="00EE669D"/>
    <w:rsid w:val="00EE6C27"/>
    <w:rsid w:val="00EE71FC"/>
    <w:rsid w:val="00EE7758"/>
    <w:rsid w:val="00EE7CAB"/>
    <w:rsid w:val="00EF0E7D"/>
    <w:rsid w:val="00EF12AA"/>
    <w:rsid w:val="00EF1885"/>
    <w:rsid w:val="00EF349F"/>
    <w:rsid w:val="00EF3668"/>
    <w:rsid w:val="00EF4655"/>
    <w:rsid w:val="00EF49C7"/>
    <w:rsid w:val="00EF5DC0"/>
    <w:rsid w:val="00EF64B5"/>
    <w:rsid w:val="00F010BA"/>
    <w:rsid w:val="00F012C1"/>
    <w:rsid w:val="00F036B3"/>
    <w:rsid w:val="00F0408B"/>
    <w:rsid w:val="00F04142"/>
    <w:rsid w:val="00F046B9"/>
    <w:rsid w:val="00F05371"/>
    <w:rsid w:val="00F0616E"/>
    <w:rsid w:val="00F069E1"/>
    <w:rsid w:val="00F10C6A"/>
    <w:rsid w:val="00F118FE"/>
    <w:rsid w:val="00F12F08"/>
    <w:rsid w:val="00F13054"/>
    <w:rsid w:val="00F135A0"/>
    <w:rsid w:val="00F1384F"/>
    <w:rsid w:val="00F139EE"/>
    <w:rsid w:val="00F13F4C"/>
    <w:rsid w:val="00F13FB7"/>
    <w:rsid w:val="00F15536"/>
    <w:rsid w:val="00F15B8A"/>
    <w:rsid w:val="00F1607B"/>
    <w:rsid w:val="00F16928"/>
    <w:rsid w:val="00F215C2"/>
    <w:rsid w:val="00F2236C"/>
    <w:rsid w:val="00F2594A"/>
    <w:rsid w:val="00F25C20"/>
    <w:rsid w:val="00F25D71"/>
    <w:rsid w:val="00F26F41"/>
    <w:rsid w:val="00F27763"/>
    <w:rsid w:val="00F279FE"/>
    <w:rsid w:val="00F302C7"/>
    <w:rsid w:val="00F31DA0"/>
    <w:rsid w:val="00F32792"/>
    <w:rsid w:val="00F32A79"/>
    <w:rsid w:val="00F33D87"/>
    <w:rsid w:val="00F34EE9"/>
    <w:rsid w:val="00F35108"/>
    <w:rsid w:val="00F36CDB"/>
    <w:rsid w:val="00F37909"/>
    <w:rsid w:val="00F408B3"/>
    <w:rsid w:val="00F41445"/>
    <w:rsid w:val="00F41A0C"/>
    <w:rsid w:val="00F43668"/>
    <w:rsid w:val="00F44A48"/>
    <w:rsid w:val="00F44A9A"/>
    <w:rsid w:val="00F453CA"/>
    <w:rsid w:val="00F45D14"/>
    <w:rsid w:val="00F469C5"/>
    <w:rsid w:val="00F47B76"/>
    <w:rsid w:val="00F51362"/>
    <w:rsid w:val="00F515B8"/>
    <w:rsid w:val="00F51DD0"/>
    <w:rsid w:val="00F5298E"/>
    <w:rsid w:val="00F53E1B"/>
    <w:rsid w:val="00F54195"/>
    <w:rsid w:val="00F54248"/>
    <w:rsid w:val="00F54D04"/>
    <w:rsid w:val="00F5507D"/>
    <w:rsid w:val="00F5508B"/>
    <w:rsid w:val="00F550C3"/>
    <w:rsid w:val="00F559B8"/>
    <w:rsid w:val="00F559CB"/>
    <w:rsid w:val="00F563E3"/>
    <w:rsid w:val="00F57003"/>
    <w:rsid w:val="00F6039E"/>
    <w:rsid w:val="00F604C7"/>
    <w:rsid w:val="00F605C4"/>
    <w:rsid w:val="00F62BAE"/>
    <w:rsid w:val="00F630FA"/>
    <w:rsid w:val="00F66290"/>
    <w:rsid w:val="00F6657C"/>
    <w:rsid w:val="00F70FD8"/>
    <w:rsid w:val="00F71D96"/>
    <w:rsid w:val="00F72639"/>
    <w:rsid w:val="00F73124"/>
    <w:rsid w:val="00F735A3"/>
    <w:rsid w:val="00F74EB4"/>
    <w:rsid w:val="00F7520D"/>
    <w:rsid w:val="00F7568F"/>
    <w:rsid w:val="00F77BD5"/>
    <w:rsid w:val="00F801B8"/>
    <w:rsid w:val="00F8203B"/>
    <w:rsid w:val="00F83E36"/>
    <w:rsid w:val="00F860B2"/>
    <w:rsid w:val="00F87783"/>
    <w:rsid w:val="00F9017E"/>
    <w:rsid w:val="00F9049A"/>
    <w:rsid w:val="00F9099F"/>
    <w:rsid w:val="00F92A01"/>
    <w:rsid w:val="00F94409"/>
    <w:rsid w:val="00F9543B"/>
    <w:rsid w:val="00F95EB4"/>
    <w:rsid w:val="00F96350"/>
    <w:rsid w:val="00F96C5D"/>
    <w:rsid w:val="00F97ADF"/>
    <w:rsid w:val="00FA0EC0"/>
    <w:rsid w:val="00FA13D9"/>
    <w:rsid w:val="00FA2C21"/>
    <w:rsid w:val="00FA45E6"/>
    <w:rsid w:val="00FA5BE8"/>
    <w:rsid w:val="00FA7393"/>
    <w:rsid w:val="00FA7F0B"/>
    <w:rsid w:val="00FB0D51"/>
    <w:rsid w:val="00FB10F8"/>
    <w:rsid w:val="00FB2DE0"/>
    <w:rsid w:val="00FB346F"/>
    <w:rsid w:val="00FB4751"/>
    <w:rsid w:val="00FB4809"/>
    <w:rsid w:val="00FB5CF5"/>
    <w:rsid w:val="00FB6665"/>
    <w:rsid w:val="00FC0466"/>
    <w:rsid w:val="00FC1935"/>
    <w:rsid w:val="00FC1BBC"/>
    <w:rsid w:val="00FC2551"/>
    <w:rsid w:val="00FC3233"/>
    <w:rsid w:val="00FC37E8"/>
    <w:rsid w:val="00FC4F3B"/>
    <w:rsid w:val="00FC5F79"/>
    <w:rsid w:val="00FC7970"/>
    <w:rsid w:val="00FD3018"/>
    <w:rsid w:val="00FD3C3B"/>
    <w:rsid w:val="00FD5169"/>
    <w:rsid w:val="00FD5E36"/>
    <w:rsid w:val="00FE03CA"/>
    <w:rsid w:val="00FE0DFA"/>
    <w:rsid w:val="00FE3006"/>
    <w:rsid w:val="00FE30A6"/>
    <w:rsid w:val="00FE3E87"/>
    <w:rsid w:val="00FE4385"/>
    <w:rsid w:val="00FE49B7"/>
    <w:rsid w:val="00FE49BA"/>
    <w:rsid w:val="00FE4CF4"/>
    <w:rsid w:val="00FE5148"/>
    <w:rsid w:val="00FE5D2B"/>
    <w:rsid w:val="00FF0069"/>
    <w:rsid w:val="00FF08C2"/>
    <w:rsid w:val="00FF122C"/>
    <w:rsid w:val="00FF1275"/>
    <w:rsid w:val="00FF2175"/>
    <w:rsid w:val="00FF35ED"/>
    <w:rsid w:val="00FF3E9C"/>
    <w:rsid w:val="00FF43B6"/>
    <w:rsid w:val="00FF4CD0"/>
    <w:rsid w:val="00FF5D90"/>
    <w:rsid w:val="00FF7257"/>
    <w:rsid w:val="012CA4C5"/>
    <w:rsid w:val="01B118B4"/>
    <w:rsid w:val="01C90F0B"/>
    <w:rsid w:val="01D789C9"/>
    <w:rsid w:val="02C15B82"/>
    <w:rsid w:val="02F8A73A"/>
    <w:rsid w:val="0338D410"/>
    <w:rsid w:val="034700F3"/>
    <w:rsid w:val="0385155C"/>
    <w:rsid w:val="03DE74D1"/>
    <w:rsid w:val="03F4C3B2"/>
    <w:rsid w:val="0437153C"/>
    <w:rsid w:val="04436E44"/>
    <w:rsid w:val="04BAB687"/>
    <w:rsid w:val="04DBF2B3"/>
    <w:rsid w:val="04FD243B"/>
    <w:rsid w:val="0500AFCD"/>
    <w:rsid w:val="053558DD"/>
    <w:rsid w:val="056828AE"/>
    <w:rsid w:val="059032B5"/>
    <w:rsid w:val="05909413"/>
    <w:rsid w:val="05F82CA3"/>
    <w:rsid w:val="06732F98"/>
    <w:rsid w:val="06ADEFF1"/>
    <w:rsid w:val="072C4CCD"/>
    <w:rsid w:val="0843A4C7"/>
    <w:rsid w:val="08CAFF60"/>
    <w:rsid w:val="08DEF243"/>
    <w:rsid w:val="08E090CE"/>
    <w:rsid w:val="098F5E6C"/>
    <w:rsid w:val="099B068D"/>
    <w:rsid w:val="09DFA168"/>
    <w:rsid w:val="0A5326B3"/>
    <w:rsid w:val="0AAD82F9"/>
    <w:rsid w:val="0ABD5E2A"/>
    <w:rsid w:val="0AFF4841"/>
    <w:rsid w:val="0B6EEEFA"/>
    <w:rsid w:val="0BB00CD9"/>
    <w:rsid w:val="0C183190"/>
    <w:rsid w:val="0C1B7B88"/>
    <w:rsid w:val="0C41D829"/>
    <w:rsid w:val="0C592E8B"/>
    <w:rsid w:val="0CEEF4D5"/>
    <w:rsid w:val="0D20310B"/>
    <w:rsid w:val="0D43D105"/>
    <w:rsid w:val="0E0013C6"/>
    <w:rsid w:val="0E8F68EB"/>
    <w:rsid w:val="0EC0505B"/>
    <w:rsid w:val="0F5B24E9"/>
    <w:rsid w:val="0FAB9440"/>
    <w:rsid w:val="0FB647A2"/>
    <w:rsid w:val="0FEC999C"/>
    <w:rsid w:val="103F6B64"/>
    <w:rsid w:val="105A2F0C"/>
    <w:rsid w:val="107FD8CE"/>
    <w:rsid w:val="1093BA44"/>
    <w:rsid w:val="11299AED"/>
    <w:rsid w:val="1160CEB4"/>
    <w:rsid w:val="11B9AD86"/>
    <w:rsid w:val="11C0EB29"/>
    <w:rsid w:val="11F5FF6D"/>
    <w:rsid w:val="12336625"/>
    <w:rsid w:val="1244B730"/>
    <w:rsid w:val="127704A1"/>
    <w:rsid w:val="12CFED06"/>
    <w:rsid w:val="12FF12E4"/>
    <w:rsid w:val="1301B4CB"/>
    <w:rsid w:val="1302954D"/>
    <w:rsid w:val="13B87E3D"/>
    <w:rsid w:val="14468A51"/>
    <w:rsid w:val="14E56A6B"/>
    <w:rsid w:val="14ED57F1"/>
    <w:rsid w:val="15240248"/>
    <w:rsid w:val="155E627E"/>
    <w:rsid w:val="15A14ED5"/>
    <w:rsid w:val="15BD754B"/>
    <w:rsid w:val="15BE60AB"/>
    <w:rsid w:val="15C82570"/>
    <w:rsid w:val="15D92D5E"/>
    <w:rsid w:val="1687927F"/>
    <w:rsid w:val="16938DC4"/>
    <w:rsid w:val="16C97090"/>
    <w:rsid w:val="175B66A0"/>
    <w:rsid w:val="17726E09"/>
    <w:rsid w:val="177BEADD"/>
    <w:rsid w:val="17CC4449"/>
    <w:rsid w:val="186540F1"/>
    <w:rsid w:val="18E3F6E6"/>
    <w:rsid w:val="19464275"/>
    <w:rsid w:val="194F11AC"/>
    <w:rsid w:val="1A2A35F3"/>
    <w:rsid w:val="1AD94910"/>
    <w:rsid w:val="1B1B021D"/>
    <w:rsid w:val="1B2C5148"/>
    <w:rsid w:val="1BB0B973"/>
    <w:rsid w:val="1C30F8E7"/>
    <w:rsid w:val="1C48B95A"/>
    <w:rsid w:val="1CD80B0E"/>
    <w:rsid w:val="1CDE4A5E"/>
    <w:rsid w:val="1CFD318D"/>
    <w:rsid w:val="1DD7370D"/>
    <w:rsid w:val="1DDB6BC1"/>
    <w:rsid w:val="1DE489BB"/>
    <w:rsid w:val="1E024F56"/>
    <w:rsid w:val="1E1C5D8D"/>
    <w:rsid w:val="1E41775D"/>
    <w:rsid w:val="1E5F9DE3"/>
    <w:rsid w:val="1E725290"/>
    <w:rsid w:val="1E9BBD27"/>
    <w:rsid w:val="1FC40535"/>
    <w:rsid w:val="1FCEE193"/>
    <w:rsid w:val="20436233"/>
    <w:rsid w:val="206D2DC6"/>
    <w:rsid w:val="21081578"/>
    <w:rsid w:val="22046EE7"/>
    <w:rsid w:val="2282F022"/>
    <w:rsid w:val="22CBCD60"/>
    <w:rsid w:val="230D2390"/>
    <w:rsid w:val="235D39A0"/>
    <w:rsid w:val="239D149A"/>
    <w:rsid w:val="245380C7"/>
    <w:rsid w:val="245529EA"/>
    <w:rsid w:val="2494FDE6"/>
    <w:rsid w:val="24DBC953"/>
    <w:rsid w:val="24FB8E35"/>
    <w:rsid w:val="25099903"/>
    <w:rsid w:val="25250259"/>
    <w:rsid w:val="2543AD25"/>
    <w:rsid w:val="25C0E10E"/>
    <w:rsid w:val="25C161B6"/>
    <w:rsid w:val="25D08EED"/>
    <w:rsid w:val="25DD2526"/>
    <w:rsid w:val="274B3383"/>
    <w:rsid w:val="27831911"/>
    <w:rsid w:val="2795CB21"/>
    <w:rsid w:val="2803003D"/>
    <w:rsid w:val="2819A8AC"/>
    <w:rsid w:val="28835241"/>
    <w:rsid w:val="288DEBE8"/>
    <w:rsid w:val="28BB70A8"/>
    <w:rsid w:val="28E644BE"/>
    <w:rsid w:val="290A4B00"/>
    <w:rsid w:val="291E5598"/>
    <w:rsid w:val="29270991"/>
    <w:rsid w:val="292962B8"/>
    <w:rsid w:val="292B1562"/>
    <w:rsid w:val="29BE8F15"/>
    <w:rsid w:val="29D70485"/>
    <w:rsid w:val="29FD7C11"/>
    <w:rsid w:val="2A08B234"/>
    <w:rsid w:val="2A2C6773"/>
    <w:rsid w:val="2A31A354"/>
    <w:rsid w:val="2A398951"/>
    <w:rsid w:val="2A3DEDB7"/>
    <w:rsid w:val="2B5F2AC7"/>
    <w:rsid w:val="2C3BB7BB"/>
    <w:rsid w:val="2CCB06CB"/>
    <w:rsid w:val="2CD1D0DA"/>
    <w:rsid w:val="2D08C22C"/>
    <w:rsid w:val="2D2052F9"/>
    <w:rsid w:val="2D3814A3"/>
    <w:rsid w:val="2D524FBC"/>
    <w:rsid w:val="2D7EA8FF"/>
    <w:rsid w:val="2DAD5CB5"/>
    <w:rsid w:val="2DC1FCA8"/>
    <w:rsid w:val="2E04CFB7"/>
    <w:rsid w:val="2E24F110"/>
    <w:rsid w:val="2F0CAC43"/>
    <w:rsid w:val="2F6D634C"/>
    <w:rsid w:val="2F84F897"/>
    <w:rsid w:val="2FA0A018"/>
    <w:rsid w:val="2FA65A48"/>
    <w:rsid w:val="2FD37803"/>
    <w:rsid w:val="2FF5C223"/>
    <w:rsid w:val="300DFB07"/>
    <w:rsid w:val="301CD6A1"/>
    <w:rsid w:val="30EE3037"/>
    <w:rsid w:val="311B133B"/>
    <w:rsid w:val="3130802B"/>
    <w:rsid w:val="3176EEDB"/>
    <w:rsid w:val="31AFDF9F"/>
    <w:rsid w:val="31EE54B0"/>
    <w:rsid w:val="32474FA5"/>
    <w:rsid w:val="32C46355"/>
    <w:rsid w:val="32C4C588"/>
    <w:rsid w:val="32F4DE9A"/>
    <w:rsid w:val="33A5DF10"/>
    <w:rsid w:val="33D3F4C1"/>
    <w:rsid w:val="346009D7"/>
    <w:rsid w:val="346489E1"/>
    <w:rsid w:val="34AA4DDE"/>
    <w:rsid w:val="34C3DC5E"/>
    <w:rsid w:val="35228D62"/>
    <w:rsid w:val="353736F1"/>
    <w:rsid w:val="35A88496"/>
    <w:rsid w:val="35F30AB9"/>
    <w:rsid w:val="36758079"/>
    <w:rsid w:val="3682D157"/>
    <w:rsid w:val="371B8DBF"/>
    <w:rsid w:val="37745269"/>
    <w:rsid w:val="37DCC438"/>
    <w:rsid w:val="37E35F8C"/>
    <w:rsid w:val="3859211B"/>
    <w:rsid w:val="39AA541C"/>
    <w:rsid w:val="39EB7C06"/>
    <w:rsid w:val="3A377DA5"/>
    <w:rsid w:val="3A52F383"/>
    <w:rsid w:val="3A9F5097"/>
    <w:rsid w:val="3AA0355E"/>
    <w:rsid w:val="3BA154A9"/>
    <w:rsid w:val="3BC65042"/>
    <w:rsid w:val="3BE251A4"/>
    <w:rsid w:val="3C1E0AEE"/>
    <w:rsid w:val="3C5C218D"/>
    <w:rsid w:val="3CFAF006"/>
    <w:rsid w:val="3D5A1994"/>
    <w:rsid w:val="3DD6F159"/>
    <w:rsid w:val="3E7F993C"/>
    <w:rsid w:val="3E9EB28D"/>
    <w:rsid w:val="3E9F1790"/>
    <w:rsid w:val="3F6AD434"/>
    <w:rsid w:val="3F73E88F"/>
    <w:rsid w:val="3F940A5D"/>
    <w:rsid w:val="3F9599CA"/>
    <w:rsid w:val="40F569BE"/>
    <w:rsid w:val="41345D0C"/>
    <w:rsid w:val="4149330C"/>
    <w:rsid w:val="42288F9A"/>
    <w:rsid w:val="42B1FC4E"/>
    <w:rsid w:val="4346DD16"/>
    <w:rsid w:val="436BF9AE"/>
    <w:rsid w:val="442D0A80"/>
    <w:rsid w:val="444FE290"/>
    <w:rsid w:val="44556527"/>
    <w:rsid w:val="449E30B2"/>
    <w:rsid w:val="45BFC8BE"/>
    <w:rsid w:val="45F69358"/>
    <w:rsid w:val="46326DD1"/>
    <w:rsid w:val="465A6CA8"/>
    <w:rsid w:val="46A8C9C1"/>
    <w:rsid w:val="46B73E75"/>
    <w:rsid w:val="46BC9DD4"/>
    <w:rsid w:val="47447B49"/>
    <w:rsid w:val="478095E7"/>
    <w:rsid w:val="47CCA8BE"/>
    <w:rsid w:val="47F8C0EA"/>
    <w:rsid w:val="480E0573"/>
    <w:rsid w:val="48A75A93"/>
    <w:rsid w:val="492353B3"/>
    <w:rsid w:val="49B7D867"/>
    <w:rsid w:val="49ED2B49"/>
    <w:rsid w:val="4ACAEB12"/>
    <w:rsid w:val="4AE83BB2"/>
    <w:rsid w:val="4B08B225"/>
    <w:rsid w:val="4B29C650"/>
    <w:rsid w:val="4B5BECEA"/>
    <w:rsid w:val="4BB5D9E8"/>
    <w:rsid w:val="4BC67257"/>
    <w:rsid w:val="4C337881"/>
    <w:rsid w:val="4C364E28"/>
    <w:rsid w:val="4CBFF67B"/>
    <w:rsid w:val="4CE8E9C6"/>
    <w:rsid w:val="4D229932"/>
    <w:rsid w:val="4D443BFC"/>
    <w:rsid w:val="4D50270F"/>
    <w:rsid w:val="4D8EEB3F"/>
    <w:rsid w:val="4DA761BC"/>
    <w:rsid w:val="4DAF0A40"/>
    <w:rsid w:val="4DEB77A9"/>
    <w:rsid w:val="4E158771"/>
    <w:rsid w:val="4E6A9B9B"/>
    <w:rsid w:val="4ED90701"/>
    <w:rsid w:val="4F2ABBA0"/>
    <w:rsid w:val="4F528DC7"/>
    <w:rsid w:val="4FB157D2"/>
    <w:rsid w:val="502B688A"/>
    <w:rsid w:val="50325C68"/>
    <w:rsid w:val="50821915"/>
    <w:rsid w:val="52C060FE"/>
    <w:rsid w:val="52DBE14E"/>
    <w:rsid w:val="534087AA"/>
    <w:rsid w:val="53600F55"/>
    <w:rsid w:val="54109A92"/>
    <w:rsid w:val="551DC8E0"/>
    <w:rsid w:val="5536F13D"/>
    <w:rsid w:val="55ABDAAA"/>
    <w:rsid w:val="56219D6F"/>
    <w:rsid w:val="565078E5"/>
    <w:rsid w:val="56629BE8"/>
    <w:rsid w:val="56B554B7"/>
    <w:rsid w:val="56E3C7CF"/>
    <w:rsid w:val="57753C82"/>
    <w:rsid w:val="5780B8C1"/>
    <w:rsid w:val="578D8E26"/>
    <w:rsid w:val="57A594A2"/>
    <w:rsid w:val="57B250CC"/>
    <w:rsid w:val="57BE970B"/>
    <w:rsid w:val="57C507C2"/>
    <w:rsid w:val="58766653"/>
    <w:rsid w:val="587D012E"/>
    <w:rsid w:val="58A3C70D"/>
    <w:rsid w:val="58BC1C50"/>
    <w:rsid w:val="58C72501"/>
    <w:rsid w:val="58EB5E5C"/>
    <w:rsid w:val="592A97CC"/>
    <w:rsid w:val="5975A953"/>
    <w:rsid w:val="59A71E0E"/>
    <w:rsid w:val="59C858E7"/>
    <w:rsid w:val="59EEECAE"/>
    <w:rsid w:val="59F94C82"/>
    <w:rsid w:val="5AB71A8F"/>
    <w:rsid w:val="5BD9B3AF"/>
    <w:rsid w:val="5C7905C5"/>
    <w:rsid w:val="5C8C8B54"/>
    <w:rsid w:val="5CA118F1"/>
    <w:rsid w:val="5CB43A62"/>
    <w:rsid w:val="5CE65C8E"/>
    <w:rsid w:val="5CFE8CFE"/>
    <w:rsid w:val="5D213D9D"/>
    <w:rsid w:val="5D3D6ADF"/>
    <w:rsid w:val="5DBC18FF"/>
    <w:rsid w:val="5DC7F6A5"/>
    <w:rsid w:val="5DF93890"/>
    <w:rsid w:val="5E357041"/>
    <w:rsid w:val="5E489BB3"/>
    <w:rsid w:val="5E620290"/>
    <w:rsid w:val="5E68EA66"/>
    <w:rsid w:val="5EA0A9C3"/>
    <w:rsid w:val="5ECF8B8A"/>
    <w:rsid w:val="5F39C0B9"/>
    <w:rsid w:val="5F3F84DC"/>
    <w:rsid w:val="5F4211B3"/>
    <w:rsid w:val="5FBF726C"/>
    <w:rsid w:val="5FE04CC5"/>
    <w:rsid w:val="5FE578D0"/>
    <w:rsid w:val="5FF055D1"/>
    <w:rsid w:val="601C81B2"/>
    <w:rsid w:val="6079A3E4"/>
    <w:rsid w:val="61115009"/>
    <w:rsid w:val="6173801D"/>
    <w:rsid w:val="61F1C50F"/>
    <w:rsid w:val="62C898F8"/>
    <w:rsid w:val="63665905"/>
    <w:rsid w:val="638D9570"/>
    <w:rsid w:val="63E3D67B"/>
    <w:rsid w:val="640B3B4A"/>
    <w:rsid w:val="6439D8A7"/>
    <w:rsid w:val="6454F42C"/>
    <w:rsid w:val="6478589D"/>
    <w:rsid w:val="649A1505"/>
    <w:rsid w:val="64B219C8"/>
    <w:rsid w:val="64F8FB14"/>
    <w:rsid w:val="653EADFF"/>
    <w:rsid w:val="6605974B"/>
    <w:rsid w:val="66258249"/>
    <w:rsid w:val="666D5625"/>
    <w:rsid w:val="668D24AE"/>
    <w:rsid w:val="669E994A"/>
    <w:rsid w:val="67854C20"/>
    <w:rsid w:val="67B6A859"/>
    <w:rsid w:val="67E4C06B"/>
    <w:rsid w:val="684C49D4"/>
    <w:rsid w:val="68737AF2"/>
    <w:rsid w:val="690009EF"/>
    <w:rsid w:val="690BEBFB"/>
    <w:rsid w:val="6945EB94"/>
    <w:rsid w:val="69858AEB"/>
    <w:rsid w:val="69B93ED4"/>
    <w:rsid w:val="69C25C46"/>
    <w:rsid w:val="69F67E8E"/>
    <w:rsid w:val="6A615471"/>
    <w:rsid w:val="6A944BBF"/>
    <w:rsid w:val="6B10BE76"/>
    <w:rsid w:val="6B3A0E44"/>
    <w:rsid w:val="6B9C2804"/>
    <w:rsid w:val="6BD6CAE8"/>
    <w:rsid w:val="6BE39AE4"/>
    <w:rsid w:val="6C6B5465"/>
    <w:rsid w:val="6C9C7AAA"/>
    <w:rsid w:val="6CA5B39D"/>
    <w:rsid w:val="6D18A703"/>
    <w:rsid w:val="6D4FB005"/>
    <w:rsid w:val="6D6F46BC"/>
    <w:rsid w:val="6DB07F05"/>
    <w:rsid w:val="6E7182A8"/>
    <w:rsid w:val="6EB2E038"/>
    <w:rsid w:val="6EC74F1E"/>
    <w:rsid w:val="6ECFED8A"/>
    <w:rsid w:val="6F11BB76"/>
    <w:rsid w:val="6FF6EC8A"/>
    <w:rsid w:val="70249778"/>
    <w:rsid w:val="70769F51"/>
    <w:rsid w:val="707E8CD7"/>
    <w:rsid w:val="70CF1A77"/>
    <w:rsid w:val="70DC49AA"/>
    <w:rsid w:val="71351BEA"/>
    <w:rsid w:val="71D3F534"/>
    <w:rsid w:val="72D93A07"/>
    <w:rsid w:val="72E76FAF"/>
    <w:rsid w:val="73480F75"/>
    <w:rsid w:val="7349BD61"/>
    <w:rsid w:val="73D905A9"/>
    <w:rsid w:val="73EBFD6E"/>
    <w:rsid w:val="73F82AD7"/>
    <w:rsid w:val="740118D5"/>
    <w:rsid w:val="740EEF15"/>
    <w:rsid w:val="7414890E"/>
    <w:rsid w:val="74462F07"/>
    <w:rsid w:val="746424BC"/>
    <w:rsid w:val="746E6927"/>
    <w:rsid w:val="748535CA"/>
    <w:rsid w:val="751F256B"/>
    <w:rsid w:val="75D3730B"/>
    <w:rsid w:val="75FFF51D"/>
    <w:rsid w:val="763217F3"/>
    <w:rsid w:val="7694FF07"/>
    <w:rsid w:val="76CC528C"/>
    <w:rsid w:val="76CE5D75"/>
    <w:rsid w:val="77C1731F"/>
    <w:rsid w:val="77ED319E"/>
    <w:rsid w:val="780FCBDC"/>
    <w:rsid w:val="782E7B60"/>
    <w:rsid w:val="783F1E53"/>
    <w:rsid w:val="7845C610"/>
    <w:rsid w:val="78600E44"/>
    <w:rsid w:val="78899EBC"/>
    <w:rsid w:val="78D38001"/>
    <w:rsid w:val="78E3BEB9"/>
    <w:rsid w:val="79298671"/>
    <w:rsid w:val="79645730"/>
    <w:rsid w:val="79DA8F19"/>
    <w:rsid w:val="79FED45B"/>
    <w:rsid w:val="7A3B277F"/>
    <w:rsid w:val="7A7F8F1A"/>
    <w:rsid w:val="7A981634"/>
    <w:rsid w:val="7AC4FAB2"/>
    <w:rsid w:val="7B032C0B"/>
    <w:rsid w:val="7C09F516"/>
    <w:rsid w:val="7C31CFE9"/>
    <w:rsid w:val="7CA390E2"/>
    <w:rsid w:val="7CDDA790"/>
    <w:rsid w:val="7DA6411F"/>
    <w:rsid w:val="7E7977F1"/>
    <w:rsid w:val="7E92B803"/>
    <w:rsid w:val="7E9DD2B4"/>
    <w:rsid w:val="7F876FF9"/>
    <w:rsid w:val="7F8C0533"/>
    <w:rsid w:val="7FC106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2B841E"/>
  <w15:chartTrackingRefBased/>
  <w15:docId w15:val="{A51DEA35-FF8D-4929-BCC1-55308D11A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3517"/>
    <w:pPr>
      <w:keepNext/>
      <w:keepLines/>
      <w:spacing w:before="240" w:after="120" w:line="240" w:lineRule="auto"/>
      <w:outlineLvl w:val="0"/>
    </w:pPr>
    <w:rPr>
      <w:rFonts w:eastAsiaTheme="majorEastAsia" w:cstheme="majorBidi"/>
      <w:b/>
      <w:color w:val="295AAA"/>
      <w:sz w:val="40"/>
      <w:szCs w:val="32"/>
    </w:rPr>
  </w:style>
  <w:style w:type="paragraph" w:styleId="Heading2">
    <w:name w:val="heading 2"/>
    <w:basedOn w:val="Normal"/>
    <w:next w:val="Normal"/>
    <w:link w:val="Heading2Char"/>
    <w:uiPriority w:val="9"/>
    <w:unhideWhenUsed/>
    <w:qFormat/>
    <w:rsid w:val="00DE45C1"/>
    <w:pPr>
      <w:keepNext/>
      <w:keepLines/>
      <w:spacing w:before="120" w:after="120"/>
      <w:outlineLvl w:val="1"/>
    </w:pPr>
    <w:rPr>
      <w:rFonts w:eastAsiaTheme="majorEastAsia" w:cstheme="majorBidi"/>
      <w:b/>
      <w:color w:val="295AAA"/>
      <w:sz w:val="32"/>
      <w:szCs w:val="26"/>
    </w:rPr>
  </w:style>
  <w:style w:type="paragraph" w:styleId="Heading3">
    <w:name w:val="heading 3"/>
    <w:basedOn w:val="Normal"/>
    <w:next w:val="Normal"/>
    <w:link w:val="Heading3Char"/>
    <w:uiPriority w:val="9"/>
    <w:unhideWhenUsed/>
    <w:qFormat/>
    <w:rsid w:val="00DE45C1"/>
    <w:pPr>
      <w:keepNext/>
      <w:keepLines/>
      <w:numPr>
        <w:numId w:val="47"/>
      </w:numPr>
      <w:spacing w:before="120" w:after="12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517"/>
    <w:rPr>
      <w:rFonts w:eastAsiaTheme="majorEastAsia" w:cstheme="majorBidi"/>
      <w:b/>
      <w:color w:val="295AAA"/>
      <w:sz w:val="40"/>
      <w:szCs w:val="32"/>
    </w:rPr>
  </w:style>
  <w:style w:type="character" w:customStyle="1" w:styleId="eop">
    <w:name w:val="eop"/>
    <w:basedOn w:val="DefaultParagraphFont"/>
    <w:rsid w:val="0096269E"/>
  </w:style>
  <w:style w:type="character" w:customStyle="1" w:styleId="normaltextrun">
    <w:name w:val="normaltextrun"/>
    <w:basedOn w:val="DefaultParagraphFont"/>
    <w:rsid w:val="00B248DB"/>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B248DB"/>
    <w:pPr>
      <w:ind w:left="720"/>
      <w:contextualSpacing/>
    </w:pPr>
  </w:style>
  <w:style w:type="character" w:styleId="CommentReference">
    <w:name w:val="annotation reference"/>
    <w:basedOn w:val="DefaultParagraphFont"/>
    <w:uiPriority w:val="99"/>
    <w:semiHidden/>
    <w:unhideWhenUsed/>
    <w:rsid w:val="004F0CF2"/>
    <w:rPr>
      <w:sz w:val="16"/>
      <w:szCs w:val="16"/>
    </w:rPr>
  </w:style>
  <w:style w:type="paragraph" w:styleId="CommentText">
    <w:name w:val="annotation text"/>
    <w:basedOn w:val="Normal"/>
    <w:link w:val="CommentTextChar"/>
    <w:uiPriority w:val="99"/>
    <w:unhideWhenUsed/>
    <w:rsid w:val="004F0CF2"/>
    <w:pPr>
      <w:spacing w:line="240" w:lineRule="auto"/>
    </w:pPr>
    <w:rPr>
      <w:sz w:val="20"/>
      <w:szCs w:val="20"/>
    </w:rPr>
  </w:style>
  <w:style w:type="character" w:customStyle="1" w:styleId="CommentTextChar">
    <w:name w:val="Comment Text Char"/>
    <w:basedOn w:val="DefaultParagraphFont"/>
    <w:link w:val="CommentText"/>
    <w:uiPriority w:val="99"/>
    <w:rsid w:val="004F0CF2"/>
    <w:rPr>
      <w:sz w:val="20"/>
      <w:szCs w:val="20"/>
    </w:rPr>
  </w:style>
  <w:style w:type="paragraph" w:styleId="CommentSubject">
    <w:name w:val="annotation subject"/>
    <w:basedOn w:val="CommentText"/>
    <w:next w:val="CommentText"/>
    <w:link w:val="CommentSubjectChar"/>
    <w:uiPriority w:val="99"/>
    <w:semiHidden/>
    <w:unhideWhenUsed/>
    <w:rsid w:val="004F0CF2"/>
    <w:rPr>
      <w:b/>
      <w:bCs/>
    </w:rPr>
  </w:style>
  <w:style w:type="character" w:customStyle="1" w:styleId="CommentSubjectChar">
    <w:name w:val="Comment Subject Char"/>
    <w:basedOn w:val="CommentTextChar"/>
    <w:link w:val="CommentSubject"/>
    <w:uiPriority w:val="99"/>
    <w:semiHidden/>
    <w:rsid w:val="004F0CF2"/>
    <w:rPr>
      <w:b/>
      <w:bCs/>
      <w:sz w:val="20"/>
      <w:szCs w:val="20"/>
    </w:rPr>
  </w:style>
  <w:style w:type="paragraph" w:styleId="Header">
    <w:name w:val="header"/>
    <w:basedOn w:val="Normal"/>
    <w:link w:val="HeaderChar"/>
    <w:uiPriority w:val="99"/>
    <w:unhideWhenUsed/>
    <w:rsid w:val="006616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16BB"/>
  </w:style>
  <w:style w:type="paragraph" w:styleId="Footer">
    <w:name w:val="footer"/>
    <w:basedOn w:val="Normal"/>
    <w:link w:val="FooterChar"/>
    <w:uiPriority w:val="99"/>
    <w:unhideWhenUsed/>
    <w:rsid w:val="006616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16BB"/>
  </w:style>
  <w:style w:type="character" w:styleId="Hyperlink">
    <w:name w:val="Hyperlink"/>
    <w:basedOn w:val="DefaultParagraphFont"/>
    <w:uiPriority w:val="99"/>
    <w:unhideWhenUsed/>
    <w:rsid w:val="00F72639"/>
    <w:rPr>
      <w:color w:val="0563C1" w:themeColor="hyperlink"/>
      <w:u w:val="single"/>
    </w:rPr>
  </w:style>
  <w:style w:type="paragraph" w:styleId="FootnoteText">
    <w:name w:val="footnote text"/>
    <w:basedOn w:val="Normal"/>
    <w:link w:val="FootnoteTextChar"/>
    <w:uiPriority w:val="99"/>
    <w:unhideWhenUsed/>
    <w:rsid w:val="00F72639"/>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F72639"/>
    <w:rPr>
      <w:rFonts w:asciiTheme="minorHAnsi" w:hAnsiTheme="minorHAnsi"/>
      <w:sz w:val="20"/>
      <w:szCs w:val="20"/>
    </w:rPr>
  </w:style>
  <w:style w:type="character" w:styleId="FootnoteReference">
    <w:name w:val="footnote reference"/>
    <w:aliases w:val="Footnotes refss,Footnote Reference in text,Footnote Reference Superscript,Appel note de bas de p.,*Footnote Reference,Odwołanie przypisu,Footnote symbol,Footnote Reference Number,Appel note de bas de p,Black,(NECG) Footnote Reference"/>
    <w:basedOn w:val="DefaultParagraphFont"/>
    <w:link w:val="4GCharCharChar"/>
    <w:uiPriority w:val="99"/>
    <w:unhideWhenUsed/>
    <w:qFormat/>
    <w:rsid w:val="00F72639"/>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F72639"/>
    <w:pPr>
      <w:spacing w:line="240" w:lineRule="exact"/>
      <w:jc w:val="both"/>
    </w:pPr>
    <w:rPr>
      <w:vertAlign w:val="superscript"/>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F72639"/>
  </w:style>
  <w:style w:type="character" w:customStyle="1" w:styleId="apple-converted-space">
    <w:name w:val="apple-converted-space"/>
    <w:basedOn w:val="DefaultParagraphFont"/>
    <w:rsid w:val="00D1761E"/>
  </w:style>
  <w:style w:type="character" w:customStyle="1" w:styleId="Heading2Char">
    <w:name w:val="Heading 2 Char"/>
    <w:basedOn w:val="DefaultParagraphFont"/>
    <w:link w:val="Heading2"/>
    <w:uiPriority w:val="9"/>
    <w:rsid w:val="00DE45C1"/>
    <w:rPr>
      <w:rFonts w:eastAsiaTheme="majorEastAsia" w:cstheme="majorBidi"/>
      <w:b/>
      <w:color w:val="295AAA"/>
      <w:sz w:val="32"/>
      <w:szCs w:val="26"/>
    </w:rPr>
  </w:style>
  <w:style w:type="character" w:styleId="FollowedHyperlink">
    <w:name w:val="FollowedHyperlink"/>
    <w:basedOn w:val="DefaultParagraphFont"/>
    <w:uiPriority w:val="99"/>
    <w:semiHidden/>
    <w:unhideWhenUsed/>
    <w:rsid w:val="001F2A57"/>
    <w:rPr>
      <w:color w:val="954F72" w:themeColor="followedHyperlink"/>
      <w:u w:val="single"/>
    </w:rPr>
  </w:style>
  <w:style w:type="paragraph" w:styleId="EndnoteText">
    <w:name w:val="endnote text"/>
    <w:basedOn w:val="Normal"/>
    <w:link w:val="EndnoteTextChar"/>
    <w:uiPriority w:val="99"/>
    <w:semiHidden/>
    <w:unhideWhenUsed/>
    <w:rsid w:val="0021030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0300"/>
    <w:rPr>
      <w:sz w:val="20"/>
      <w:szCs w:val="20"/>
    </w:rPr>
  </w:style>
  <w:style w:type="character" w:styleId="EndnoteReference">
    <w:name w:val="endnote reference"/>
    <w:basedOn w:val="DefaultParagraphFont"/>
    <w:uiPriority w:val="99"/>
    <w:semiHidden/>
    <w:unhideWhenUsed/>
    <w:rsid w:val="00210300"/>
    <w:rPr>
      <w:vertAlign w:val="superscript"/>
    </w:rPr>
  </w:style>
  <w:style w:type="character" w:styleId="UnresolvedMention">
    <w:name w:val="Unresolved Mention"/>
    <w:basedOn w:val="DefaultParagraphFont"/>
    <w:uiPriority w:val="99"/>
    <w:semiHidden/>
    <w:unhideWhenUsed/>
    <w:rsid w:val="00943CE8"/>
    <w:rPr>
      <w:color w:val="605E5C"/>
      <w:shd w:val="clear" w:color="auto" w:fill="E1DFDD"/>
    </w:rPr>
  </w:style>
  <w:style w:type="character" w:customStyle="1" w:styleId="text-format-content">
    <w:name w:val="text-format-content"/>
    <w:basedOn w:val="DefaultParagraphFont"/>
    <w:rsid w:val="007516E7"/>
  </w:style>
  <w:style w:type="paragraph" w:styleId="NormalWeb">
    <w:name w:val="Normal (Web)"/>
    <w:basedOn w:val="Normal"/>
    <w:uiPriority w:val="99"/>
    <w:unhideWhenUsed/>
    <w:rsid w:val="0051314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DE45C1"/>
    <w:rPr>
      <w:rFonts w:eastAsiaTheme="majorEastAsia" w:cstheme="majorBidi"/>
      <w:b/>
      <w:szCs w:val="24"/>
    </w:rPr>
  </w:style>
  <w:style w:type="character" w:customStyle="1" w:styleId="cf01">
    <w:name w:val="cf01"/>
    <w:basedOn w:val="DefaultParagraphFont"/>
    <w:rsid w:val="0003508B"/>
    <w:rPr>
      <w:rFonts w:ascii="Segoe UI" w:hAnsi="Segoe UI" w:cs="Segoe UI" w:hint="default"/>
      <w:sz w:val="18"/>
      <w:szCs w:val="18"/>
    </w:rPr>
  </w:style>
  <w:style w:type="character" w:customStyle="1" w:styleId="cf11">
    <w:name w:val="cf11"/>
    <w:basedOn w:val="DefaultParagraphFont"/>
    <w:rsid w:val="007D46D6"/>
    <w:rPr>
      <w:rFonts w:ascii="Segoe UI" w:hAnsi="Segoe UI" w:cs="Segoe UI" w:hint="default"/>
      <w:color w:val="333333"/>
      <w:sz w:val="18"/>
      <w:szCs w:val="18"/>
    </w:rPr>
  </w:style>
  <w:style w:type="character" w:customStyle="1" w:styleId="cf21">
    <w:name w:val="cf21"/>
    <w:basedOn w:val="DefaultParagraphFont"/>
    <w:rsid w:val="007D46D6"/>
    <w:rPr>
      <w:rFonts w:ascii="Segoe UI" w:hAnsi="Segoe UI" w:cs="Segoe UI" w:hint="default"/>
      <w:sz w:val="18"/>
      <w:szCs w:val="18"/>
    </w:rPr>
  </w:style>
  <w:style w:type="character" w:styleId="Mention">
    <w:name w:val="Mention"/>
    <w:basedOn w:val="DefaultParagraphFont"/>
    <w:uiPriority w:val="99"/>
    <w:unhideWhenUsed/>
    <w:rsid w:val="006C1DD2"/>
    <w:rPr>
      <w:color w:val="2B579A"/>
      <w:shd w:val="clear" w:color="auto" w:fill="E6E6E6"/>
    </w:rPr>
  </w:style>
  <w:style w:type="paragraph" w:styleId="Revision">
    <w:name w:val="Revision"/>
    <w:hidden/>
    <w:uiPriority w:val="99"/>
    <w:semiHidden/>
    <w:rsid w:val="00B71257"/>
    <w:pPr>
      <w:spacing w:after="0" w:line="240" w:lineRule="auto"/>
    </w:pPr>
  </w:style>
  <w:style w:type="character" w:styleId="Strong">
    <w:name w:val="Strong"/>
    <w:basedOn w:val="DefaultParagraphFont"/>
    <w:uiPriority w:val="22"/>
    <w:qFormat/>
    <w:rsid w:val="003B4E43"/>
    <w:rPr>
      <w:b/>
      <w:bCs/>
    </w:rPr>
  </w:style>
  <w:style w:type="paragraph" w:customStyle="1" w:styleId="paragraph">
    <w:name w:val="paragraph"/>
    <w:basedOn w:val="Normal"/>
    <w:rsid w:val="005275F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5275F5"/>
    <w:pPr>
      <w:spacing w:after="0"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5275F5"/>
    <w:pPr>
      <w:spacing w:after="100"/>
    </w:pPr>
  </w:style>
  <w:style w:type="paragraph" w:styleId="NoSpacing">
    <w:name w:val="No Spacing"/>
    <w:uiPriority w:val="1"/>
    <w:qFormat/>
    <w:rsid w:val="00425EF4"/>
    <w:pPr>
      <w:spacing w:after="0" w:line="240" w:lineRule="auto"/>
    </w:pPr>
    <w:rPr>
      <w:rFonts w:asciiTheme="minorHAnsi" w:hAnsiTheme="minorHAnsi"/>
      <w:sz w:val="22"/>
    </w:rPr>
  </w:style>
  <w:style w:type="paragraph" w:styleId="TOC2">
    <w:name w:val="toc 2"/>
    <w:basedOn w:val="Normal"/>
    <w:next w:val="Normal"/>
    <w:autoRedefine/>
    <w:uiPriority w:val="39"/>
    <w:unhideWhenUsed/>
    <w:rsid w:val="009349C6"/>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405">
      <w:bodyDiv w:val="1"/>
      <w:marLeft w:val="0"/>
      <w:marRight w:val="0"/>
      <w:marTop w:val="0"/>
      <w:marBottom w:val="0"/>
      <w:divBdr>
        <w:top w:val="none" w:sz="0" w:space="0" w:color="auto"/>
        <w:left w:val="none" w:sz="0" w:space="0" w:color="auto"/>
        <w:bottom w:val="none" w:sz="0" w:space="0" w:color="auto"/>
        <w:right w:val="none" w:sz="0" w:space="0" w:color="auto"/>
      </w:divBdr>
    </w:div>
    <w:div w:id="16349987">
      <w:bodyDiv w:val="1"/>
      <w:marLeft w:val="0"/>
      <w:marRight w:val="0"/>
      <w:marTop w:val="0"/>
      <w:marBottom w:val="0"/>
      <w:divBdr>
        <w:top w:val="none" w:sz="0" w:space="0" w:color="auto"/>
        <w:left w:val="none" w:sz="0" w:space="0" w:color="auto"/>
        <w:bottom w:val="none" w:sz="0" w:space="0" w:color="auto"/>
        <w:right w:val="none" w:sz="0" w:space="0" w:color="auto"/>
      </w:divBdr>
    </w:div>
    <w:div w:id="35858778">
      <w:bodyDiv w:val="1"/>
      <w:marLeft w:val="0"/>
      <w:marRight w:val="0"/>
      <w:marTop w:val="0"/>
      <w:marBottom w:val="0"/>
      <w:divBdr>
        <w:top w:val="none" w:sz="0" w:space="0" w:color="auto"/>
        <w:left w:val="none" w:sz="0" w:space="0" w:color="auto"/>
        <w:bottom w:val="none" w:sz="0" w:space="0" w:color="auto"/>
        <w:right w:val="none" w:sz="0" w:space="0" w:color="auto"/>
      </w:divBdr>
    </w:div>
    <w:div w:id="44792792">
      <w:bodyDiv w:val="1"/>
      <w:marLeft w:val="0"/>
      <w:marRight w:val="0"/>
      <w:marTop w:val="0"/>
      <w:marBottom w:val="0"/>
      <w:divBdr>
        <w:top w:val="none" w:sz="0" w:space="0" w:color="auto"/>
        <w:left w:val="none" w:sz="0" w:space="0" w:color="auto"/>
        <w:bottom w:val="none" w:sz="0" w:space="0" w:color="auto"/>
        <w:right w:val="none" w:sz="0" w:space="0" w:color="auto"/>
      </w:divBdr>
    </w:div>
    <w:div w:id="45958092">
      <w:bodyDiv w:val="1"/>
      <w:marLeft w:val="0"/>
      <w:marRight w:val="0"/>
      <w:marTop w:val="0"/>
      <w:marBottom w:val="0"/>
      <w:divBdr>
        <w:top w:val="none" w:sz="0" w:space="0" w:color="auto"/>
        <w:left w:val="none" w:sz="0" w:space="0" w:color="auto"/>
        <w:bottom w:val="none" w:sz="0" w:space="0" w:color="auto"/>
        <w:right w:val="none" w:sz="0" w:space="0" w:color="auto"/>
      </w:divBdr>
      <w:divsChild>
        <w:div w:id="1202547144">
          <w:marLeft w:val="-450"/>
          <w:marRight w:val="0"/>
          <w:marTop w:val="0"/>
          <w:marBottom w:val="0"/>
          <w:divBdr>
            <w:top w:val="none" w:sz="0" w:space="0" w:color="auto"/>
            <w:left w:val="none" w:sz="0" w:space="0" w:color="auto"/>
            <w:bottom w:val="none" w:sz="0" w:space="0" w:color="auto"/>
            <w:right w:val="none" w:sz="0" w:space="0" w:color="auto"/>
          </w:divBdr>
          <w:divsChild>
            <w:div w:id="5494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7824">
      <w:bodyDiv w:val="1"/>
      <w:marLeft w:val="0"/>
      <w:marRight w:val="0"/>
      <w:marTop w:val="0"/>
      <w:marBottom w:val="0"/>
      <w:divBdr>
        <w:top w:val="none" w:sz="0" w:space="0" w:color="auto"/>
        <w:left w:val="none" w:sz="0" w:space="0" w:color="auto"/>
        <w:bottom w:val="none" w:sz="0" w:space="0" w:color="auto"/>
        <w:right w:val="none" w:sz="0" w:space="0" w:color="auto"/>
      </w:divBdr>
    </w:div>
    <w:div w:id="114452585">
      <w:bodyDiv w:val="1"/>
      <w:marLeft w:val="0"/>
      <w:marRight w:val="0"/>
      <w:marTop w:val="0"/>
      <w:marBottom w:val="0"/>
      <w:divBdr>
        <w:top w:val="none" w:sz="0" w:space="0" w:color="auto"/>
        <w:left w:val="none" w:sz="0" w:space="0" w:color="auto"/>
        <w:bottom w:val="none" w:sz="0" w:space="0" w:color="auto"/>
        <w:right w:val="none" w:sz="0" w:space="0" w:color="auto"/>
      </w:divBdr>
    </w:div>
    <w:div w:id="224801404">
      <w:bodyDiv w:val="1"/>
      <w:marLeft w:val="0"/>
      <w:marRight w:val="0"/>
      <w:marTop w:val="0"/>
      <w:marBottom w:val="0"/>
      <w:divBdr>
        <w:top w:val="none" w:sz="0" w:space="0" w:color="auto"/>
        <w:left w:val="none" w:sz="0" w:space="0" w:color="auto"/>
        <w:bottom w:val="none" w:sz="0" w:space="0" w:color="auto"/>
        <w:right w:val="none" w:sz="0" w:space="0" w:color="auto"/>
      </w:divBdr>
    </w:div>
    <w:div w:id="225452767">
      <w:bodyDiv w:val="1"/>
      <w:marLeft w:val="0"/>
      <w:marRight w:val="0"/>
      <w:marTop w:val="0"/>
      <w:marBottom w:val="0"/>
      <w:divBdr>
        <w:top w:val="none" w:sz="0" w:space="0" w:color="auto"/>
        <w:left w:val="none" w:sz="0" w:space="0" w:color="auto"/>
        <w:bottom w:val="none" w:sz="0" w:space="0" w:color="auto"/>
        <w:right w:val="none" w:sz="0" w:space="0" w:color="auto"/>
      </w:divBdr>
    </w:div>
    <w:div w:id="229967591">
      <w:bodyDiv w:val="1"/>
      <w:marLeft w:val="0"/>
      <w:marRight w:val="0"/>
      <w:marTop w:val="0"/>
      <w:marBottom w:val="0"/>
      <w:divBdr>
        <w:top w:val="none" w:sz="0" w:space="0" w:color="auto"/>
        <w:left w:val="none" w:sz="0" w:space="0" w:color="auto"/>
        <w:bottom w:val="none" w:sz="0" w:space="0" w:color="auto"/>
        <w:right w:val="none" w:sz="0" w:space="0" w:color="auto"/>
      </w:divBdr>
    </w:div>
    <w:div w:id="236206813">
      <w:bodyDiv w:val="1"/>
      <w:marLeft w:val="0"/>
      <w:marRight w:val="0"/>
      <w:marTop w:val="0"/>
      <w:marBottom w:val="0"/>
      <w:divBdr>
        <w:top w:val="none" w:sz="0" w:space="0" w:color="auto"/>
        <w:left w:val="none" w:sz="0" w:space="0" w:color="auto"/>
        <w:bottom w:val="none" w:sz="0" w:space="0" w:color="auto"/>
        <w:right w:val="none" w:sz="0" w:space="0" w:color="auto"/>
      </w:divBdr>
    </w:div>
    <w:div w:id="258176982">
      <w:bodyDiv w:val="1"/>
      <w:marLeft w:val="0"/>
      <w:marRight w:val="0"/>
      <w:marTop w:val="0"/>
      <w:marBottom w:val="0"/>
      <w:divBdr>
        <w:top w:val="none" w:sz="0" w:space="0" w:color="auto"/>
        <w:left w:val="none" w:sz="0" w:space="0" w:color="auto"/>
        <w:bottom w:val="none" w:sz="0" w:space="0" w:color="auto"/>
        <w:right w:val="none" w:sz="0" w:space="0" w:color="auto"/>
      </w:divBdr>
      <w:divsChild>
        <w:div w:id="128521372">
          <w:marLeft w:val="0"/>
          <w:marRight w:val="0"/>
          <w:marTop w:val="0"/>
          <w:marBottom w:val="0"/>
          <w:divBdr>
            <w:top w:val="none" w:sz="0" w:space="0" w:color="auto"/>
            <w:left w:val="none" w:sz="0" w:space="0" w:color="auto"/>
            <w:bottom w:val="none" w:sz="0" w:space="0" w:color="auto"/>
            <w:right w:val="none" w:sz="0" w:space="0" w:color="auto"/>
          </w:divBdr>
        </w:div>
        <w:div w:id="839613095">
          <w:marLeft w:val="0"/>
          <w:marRight w:val="0"/>
          <w:marTop w:val="0"/>
          <w:marBottom w:val="0"/>
          <w:divBdr>
            <w:top w:val="none" w:sz="0" w:space="0" w:color="auto"/>
            <w:left w:val="none" w:sz="0" w:space="0" w:color="auto"/>
            <w:bottom w:val="none" w:sz="0" w:space="0" w:color="auto"/>
            <w:right w:val="none" w:sz="0" w:space="0" w:color="auto"/>
          </w:divBdr>
        </w:div>
      </w:divsChild>
    </w:div>
    <w:div w:id="273362801">
      <w:bodyDiv w:val="1"/>
      <w:marLeft w:val="0"/>
      <w:marRight w:val="0"/>
      <w:marTop w:val="0"/>
      <w:marBottom w:val="0"/>
      <w:divBdr>
        <w:top w:val="none" w:sz="0" w:space="0" w:color="auto"/>
        <w:left w:val="none" w:sz="0" w:space="0" w:color="auto"/>
        <w:bottom w:val="none" w:sz="0" w:space="0" w:color="auto"/>
        <w:right w:val="none" w:sz="0" w:space="0" w:color="auto"/>
      </w:divBdr>
    </w:div>
    <w:div w:id="305285764">
      <w:bodyDiv w:val="1"/>
      <w:marLeft w:val="0"/>
      <w:marRight w:val="0"/>
      <w:marTop w:val="0"/>
      <w:marBottom w:val="0"/>
      <w:divBdr>
        <w:top w:val="none" w:sz="0" w:space="0" w:color="auto"/>
        <w:left w:val="none" w:sz="0" w:space="0" w:color="auto"/>
        <w:bottom w:val="none" w:sz="0" w:space="0" w:color="auto"/>
        <w:right w:val="none" w:sz="0" w:space="0" w:color="auto"/>
      </w:divBdr>
    </w:div>
    <w:div w:id="319619541">
      <w:bodyDiv w:val="1"/>
      <w:marLeft w:val="0"/>
      <w:marRight w:val="0"/>
      <w:marTop w:val="0"/>
      <w:marBottom w:val="0"/>
      <w:divBdr>
        <w:top w:val="none" w:sz="0" w:space="0" w:color="auto"/>
        <w:left w:val="none" w:sz="0" w:space="0" w:color="auto"/>
        <w:bottom w:val="none" w:sz="0" w:space="0" w:color="auto"/>
        <w:right w:val="none" w:sz="0" w:space="0" w:color="auto"/>
      </w:divBdr>
    </w:div>
    <w:div w:id="329064184">
      <w:bodyDiv w:val="1"/>
      <w:marLeft w:val="0"/>
      <w:marRight w:val="0"/>
      <w:marTop w:val="0"/>
      <w:marBottom w:val="0"/>
      <w:divBdr>
        <w:top w:val="none" w:sz="0" w:space="0" w:color="auto"/>
        <w:left w:val="none" w:sz="0" w:space="0" w:color="auto"/>
        <w:bottom w:val="none" w:sz="0" w:space="0" w:color="auto"/>
        <w:right w:val="none" w:sz="0" w:space="0" w:color="auto"/>
      </w:divBdr>
      <w:divsChild>
        <w:div w:id="1307511212">
          <w:marLeft w:val="-450"/>
          <w:marRight w:val="0"/>
          <w:marTop w:val="0"/>
          <w:marBottom w:val="0"/>
          <w:divBdr>
            <w:top w:val="none" w:sz="0" w:space="0" w:color="auto"/>
            <w:left w:val="none" w:sz="0" w:space="0" w:color="auto"/>
            <w:bottom w:val="none" w:sz="0" w:space="0" w:color="auto"/>
            <w:right w:val="none" w:sz="0" w:space="0" w:color="auto"/>
          </w:divBdr>
          <w:divsChild>
            <w:div w:id="116092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5277">
      <w:bodyDiv w:val="1"/>
      <w:marLeft w:val="0"/>
      <w:marRight w:val="0"/>
      <w:marTop w:val="0"/>
      <w:marBottom w:val="0"/>
      <w:divBdr>
        <w:top w:val="none" w:sz="0" w:space="0" w:color="auto"/>
        <w:left w:val="none" w:sz="0" w:space="0" w:color="auto"/>
        <w:bottom w:val="none" w:sz="0" w:space="0" w:color="auto"/>
        <w:right w:val="none" w:sz="0" w:space="0" w:color="auto"/>
      </w:divBdr>
    </w:div>
    <w:div w:id="386497569">
      <w:bodyDiv w:val="1"/>
      <w:marLeft w:val="0"/>
      <w:marRight w:val="0"/>
      <w:marTop w:val="0"/>
      <w:marBottom w:val="0"/>
      <w:divBdr>
        <w:top w:val="none" w:sz="0" w:space="0" w:color="auto"/>
        <w:left w:val="none" w:sz="0" w:space="0" w:color="auto"/>
        <w:bottom w:val="none" w:sz="0" w:space="0" w:color="auto"/>
        <w:right w:val="none" w:sz="0" w:space="0" w:color="auto"/>
      </w:divBdr>
    </w:div>
    <w:div w:id="409739111">
      <w:bodyDiv w:val="1"/>
      <w:marLeft w:val="0"/>
      <w:marRight w:val="0"/>
      <w:marTop w:val="0"/>
      <w:marBottom w:val="0"/>
      <w:divBdr>
        <w:top w:val="none" w:sz="0" w:space="0" w:color="auto"/>
        <w:left w:val="none" w:sz="0" w:space="0" w:color="auto"/>
        <w:bottom w:val="none" w:sz="0" w:space="0" w:color="auto"/>
        <w:right w:val="none" w:sz="0" w:space="0" w:color="auto"/>
      </w:divBdr>
    </w:div>
    <w:div w:id="440876501">
      <w:bodyDiv w:val="1"/>
      <w:marLeft w:val="0"/>
      <w:marRight w:val="0"/>
      <w:marTop w:val="0"/>
      <w:marBottom w:val="0"/>
      <w:divBdr>
        <w:top w:val="none" w:sz="0" w:space="0" w:color="auto"/>
        <w:left w:val="none" w:sz="0" w:space="0" w:color="auto"/>
        <w:bottom w:val="none" w:sz="0" w:space="0" w:color="auto"/>
        <w:right w:val="none" w:sz="0" w:space="0" w:color="auto"/>
      </w:divBdr>
    </w:div>
    <w:div w:id="489370877">
      <w:bodyDiv w:val="1"/>
      <w:marLeft w:val="0"/>
      <w:marRight w:val="0"/>
      <w:marTop w:val="0"/>
      <w:marBottom w:val="0"/>
      <w:divBdr>
        <w:top w:val="none" w:sz="0" w:space="0" w:color="auto"/>
        <w:left w:val="none" w:sz="0" w:space="0" w:color="auto"/>
        <w:bottom w:val="none" w:sz="0" w:space="0" w:color="auto"/>
        <w:right w:val="none" w:sz="0" w:space="0" w:color="auto"/>
      </w:divBdr>
    </w:div>
    <w:div w:id="494414317">
      <w:bodyDiv w:val="1"/>
      <w:marLeft w:val="0"/>
      <w:marRight w:val="0"/>
      <w:marTop w:val="0"/>
      <w:marBottom w:val="0"/>
      <w:divBdr>
        <w:top w:val="none" w:sz="0" w:space="0" w:color="auto"/>
        <w:left w:val="none" w:sz="0" w:space="0" w:color="auto"/>
        <w:bottom w:val="none" w:sz="0" w:space="0" w:color="auto"/>
        <w:right w:val="none" w:sz="0" w:space="0" w:color="auto"/>
      </w:divBdr>
    </w:div>
    <w:div w:id="537208576">
      <w:bodyDiv w:val="1"/>
      <w:marLeft w:val="0"/>
      <w:marRight w:val="0"/>
      <w:marTop w:val="0"/>
      <w:marBottom w:val="0"/>
      <w:divBdr>
        <w:top w:val="none" w:sz="0" w:space="0" w:color="auto"/>
        <w:left w:val="none" w:sz="0" w:space="0" w:color="auto"/>
        <w:bottom w:val="none" w:sz="0" w:space="0" w:color="auto"/>
        <w:right w:val="none" w:sz="0" w:space="0" w:color="auto"/>
      </w:divBdr>
    </w:div>
    <w:div w:id="551036042">
      <w:bodyDiv w:val="1"/>
      <w:marLeft w:val="0"/>
      <w:marRight w:val="0"/>
      <w:marTop w:val="0"/>
      <w:marBottom w:val="0"/>
      <w:divBdr>
        <w:top w:val="none" w:sz="0" w:space="0" w:color="auto"/>
        <w:left w:val="none" w:sz="0" w:space="0" w:color="auto"/>
        <w:bottom w:val="none" w:sz="0" w:space="0" w:color="auto"/>
        <w:right w:val="none" w:sz="0" w:space="0" w:color="auto"/>
      </w:divBdr>
    </w:div>
    <w:div w:id="557403889">
      <w:bodyDiv w:val="1"/>
      <w:marLeft w:val="0"/>
      <w:marRight w:val="0"/>
      <w:marTop w:val="0"/>
      <w:marBottom w:val="0"/>
      <w:divBdr>
        <w:top w:val="none" w:sz="0" w:space="0" w:color="auto"/>
        <w:left w:val="none" w:sz="0" w:space="0" w:color="auto"/>
        <w:bottom w:val="none" w:sz="0" w:space="0" w:color="auto"/>
        <w:right w:val="none" w:sz="0" w:space="0" w:color="auto"/>
      </w:divBdr>
    </w:div>
    <w:div w:id="593516428">
      <w:bodyDiv w:val="1"/>
      <w:marLeft w:val="0"/>
      <w:marRight w:val="0"/>
      <w:marTop w:val="0"/>
      <w:marBottom w:val="0"/>
      <w:divBdr>
        <w:top w:val="none" w:sz="0" w:space="0" w:color="auto"/>
        <w:left w:val="none" w:sz="0" w:space="0" w:color="auto"/>
        <w:bottom w:val="none" w:sz="0" w:space="0" w:color="auto"/>
        <w:right w:val="none" w:sz="0" w:space="0" w:color="auto"/>
      </w:divBdr>
    </w:div>
    <w:div w:id="596864089">
      <w:bodyDiv w:val="1"/>
      <w:marLeft w:val="0"/>
      <w:marRight w:val="0"/>
      <w:marTop w:val="0"/>
      <w:marBottom w:val="0"/>
      <w:divBdr>
        <w:top w:val="none" w:sz="0" w:space="0" w:color="auto"/>
        <w:left w:val="none" w:sz="0" w:space="0" w:color="auto"/>
        <w:bottom w:val="none" w:sz="0" w:space="0" w:color="auto"/>
        <w:right w:val="none" w:sz="0" w:space="0" w:color="auto"/>
      </w:divBdr>
    </w:div>
    <w:div w:id="603222287">
      <w:bodyDiv w:val="1"/>
      <w:marLeft w:val="0"/>
      <w:marRight w:val="0"/>
      <w:marTop w:val="0"/>
      <w:marBottom w:val="0"/>
      <w:divBdr>
        <w:top w:val="none" w:sz="0" w:space="0" w:color="auto"/>
        <w:left w:val="none" w:sz="0" w:space="0" w:color="auto"/>
        <w:bottom w:val="none" w:sz="0" w:space="0" w:color="auto"/>
        <w:right w:val="none" w:sz="0" w:space="0" w:color="auto"/>
      </w:divBdr>
    </w:div>
    <w:div w:id="633607573">
      <w:bodyDiv w:val="1"/>
      <w:marLeft w:val="0"/>
      <w:marRight w:val="0"/>
      <w:marTop w:val="0"/>
      <w:marBottom w:val="0"/>
      <w:divBdr>
        <w:top w:val="none" w:sz="0" w:space="0" w:color="auto"/>
        <w:left w:val="none" w:sz="0" w:space="0" w:color="auto"/>
        <w:bottom w:val="none" w:sz="0" w:space="0" w:color="auto"/>
        <w:right w:val="none" w:sz="0" w:space="0" w:color="auto"/>
      </w:divBdr>
      <w:divsChild>
        <w:div w:id="769396706">
          <w:marLeft w:val="0"/>
          <w:marRight w:val="0"/>
          <w:marTop w:val="0"/>
          <w:marBottom w:val="0"/>
          <w:divBdr>
            <w:top w:val="none" w:sz="0" w:space="0" w:color="auto"/>
            <w:left w:val="none" w:sz="0" w:space="0" w:color="auto"/>
            <w:bottom w:val="none" w:sz="0" w:space="0" w:color="auto"/>
            <w:right w:val="none" w:sz="0" w:space="0" w:color="auto"/>
          </w:divBdr>
        </w:div>
      </w:divsChild>
    </w:div>
    <w:div w:id="678503908">
      <w:bodyDiv w:val="1"/>
      <w:marLeft w:val="0"/>
      <w:marRight w:val="0"/>
      <w:marTop w:val="0"/>
      <w:marBottom w:val="0"/>
      <w:divBdr>
        <w:top w:val="none" w:sz="0" w:space="0" w:color="auto"/>
        <w:left w:val="none" w:sz="0" w:space="0" w:color="auto"/>
        <w:bottom w:val="none" w:sz="0" w:space="0" w:color="auto"/>
        <w:right w:val="none" w:sz="0" w:space="0" w:color="auto"/>
      </w:divBdr>
    </w:div>
    <w:div w:id="699936418">
      <w:bodyDiv w:val="1"/>
      <w:marLeft w:val="0"/>
      <w:marRight w:val="0"/>
      <w:marTop w:val="0"/>
      <w:marBottom w:val="0"/>
      <w:divBdr>
        <w:top w:val="none" w:sz="0" w:space="0" w:color="auto"/>
        <w:left w:val="none" w:sz="0" w:space="0" w:color="auto"/>
        <w:bottom w:val="none" w:sz="0" w:space="0" w:color="auto"/>
        <w:right w:val="none" w:sz="0" w:space="0" w:color="auto"/>
      </w:divBdr>
      <w:divsChild>
        <w:div w:id="552815005">
          <w:marLeft w:val="0"/>
          <w:marRight w:val="0"/>
          <w:marTop w:val="0"/>
          <w:marBottom w:val="0"/>
          <w:divBdr>
            <w:top w:val="none" w:sz="0" w:space="0" w:color="auto"/>
            <w:left w:val="none" w:sz="0" w:space="0" w:color="auto"/>
            <w:bottom w:val="none" w:sz="0" w:space="0" w:color="auto"/>
            <w:right w:val="none" w:sz="0" w:space="0" w:color="auto"/>
          </w:divBdr>
          <w:divsChild>
            <w:div w:id="1429694652">
              <w:marLeft w:val="0"/>
              <w:marRight w:val="0"/>
              <w:marTop w:val="0"/>
              <w:marBottom w:val="0"/>
              <w:divBdr>
                <w:top w:val="none" w:sz="0" w:space="0" w:color="auto"/>
                <w:left w:val="none" w:sz="0" w:space="0" w:color="auto"/>
                <w:bottom w:val="none" w:sz="0" w:space="0" w:color="auto"/>
                <w:right w:val="none" w:sz="0" w:space="0" w:color="auto"/>
              </w:divBdr>
              <w:divsChild>
                <w:div w:id="741096918">
                  <w:marLeft w:val="0"/>
                  <w:marRight w:val="0"/>
                  <w:marTop w:val="0"/>
                  <w:marBottom w:val="0"/>
                  <w:divBdr>
                    <w:top w:val="none" w:sz="0" w:space="0" w:color="auto"/>
                    <w:left w:val="none" w:sz="0" w:space="0" w:color="auto"/>
                    <w:bottom w:val="none" w:sz="0" w:space="0" w:color="auto"/>
                    <w:right w:val="none" w:sz="0" w:space="0" w:color="auto"/>
                  </w:divBdr>
                  <w:divsChild>
                    <w:div w:id="133576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467557">
          <w:marLeft w:val="0"/>
          <w:marRight w:val="0"/>
          <w:marTop w:val="0"/>
          <w:marBottom w:val="0"/>
          <w:divBdr>
            <w:top w:val="none" w:sz="0" w:space="0" w:color="auto"/>
            <w:left w:val="none" w:sz="0" w:space="0" w:color="auto"/>
            <w:bottom w:val="none" w:sz="0" w:space="0" w:color="auto"/>
            <w:right w:val="none" w:sz="0" w:space="0" w:color="auto"/>
          </w:divBdr>
        </w:div>
      </w:divsChild>
    </w:div>
    <w:div w:id="708140389">
      <w:bodyDiv w:val="1"/>
      <w:marLeft w:val="0"/>
      <w:marRight w:val="0"/>
      <w:marTop w:val="0"/>
      <w:marBottom w:val="0"/>
      <w:divBdr>
        <w:top w:val="none" w:sz="0" w:space="0" w:color="auto"/>
        <w:left w:val="none" w:sz="0" w:space="0" w:color="auto"/>
        <w:bottom w:val="none" w:sz="0" w:space="0" w:color="auto"/>
        <w:right w:val="none" w:sz="0" w:space="0" w:color="auto"/>
      </w:divBdr>
    </w:div>
    <w:div w:id="727386682">
      <w:bodyDiv w:val="1"/>
      <w:marLeft w:val="0"/>
      <w:marRight w:val="0"/>
      <w:marTop w:val="0"/>
      <w:marBottom w:val="0"/>
      <w:divBdr>
        <w:top w:val="none" w:sz="0" w:space="0" w:color="auto"/>
        <w:left w:val="none" w:sz="0" w:space="0" w:color="auto"/>
        <w:bottom w:val="none" w:sz="0" w:space="0" w:color="auto"/>
        <w:right w:val="none" w:sz="0" w:space="0" w:color="auto"/>
      </w:divBdr>
    </w:div>
    <w:div w:id="740565684">
      <w:bodyDiv w:val="1"/>
      <w:marLeft w:val="0"/>
      <w:marRight w:val="0"/>
      <w:marTop w:val="0"/>
      <w:marBottom w:val="0"/>
      <w:divBdr>
        <w:top w:val="none" w:sz="0" w:space="0" w:color="auto"/>
        <w:left w:val="none" w:sz="0" w:space="0" w:color="auto"/>
        <w:bottom w:val="none" w:sz="0" w:space="0" w:color="auto"/>
        <w:right w:val="none" w:sz="0" w:space="0" w:color="auto"/>
      </w:divBdr>
    </w:div>
    <w:div w:id="743181429">
      <w:bodyDiv w:val="1"/>
      <w:marLeft w:val="0"/>
      <w:marRight w:val="0"/>
      <w:marTop w:val="0"/>
      <w:marBottom w:val="0"/>
      <w:divBdr>
        <w:top w:val="none" w:sz="0" w:space="0" w:color="auto"/>
        <w:left w:val="none" w:sz="0" w:space="0" w:color="auto"/>
        <w:bottom w:val="none" w:sz="0" w:space="0" w:color="auto"/>
        <w:right w:val="none" w:sz="0" w:space="0" w:color="auto"/>
      </w:divBdr>
    </w:div>
    <w:div w:id="791098259">
      <w:bodyDiv w:val="1"/>
      <w:marLeft w:val="0"/>
      <w:marRight w:val="0"/>
      <w:marTop w:val="0"/>
      <w:marBottom w:val="0"/>
      <w:divBdr>
        <w:top w:val="none" w:sz="0" w:space="0" w:color="auto"/>
        <w:left w:val="none" w:sz="0" w:space="0" w:color="auto"/>
        <w:bottom w:val="none" w:sz="0" w:space="0" w:color="auto"/>
        <w:right w:val="none" w:sz="0" w:space="0" w:color="auto"/>
      </w:divBdr>
    </w:div>
    <w:div w:id="794953792">
      <w:bodyDiv w:val="1"/>
      <w:marLeft w:val="0"/>
      <w:marRight w:val="0"/>
      <w:marTop w:val="0"/>
      <w:marBottom w:val="0"/>
      <w:divBdr>
        <w:top w:val="none" w:sz="0" w:space="0" w:color="auto"/>
        <w:left w:val="none" w:sz="0" w:space="0" w:color="auto"/>
        <w:bottom w:val="none" w:sz="0" w:space="0" w:color="auto"/>
        <w:right w:val="none" w:sz="0" w:space="0" w:color="auto"/>
      </w:divBdr>
      <w:divsChild>
        <w:div w:id="2143182264">
          <w:marLeft w:val="0"/>
          <w:marRight w:val="0"/>
          <w:marTop w:val="0"/>
          <w:marBottom w:val="0"/>
          <w:divBdr>
            <w:top w:val="none" w:sz="0" w:space="0" w:color="auto"/>
            <w:left w:val="none" w:sz="0" w:space="0" w:color="auto"/>
            <w:bottom w:val="none" w:sz="0" w:space="0" w:color="auto"/>
            <w:right w:val="none" w:sz="0" w:space="0" w:color="auto"/>
          </w:divBdr>
        </w:div>
      </w:divsChild>
    </w:div>
    <w:div w:id="802892282">
      <w:bodyDiv w:val="1"/>
      <w:marLeft w:val="0"/>
      <w:marRight w:val="0"/>
      <w:marTop w:val="0"/>
      <w:marBottom w:val="0"/>
      <w:divBdr>
        <w:top w:val="none" w:sz="0" w:space="0" w:color="auto"/>
        <w:left w:val="none" w:sz="0" w:space="0" w:color="auto"/>
        <w:bottom w:val="none" w:sz="0" w:space="0" w:color="auto"/>
        <w:right w:val="none" w:sz="0" w:space="0" w:color="auto"/>
      </w:divBdr>
    </w:div>
    <w:div w:id="827093728">
      <w:bodyDiv w:val="1"/>
      <w:marLeft w:val="0"/>
      <w:marRight w:val="0"/>
      <w:marTop w:val="0"/>
      <w:marBottom w:val="0"/>
      <w:divBdr>
        <w:top w:val="none" w:sz="0" w:space="0" w:color="auto"/>
        <w:left w:val="none" w:sz="0" w:space="0" w:color="auto"/>
        <w:bottom w:val="none" w:sz="0" w:space="0" w:color="auto"/>
        <w:right w:val="none" w:sz="0" w:space="0" w:color="auto"/>
      </w:divBdr>
    </w:div>
    <w:div w:id="858615906">
      <w:bodyDiv w:val="1"/>
      <w:marLeft w:val="0"/>
      <w:marRight w:val="0"/>
      <w:marTop w:val="0"/>
      <w:marBottom w:val="0"/>
      <w:divBdr>
        <w:top w:val="none" w:sz="0" w:space="0" w:color="auto"/>
        <w:left w:val="none" w:sz="0" w:space="0" w:color="auto"/>
        <w:bottom w:val="none" w:sz="0" w:space="0" w:color="auto"/>
        <w:right w:val="none" w:sz="0" w:space="0" w:color="auto"/>
      </w:divBdr>
    </w:div>
    <w:div w:id="859078149">
      <w:bodyDiv w:val="1"/>
      <w:marLeft w:val="0"/>
      <w:marRight w:val="0"/>
      <w:marTop w:val="0"/>
      <w:marBottom w:val="0"/>
      <w:divBdr>
        <w:top w:val="none" w:sz="0" w:space="0" w:color="auto"/>
        <w:left w:val="none" w:sz="0" w:space="0" w:color="auto"/>
        <w:bottom w:val="none" w:sz="0" w:space="0" w:color="auto"/>
        <w:right w:val="none" w:sz="0" w:space="0" w:color="auto"/>
      </w:divBdr>
    </w:div>
    <w:div w:id="885915679">
      <w:bodyDiv w:val="1"/>
      <w:marLeft w:val="0"/>
      <w:marRight w:val="0"/>
      <w:marTop w:val="0"/>
      <w:marBottom w:val="0"/>
      <w:divBdr>
        <w:top w:val="none" w:sz="0" w:space="0" w:color="auto"/>
        <w:left w:val="none" w:sz="0" w:space="0" w:color="auto"/>
        <w:bottom w:val="none" w:sz="0" w:space="0" w:color="auto"/>
        <w:right w:val="none" w:sz="0" w:space="0" w:color="auto"/>
      </w:divBdr>
    </w:div>
    <w:div w:id="898173838">
      <w:bodyDiv w:val="1"/>
      <w:marLeft w:val="0"/>
      <w:marRight w:val="0"/>
      <w:marTop w:val="0"/>
      <w:marBottom w:val="0"/>
      <w:divBdr>
        <w:top w:val="none" w:sz="0" w:space="0" w:color="auto"/>
        <w:left w:val="none" w:sz="0" w:space="0" w:color="auto"/>
        <w:bottom w:val="none" w:sz="0" w:space="0" w:color="auto"/>
        <w:right w:val="none" w:sz="0" w:space="0" w:color="auto"/>
      </w:divBdr>
    </w:div>
    <w:div w:id="903610438">
      <w:bodyDiv w:val="1"/>
      <w:marLeft w:val="0"/>
      <w:marRight w:val="0"/>
      <w:marTop w:val="0"/>
      <w:marBottom w:val="0"/>
      <w:divBdr>
        <w:top w:val="none" w:sz="0" w:space="0" w:color="auto"/>
        <w:left w:val="none" w:sz="0" w:space="0" w:color="auto"/>
        <w:bottom w:val="none" w:sz="0" w:space="0" w:color="auto"/>
        <w:right w:val="none" w:sz="0" w:space="0" w:color="auto"/>
      </w:divBdr>
    </w:div>
    <w:div w:id="915671774">
      <w:bodyDiv w:val="1"/>
      <w:marLeft w:val="0"/>
      <w:marRight w:val="0"/>
      <w:marTop w:val="0"/>
      <w:marBottom w:val="0"/>
      <w:divBdr>
        <w:top w:val="none" w:sz="0" w:space="0" w:color="auto"/>
        <w:left w:val="none" w:sz="0" w:space="0" w:color="auto"/>
        <w:bottom w:val="none" w:sz="0" w:space="0" w:color="auto"/>
        <w:right w:val="none" w:sz="0" w:space="0" w:color="auto"/>
      </w:divBdr>
    </w:div>
    <w:div w:id="927157890">
      <w:bodyDiv w:val="1"/>
      <w:marLeft w:val="0"/>
      <w:marRight w:val="0"/>
      <w:marTop w:val="0"/>
      <w:marBottom w:val="0"/>
      <w:divBdr>
        <w:top w:val="none" w:sz="0" w:space="0" w:color="auto"/>
        <w:left w:val="none" w:sz="0" w:space="0" w:color="auto"/>
        <w:bottom w:val="none" w:sz="0" w:space="0" w:color="auto"/>
        <w:right w:val="none" w:sz="0" w:space="0" w:color="auto"/>
      </w:divBdr>
    </w:div>
    <w:div w:id="1068764587">
      <w:bodyDiv w:val="1"/>
      <w:marLeft w:val="0"/>
      <w:marRight w:val="0"/>
      <w:marTop w:val="0"/>
      <w:marBottom w:val="0"/>
      <w:divBdr>
        <w:top w:val="none" w:sz="0" w:space="0" w:color="auto"/>
        <w:left w:val="none" w:sz="0" w:space="0" w:color="auto"/>
        <w:bottom w:val="none" w:sz="0" w:space="0" w:color="auto"/>
        <w:right w:val="none" w:sz="0" w:space="0" w:color="auto"/>
      </w:divBdr>
    </w:div>
    <w:div w:id="1110512480">
      <w:bodyDiv w:val="1"/>
      <w:marLeft w:val="0"/>
      <w:marRight w:val="0"/>
      <w:marTop w:val="0"/>
      <w:marBottom w:val="0"/>
      <w:divBdr>
        <w:top w:val="none" w:sz="0" w:space="0" w:color="auto"/>
        <w:left w:val="none" w:sz="0" w:space="0" w:color="auto"/>
        <w:bottom w:val="none" w:sz="0" w:space="0" w:color="auto"/>
        <w:right w:val="none" w:sz="0" w:space="0" w:color="auto"/>
      </w:divBdr>
    </w:div>
    <w:div w:id="1144346088">
      <w:bodyDiv w:val="1"/>
      <w:marLeft w:val="0"/>
      <w:marRight w:val="0"/>
      <w:marTop w:val="0"/>
      <w:marBottom w:val="0"/>
      <w:divBdr>
        <w:top w:val="none" w:sz="0" w:space="0" w:color="auto"/>
        <w:left w:val="none" w:sz="0" w:space="0" w:color="auto"/>
        <w:bottom w:val="none" w:sz="0" w:space="0" w:color="auto"/>
        <w:right w:val="none" w:sz="0" w:space="0" w:color="auto"/>
      </w:divBdr>
    </w:div>
    <w:div w:id="1179347934">
      <w:bodyDiv w:val="1"/>
      <w:marLeft w:val="0"/>
      <w:marRight w:val="0"/>
      <w:marTop w:val="0"/>
      <w:marBottom w:val="0"/>
      <w:divBdr>
        <w:top w:val="none" w:sz="0" w:space="0" w:color="auto"/>
        <w:left w:val="none" w:sz="0" w:space="0" w:color="auto"/>
        <w:bottom w:val="none" w:sz="0" w:space="0" w:color="auto"/>
        <w:right w:val="none" w:sz="0" w:space="0" w:color="auto"/>
      </w:divBdr>
    </w:div>
    <w:div w:id="1187863859">
      <w:bodyDiv w:val="1"/>
      <w:marLeft w:val="0"/>
      <w:marRight w:val="0"/>
      <w:marTop w:val="0"/>
      <w:marBottom w:val="0"/>
      <w:divBdr>
        <w:top w:val="none" w:sz="0" w:space="0" w:color="auto"/>
        <w:left w:val="none" w:sz="0" w:space="0" w:color="auto"/>
        <w:bottom w:val="none" w:sz="0" w:space="0" w:color="auto"/>
        <w:right w:val="none" w:sz="0" w:space="0" w:color="auto"/>
      </w:divBdr>
    </w:div>
    <w:div w:id="1189493689">
      <w:bodyDiv w:val="1"/>
      <w:marLeft w:val="0"/>
      <w:marRight w:val="0"/>
      <w:marTop w:val="0"/>
      <w:marBottom w:val="0"/>
      <w:divBdr>
        <w:top w:val="none" w:sz="0" w:space="0" w:color="auto"/>
        <w:left w:val="none" w:sz="0" w:space="0" w:color="auto"/>
        <w:bottom w:val="none" w:sz="0" w:space="0" w:color="auto"/>
        <w:right w:val="none" w:sz="0" w:space="0" w:color="auto"/>
      </w:divBdr>
    </w:div>
    <w:div w:id="1207838207">
      <w:bodyDiv w:val="1"/>
      <w:marLeft w:val="0"/>
      <w:marRight w:val="0"/>
      <w:marTop w:val="0"/>
      <w:marBottom w:val="0"/>
      <w:divBdr>
        <w:top w:val="none" w:sz="0" w:space="0" w:color="auto"/>
        <w:left w:val="none" w:sz="0" w:space="0" w:color="auto"/>
        <w:bottom w:val="none" w:sz="0" w:space="0" w:color="auto"/>
        <w:right w:val="none" w:sz="0" w:space="0" w:color="auto"/>
      </w:divBdr>
    </w:div>
    <w:div w:id="1241214548">
      <w:bodyDiv w:val="1"/>
      <w:marLeft w:val="0"/>
      <w:marRight w:val="0"/>
      <w:marTop w:val="0"/>
      <w:marBottom w:val="0"/>
      <w:divBdr>
        <w:top w:val="none" w:sz="0" w:space="0" w:color="auto"/>
        <w:left w:val="none" w:sz="0" w:space="0" w:color="auto"/>
        <w:bottom w:val="none" w:sz="0" w:space="0" w:color="auto"/>
        <w:right w:val="none" w:sz="0" w:space="0" w:color="auto"/>
      </w:divBdr>
    </w:div>
    <w:div w:id="1260213163">
      <w:bodyDiv w:val="1"/>
      <w:marLeft w:val="0"/>
      <w:marRight w:val="0"/>
      <w:marTop w:val="0"/>
      <w:marBottom w:val="0"/>
      <w:divBdr>
        <w:top w:val="none" w:sz="0" w:space="0" w:color="auto"/>
        <w:left w:val="none" w:sz="0" w:space="0" w:color="auto"/>
        <w:bottom w:val="none" w:sz="0" w:space="0" w:color="auto"/>
        <w:right w:val="none" w:sz="0" w:space="0" w:color="auto"/>
      </w:divBdr>
    </w:div>
    <w:div w:id="1279988202">
      <w:bodyDiv w:val="1"/>
      <w:marLeft w:val="0"/>
      <w:marRight w:val="0"/>
      <w:marTop w:val="0"/>
      <w:marBottom w:val="0"/>
      <w:divBdr>
        <w:top w:val="none" w:sz="0" w:space="0" w:color="auto"/>
        <w:left w:val="none" w:sz="0" w:space="0" w:color="auto"/>
        <w:bottom w:val="none" w:sz="0" w:space="0" w:color="auto"/>
        <w:right w:val="none" w:sz="0" w:space="0" w:color="auto"/>
      </w:divBdr>
    </w:div>
    <w:div w:id="1291595804">
      <w:bodyDiv w:val="1"/>
      <w:marLeft w:val="0"/>
      <w:marRight w:val="0"/>
      <w:marTop w:val="0"/>
      <w:marBottom w:val="0"/>
      <w:divBdr>
        <w:top w:val="none" w:sz="0" w:space="0" w:color="auto"/>
        <w:left w:val="none" w:sz="0" w:space="0" w:color="auto"/>
        <w:bottom w:val="none" w:sz="0" w:space="0" w:color="auto"/>
        <w:right w:val="none" w:sz="0" w:space="0" w:color="auto"/>
      </w:divBdr>
    </w:div>
    <w:div w:id="1310675900">
      <w:bodyDiv w:val="1"/>
      <w:marLeft w:val="0"/>
      <w:marRight w:val="0"/>
      <w:marTop w:val="0"/>
      <w:marBottom w:val="0"/>
      <w:divBdr>
        <w:top w:val="none" w:sz="0" w:space="0" w:color="auto"/>
        <w:left w:val="none" w:sz="0" w:space="0" w:color="auto"/>
        <w:bottom w:val="none" w:sz="0" w:space="0" w:color="auto"/>
        <w:right w:val="none" w:sz="0" w:space="0" w:color="auto"/>
      </w:divBdr>
    </w:div>
    <w:div w:id="1334842767">
      <w:bodyDiv w:val="1"/>
      <w:marLeft w:val="0"/>
      <w:marRight w:val="0"/>
      <w:marTop w:val="0"/>
      <w:marBottom w:val="0"/>
      <w:divBdr>
        <w:top w:val="none" w:sz="0" w:space="0" w:color="auto"/>
        <w:left w:val="none" w:sz="0" w:space="0" w:color="auto"/>
        <w:bottom w:val="none" w:sz="0" w:space="0" w:color="auto"/>
        <w:right w:val="none" w:sz="0" w:space="0" w:color="auto"/>
      </w:divBdr>
    </w:div>
    <w:div w:id="1416365897">
      <w:bodyDiv w:val="1"/>
      <w:marLeft w:val="0"/>
      <w:marRight w:val="0"/>
      <w:marTop w:val="0"/>
      <w:marBottom w:val="0"/>
      <w:divBdr>
        <w:top w:val="none" w:sz="0" w:space="0" w:color="auto"/>
        <w:left w:val="none" w:sz="0" w:space="0" w:color="auto"/>
        <w:bottom w:val="none" w:sz="0" w:space="0" w:color="auto"/>
        <w:right w:val="none" w:sz="0" w:space="0" w:color="auto"/>
      </w:divBdr>
    </w:div>
    <w:div w:id="1454516263">
      <w:bodyDiv w:val="1"/>
      <w:marLeft w:val="0"/>
      <w:marRight w:val="0"/>
      <w:marTop w:val="0"/>
      <w:marBottom w:val="0"/>
      <w:divBdr>
        <w:top w:val="none" w:sz="0" w:space="0" w:color="auto"/>
        <w:left w:val="none" w:sz="0" w:space="0" w:color="auto"/>
        <w:bottom w:val="none" w:sz="0" w:space="0" w:color="auto"/>
        <w:right w:val="none" w:sz="0" w:space="0" w:color="auto"/>
      </w:divBdr>
    </w:div>
    <w:div w:id="1487822172">
      <w:bodyDiv w:val="1"/>
      <w:marLeft w:val="0"/>
      <w:marRight w:val="0"/>
      <w:marTop w:val="0"/>
      <w:marBottom w:val="0"/>
      <w:divBdr>
        <w:top w:val="none" w:sz="0" w:space="0" w:color="auto"/>
        <w:left w:val="none" w:sz="0" w:space="0" w:color="auto"/>
        <w:bottom w:val="none" w:sz="0" w:space="0" w:color="auto"/>
        <w:right w:val="none" w:sz="0" w:space="0" w:color="auto"/>
      </w:divBdr>
    </w:div>
    <w:div w:id="1517843759">
      <w:bodyDiv w:val="1"/>
      <w:marLeft w:val="0"/>
      <w:marRight w:val="0"/>
      <w:marTop w:val="0"/>
      <w:marBottom w:val="0"/>
      <w:divBdr>
        <w:top w:val="none" w:sz="0" w:space="0" w:color="auto"/>
        <w:left w:val="none" w:sz="0" w:space="0" w:color="auto"/>
        <w:bottom w:val="none" w:sz="0" w:space="0" w:color="auto"/>
        <w:right w:val="none" w:sz="0" w:space="0" w:color="auto"/>
      </w:divBdr>
    </w:div>
    <w:div w:id="1552812404">
      <w:bodyDiv w:val="1"/>
      <w:marLeft w:val="0"/>
      <w:marRight w:val="0"/>
      <w:marTop w:val="0"/>
      <w:marBottom w:val="0"/>
      <w:divBdr>
        <w:top w:val="none" w:sz="0" w:space="0" w:color="auto"/>
        <w:left w:val="none" w:sz="0" w:space="0" w:color="auto"/>
        <w:bottom w:val="none" w:sz="0" w:space="0" w:color="auto"/>
        <w:right w:val="none" w:sz="0" w:space="0" w:color="auto"/>
      </w:divBdr>
    </w:div>
    <w:div w:id="1557400673">
      <w:bodyDiv w:val="1"/>
      <w:marLeft w:val="0"/>
      <w:marRight w:val="0"/>
      <w:marTop w:val="0"/>
      <w:marBottom w:val="0"/>
      <w:divBdr>
        <w:top w:val="none" w:sz="0" w:space="0" w:color="auto"/>
        <w:left w:val="none" w:sz="0" w:space="0" w:color="auto"/>
        <w:bottom w:val="none" w:sz="0" w:space="0" w:color="auto"/>
        <w:right w:val="none" w:sz="0" w:space="0" w:color="auto"/>
      </w:divBdr>
    </w:div>
    <w:div w:id="1561021471">
      <w:bodyDiv w:val="1"/>
      <w:marLeft w:val="0"/>
      <w:marRight w:val="0"/>
      <w:marTop w:val="0"/>
      <w:marBottom w:val="0"/>
      <w:divBdr>
        <w:top w:val="none" w:sz="0" w:space="0" w:color="auto"/>
        <w:left w:val="none" w:sz="0" w:space="0" w:color="auto"/>
        <w:bottom w:val="none" w:sz="0" w:space="0" w:color="auto"/>
        <w:right w:val="none" w:sz="0" w:space="0" w:color="auto"/>
      </w:divBdr>
    </w:div>
    <w:div w:id="1585914792">
      <w:bodyDiv w:val="1"/>
      <w:marLeft w:val="0"/>
      <w:marRight w:val="0"/>
      <w:marTop w:val="0"/>
      <w:marBottom w:val="0"/>
      <w:divBdr>
        <w:top w:val="none" w:sz="0" w:space="0" w:color="auto"/>
        <w:left w:val="none" w:sz="0" w:space="0" w:color="auto"/>
        <w:bottom w:val="none" w:sz="0" w:space="0" w:color="auto"/>
        <w:right w:val="none" w:sz="0" w:space="0" w:color="auto"/>
      </w:divBdr>
    </w:div>
    <w:div w:id="1588270271">
      <w:bodyDiv w:val="1"/>
      <w:marLeft w:val="0"/>
      <w:marRight w:val="0"/>
      <w:marTop w:val="0"/>
      <w:marBottom w:val="0"/>
      <w:divBdr>
        <w:top w:val="none" w:sz="0" w:space="0" w:color="auto"/>
        <w:left w:val="none" w:sz="0" w:space="0" w:color="auto"/>
        <w:bottom w:val="none" w:sz="0" w:space="0" w:color="auto"/>
        <w:right w:val="none" w:sz="0" w:space="0" w:color="auto"/>
      </w:divBdr>
    </w:div>
    <w:div w:id="1613393376">
      <w:bodyDiv w:val="1"/>
      <w:marLeft w:val="0"/>
      <w:marRight w:val="0"/>
      <w:marTop w:val="0"/>
      <w:marBottom w:val="0"/>
      <w:divBdr>
        <w:top w:val="none" w:sz="0" w:space="0" w:color="auto"/>
        <w:left w:val="none" w:sz="0" w:space="0" w:color="auto"/>
        <w:bottom w:val="none" w:sz="0" w:space="0" w:color="auto"/>
        <w:right w:val="none" w:sz="0" w:space="0" w:color="auto"/>
      </w:divBdr>
    </w:div>
    <w:div w:id="1639191326">
      <w:bodyDiv w:val="1"/>
      <w:marLeft w:val="0"/>
      <w:marRight w:val="0"/>
      <w:marTop w:val="0"/>
      <w:marBottom w:val="0"/>
      <w:divBdr>
        <w:top w:val="none" w:sz="0" w:space="0" w:color="auto"/>
        <w:left w:val="none" w:sz="0" w:space="0" w:color="auto"/>
        <w:bottom w:val="none" w:sz="0" w:space="0" w:color="auto"/>
        <w:right w:val="none" w:sz="0" w:space="0" w:color="auto"/>
      </w:divBdr>
    </w:div>
    <w:div w:id="1685747268">
      <w:bodyDiv w:val="1"/>
      <w:marLeft w:val="0"/>
      <w:marRight w:val="0"/>
      <w:marTop w:val="0"/>
      <w:marBottom w:val="0"/>
      <w:divBdr>
        <w:top w:val="none" w:sz="0" w:space="0" w:color="auto"/>
        <w:left w:val="none" w:sz="0" w:space="0" w:color="auto"/>
        <w:bottom w:val="none" w:sz="0" w:space="0" w:color="auto"/>
        <w:right w:val="none" w:sz="0" w:space="0" w:color="auto"/>
      </w:divBdr>
    </w:div>
    <w:div w:id="1717583208">
      <w:bodyDiv w:val="1"/>
      <w:marLeft w:val="0"/>
      <w:marRight w:val="0"/>
      <w:marTop w:val="0"/>
      <w:marBottom w:val="0"/>
      <w:divBdr>
        <w:top w:val="none" w:sz="0" w:space="0" w:color="auto"/>
        <w:left w:val="none" w:sz="0" w:space="0" w:color="auto"/>
        <w:bottom w:val="none" w:sz="0" w:space="0" w:color="auto"/>
        <w:right w:val="none" w:sz="0" w:space="0" w:color="auto"/>
      </w:divBdr>
    </w:div>
    <w:div w:id="1728188980">
      <w:bodyDiv w:val="1"/>
      <w:marLeft w:val="0"/>
      <w:marRight w:val="0"/>
      <w:marTop w:val="0"/>
      <w:marBottom w:val="0"/>
      <w:divBdr>
        <w:top w:val="none" w:sz="0" w:space="0" w:color="auto"/>
        <w:left w:val="none" w:sz="0" w:space="0" w:color="auto"/>
        <w:bottom w:val="none" w:sz="0" w:space="0" w:color="auto"/>
        <w:right w:val="none" w:sz="0" w:space="0" w:color="auto"/>
      </w:divBdr>
    </w:div>
    <w:div w:id="1735852734">
      <w:bodyDiv w:val="1"/>
      <w:marLeft w:val="0"/>
      <w:marRight w:val="0"/>
      <w:marTop w:val="0"/>
      <w:marBottom w:val="0"/>
      <w:divBdr>
        <w:top w:val="none" w:sz="0" w:space="0" w:color="auto"/>
        <w:left w:val="none" w:sz="0" w:space="0" w:color="auto"/>
        <w:bottom w:val="none" w:sz="0" w:space="0" w:color="auto"/>
        <w:right w:val="none" w:sz="0" w:space="0" w:color="auto"/>
      </w:divBdr>
    </w:div>
    <w:div w:id="1755126099">
      <w:bodyDiv w:val="1"/>
      <w:marLeft w:val="0"/>
      <w:marRight w:val="0"/>
      <w:marTop w:val="0"/>
      <w:marBottom w:val="0"/>
      <w:divBdr>
        <w:top w:val="none" w:sz="0" w:space="0" w:color="auto"/>
        <w:left w:val="none" w:sz="0" w:space="0" w:color="auto"/>
        <w:bottom w:val="none" w:sz="0" w:space="0" w:color="auto"/>
        <w:right w:val="none" w:sz="0" w:space="0" w:color="auto"/>
      </w:divBdr>
    </w:div>
    <w:div w:id="1794863415">
      <w:bodyDiv w:val="1"/>
      <w:marLeft w:val="0"/>
      <w:marRight w:val="0"/>
      <w:marTop w:val="0"/>
      <w:marBottom w:val="0"/>
      <w:divBdr>
        <w:top w:val="none" w:sz="0" w:space="0" w:color="auto"/>
        <w:left w:val="none" w:sz="0" w:space="0" w:color="auto"/>
        <w:bottom w:val="none" w:sz="0" w:space="0" w:color="auto"/>
        <w:right w:val="none" w:sz="0" w:space="0" w:color="auto"/>
      </w:divBdr>
    </w:div>
    <w:div w:id="1822305460">
      <w:bodyDiv w:val="1"/>
      <w:marLeft w:val="0"/>
      <w:marRight w:val="0"/>
      <w:marTop w:val="0"/>
      <w:marBottom w:val="0"/>
      <w:divBdr>
        <w:top w:val="none" w:sz="0" w:space="0" w:color="auto"/>
        <w:left w:val="none" w:sz="0" w:space="0" w:color="auto"/>
        <w:bottom w:val="none" w:sz="0" w:space="0" w:color="auto"/>
        <w:right w:val="none" w:sz="0" w:space="0" w:color="auto"/>
      </w:divBdr>
    </w:div>
    <w:div w:id="1831870384">
      <w:bodyDiv w:val="1"/>
      <w:marLeft w:val="0"/>
      <w:marRight w:val="0"/>
      <w:marTop w:val="0"/>
      <w:marBottom w:val="0"/>
      <w:divBdr>
        <w:top w:val="none" w:sz="0" w:space="0" w:color="auto"/>
        <w:left w:val="none" w:sz="0" w:space="0" w:color="auto"/>
        <w:bottom w:val="none" w:sz="0" w:space="0" w:color="auto"/>
        <w:right w:val="none" w:sz="0" w:space="0" w:color="auto"/>
      </w:divBdr>
    </w:div>
    <w:div w:id="1835876389">
      <w:bodyDiv w:val="1"/>
      <w:marLeft w:val="0"/>
      <w:marRight w:val="0"/>
      <w:marTop w:val="0"/>
      <w:marBottom w:val="0"/>
      <w:divBdr>
        <w:top w:val="none" w:sz="0" w:space="0" w:color="auto"/>
        <w:left w:val="none" w:sz="0" w:space="0" w:color="auto"/>
        <w:bottom w:val="none" w:sz="0" w:space="0" w:color="auto"/>
        <w:right w:val="none" w:sz="0" w:space="0" w:color="auto"/>
      </w:divBdr>
    </w:div>
    <w:div w:id="1842233759">
      <w:bodyDiv w:val="1"/>
      <w:marLeft w:val="0"/>
      <w:marRight w:val="0"/>
      <w:marTop w:val="0"/>
      <w:marBottom w:val="0"/>
      <w:divBdr>
        <w:top w:val="none" w:sz="0" w:space="0" w:color="auto"/>
        <w:left w:val="none" w:sz="0" w:space="0" w:color="auto"/>
        <w:bottom w:val="none" w:sz="0" w:space="0" w:color="auto"/>
        <w:right w:val="none" w:sz="0" w:space="0" w:color="auto"/>
      </w:divBdr>
    </w:div>
    <w:div w:id="1909807492">
      <w:bodyDiv w:val="1"/>
      <w:marLeft w:val="0"/>
      <w:marRight w:val="0"/>
      <w:marTop w:val="0"/>
      <w:marBottom w:val="0"/>
      <w:divBdr>
        <w:top w:val="none" w:sz="0" w:space="0" w:color="auto"/>
        <w:left w:val="none" w:sz="0" w:space="0" w:color="auto"/>
        <w:bottom w:val="none" w:sz="0" w:space="0" w:color="auto"/>
        <w:right w:val="none" w:sz="0" w:space="0" w:color="auto"/>
      </w:divBdr>
    </w:div>
    <w:div w:id="1987277334">
      <w:bodyDiv w:val="1"/>
      <w:marLeft w:val="0"/>
      <w:marRight w:val="0"/>
      <w:marTop w:val="0"/>
      <w:marBottom w:val="0"/>
      <w:divBdr>
        <w:top w:val="none" w:sz="0" w:space="0" w:color="auto"/>
        <w:left w:val="none" w:sz="0" w:space="0" w:color="auto"/>
        <w:bottom w:val="none" w:sz="0" w:space="0" w:color="auto"/>
        <w:right w:val="none" w:sz="0" w:space="0" w:color="auto"/>
      </w:divBdr>
    </w:div>
    <w:div w:id="1994523696">
      <w:bodyDiv w:val="1"/>
      <w:marLeft w:val="0"/>
      <w:marRight w:val="0"/>
      <w:marTop w:val="0"/>
      <w:marBottom w:val="0"/>
      <w:divBdr>
        <w:top w:val="none" w:sz="0" w:space="0" w:color="auto"/>
        <w:left w:val="none" w:sz="0" w:space="0" w:color="auto"/>
        <w:bottom w:val="none" w:sz="0" w:space="0" w:color="auto"/>
        <w:right w:val="none" w:sz="0" w:space="0" w:color="auto"/>
      </w:divBdr>
    </w:div>
    <w:div w:id="2004045014">
      <w:bodyDiv w:val="1"/>
      <w:marLeft w:val="0"/>
      <w:marRight w:val="0"/>
      <w:marTop w:val="0"/>
      <w:marBottom w:val="0"/>
      <w:divBdr>
        <w:top w:val="none" w:sz="0" w:space="0" w:color="auto"/>
        <w:left w:val="none" w:sz="0" w:space="0" w:color="auto"/>
        <w:bottom w:val="none" w:sz="0" w:space="0" w:color="auto"/>
        <w:right w:val="none" w:sz="0" w:space="0" w:color="auto"/>
      </w:divBdr>
    </w:div>
    <w:div w:id="2006782952">
      <w:bodyDiv w:val="1"/>
      <w:marLeft w:val="0"/>
      <w:marRight w:val="0"/>
      <w:marTop w:val="0"/>
      <w:marBottom w:val="0"/>
      <w:divBdr>
        <w:top w:val="none" w:sz="0" w:space="0" w:color="auto"/>
        <w:left w:val="none" w:sz="0" w:space="0" w:color="auto"/>
        <w:bottom w:val="none" w:sz="0" w:space="0" w:color="auto"/>
        <w:right w:val="none" w:sz="0" w:space="0" w:color="auto"/>
      </w:divBdr>
    </w:div>
    <w:div w:id="2009404196">
      <w:bodyDiv w:val="1"/>
      <w:marLeft w:val="0"/>
      <w:marRight w:val="0"/>
      <w:marTop w:val="0"/>
      <w:marBottom w:val="0"/>
      <w:divBdr>
        <w:top w:val="none" w:sz="0" w:space="0" w:color="auto"/>
        <w:left w:val="none" w:sz="0" w:space="0" w:color="auto"/>
        <w:bottom w:val="none" w:sz="0" w:space="0" w:color="auto"/>
        <w:right w:val="none" w:sz="0" w:space="0" w:color="auto"/>
      </w:divBdr>
    </w:div>
    <w:div w:id="2022512975">
      <w:bodyDiv w:val="1"/>
      <w:marLeft w:val="0"/>
      <w:marRight w:val="0"/>
      <w:marTop w:val="0"/>
      <w:marBottom w:val="0"/>
      <w:divBdr>
        <w:top w:val="none" w:sz="0" w:space="0" w:color="auto"/>
        <w:left w:val="none" w:sz="0" w:space="0" w:color="auto"/>
        <w:bottom w:val="none" w:sz="0" w:space="0" w:color="auto"/>
        <w:right w:val="none" w:sz="0" w:space="0" w:color="auto"/>
      </w:divBdr>
    </w:div>
    <w:div w:id="2037002084">
      <w:bodyDiv w:val="1"/>
      <w:marLeft w:val="0"/>
      <w:marRight w:val="0"/>
      <w:marTop w:val="0"/>
      <w:marBottom w:val="0"/>
      <w:divBdr>
        <w:top w:val="none" w:sz="0" w:space="0" w:color="auto"/>
        <w:left w:val="none" w:sz="0" w:space="0" w:color="auto"/>
        <w:bottom w:val="none" w:sz="0" w:space="0" w:color="auto"/>
        <w:right w:val="none" w:sz="0" w:space="0" w:color="auto"/>
      </w:divBdr>
    </w:div>
    <w:div w:id="2084595746">
      <w:bodyDiv w:val="1"/>
      <w:marLeft w:val="0"/>
      <w:marRight w:val="0"/>
      <w:marTop w:val="0"/>
      <w:marBottom w:val="0"/>
      <w:divBdr>
        <w:top w:val="none" w:sz="0" w:space="0" w:color="auto"/>
        <w:left w:val="none" w:sz="0" w:space="0" w:color="auto"/>
        <w:bottom w:val="none" w:sz="0" w:space="0" w:color="auto"/>
        <w:right w:val="none" w:sz="0" w:space="0" w:color="auto"/>
      </w:divBdr>
    </w:div>
    <w:div w:id="2101556797">
      <w:bodyDiv w:val="1"/>
      <w:marLeft w:val="0"/>
      <w:marRight w:val="0"/>
      <w:marTop w:val="0"/>
      <w:marBottom w:val="0"/>
      <w:divBdr>
        <w:top w:val="none" w:sz="0" w:space="0" w:color="auto"/>
        <w:left w:val="none" w:sz="0" w:space="0" w:color="auto"/>
        <w:bottom w:val="none" w:sz="0" w:space="0" w:color="auto"/>
        <w:right w:val="none" w:sz="0" w:space="0" w:color="auto"/>
      </w:divBdr>
    </w:div>
    <w:div w:id="2116945965">
      <w:bodyDiv w:val="1"/>
      <w:marLeft w:val="0"/>
      <w:marRight w:val="0"/>
      <w:marTop w:val="0"/>
      <w:marBottom w:val="0"/>
      <w:divBdr>
        <w:top w:val="none" w:sz="0" w:space="0" w:color="auto"/>
        <w:left w:val="none" w:sz="0" w:space="0" w:color="auto"/>
        <w:bottom w:val="none" w:sz="0" w:space="0" w:color="auto"/>
        <w:right w:val="none" w:sz="0" w:space="0" w:color="auto"/>
      </w:divBdr>
    </w:div>
    <w:div w:id="212371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chart" Target="charts/chart3.xml"/><Relationship Id="rId47" Type="http://schemas.openxmlformats.org/officeDocument/2006/relationships/chart" Target="charts/chart8.xml"/><Relationship Id="rId50" Type="http://schemas.openxmlformats.org/officeDocument/2006/relationships/chart" Target="charts/chart11.xml"/><Relationship Id="rId55"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hyperlink" Target="https://inclusionscotland.org/get-informed/uncrpd-report" TargetMode="External"/><Relationship Id="rId40" Type="http://schemas.openxmlformats.org/officeDocument/2006/relationships/image" Target="media/image27.png"/><Relationship Id="rId45" Type="http://schemas.openxmlformats.org/officeDocument/2006/relationships/chart" Target="charts/chart6.xml"/><Relationship Id="rId53" Type="http://schemas.openxmlformats.org/officeDocument/2006/relationships/chart" Target="charts/chart14.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chart" Target="charts/chart1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chart" Target="charts/chart1.xml"/><Relationship Id="rId46" Type="http://schemas.openxmlformats.org/officeDocument/2006/relationships/chart" Target="charts/chart7.xml"/><Relationship Id="rId59" Type="http://schemas.microsoft.com/office/2019/05/relationships/documenttasks" Target="documenttasks/documenttasks1.xml"/><Relationship Id="rId20" Type="http://schemas.openxmlformats.org/officeDocument/2006/relationships/image" Target="media/image9.png"/><Relationship Id="rId41" Type="http://schemas.openxmlformats.org/officeDocument/2006/relationships/chart" Target="charts/chart2.xml"/><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chart" Target="charts/chart10.xml"/><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20.jpeg"/><Relationship Id="rId44" Type="http://schemas.openxmlformats.org/officeDocument/2006/relationships/chart" Target="charts/chart5.xml"/><Relationship Id="rId52" Type="http://schemas.openxmlformats.org/officeDocument/2006/relationships/chart" Target="charts/chart13.xml"/></Relationships>
</file>

<file path=word/_rels/footnotes.xml.rels><?xml version="1.0" encoding="UTF-8" standalone="yes"?>
<Relationships xmlns="http://schemas.openxmlformats.org/package/2006/relationships"><Relationship Id="rId117" Type="http://schemas.openxmlformats.org/officeDocument/2006/relationships/hyperlink" Target="https://www.mwcscot.org.uk/sites/default/files/2021-09/MentalHealthAct_MonitoringReport_Sep2021.pdf" TargetMode="External"/><Relationship Id="rId21" Type="http://schemas.openxmlformats.org/officeDocument/2006/relationships/hyperlink" Target="https://www.alliance-scotland.org.uk/wp-content/uploads/2021/02/Health-Wellbeing-and-the-COVID-19-Pandemic-Final-Report.pdf" TargetMode="External"/><Relationship Id="rId63" Type="http://schemas.openxmlformats.org/officeDocument/2006/relationships/hyperlink" Target="https://www.gov.scot/publications/transition-fairer-greener-scotland/" TargetMode="External"/><Relationship Id="rId159" Type="http://schemas.openxmlformats.org/officeDocument/2006/relationships/hyperlink" Target="C://Users/RebeccaMcGregor/Downloads/independent-review-adult-care-scotland.pdf" TargetMode="External"/><Relationship Id="rId170" Type="http://schemas.openxmlformats.org/officeDocument/2006/relationships/hyperlink" Target="https://www.ideasforears.org.uk/wp-content/uploads/2020/06/Evidence-coronavirus-and-people-with-hearing-loss.pdf" TargetMode="External"/><Relationship Id="rId226" Type="http://schemas.openxmlformats.org/officeDocument/2006/relationships/hyperlink" Target="https://www.equalityhumanrights.com/sites/default/files/research-report-122-people-seeking-asylum-access-to-healthcare-lived-experiences.pdf" TargetMode="External"/><Relationship Id="rId268" Type="http://schemas.openxmlformats.org/officeDocument/2006/relationships/hyperlink" Target="https://www.gov.scot/publications/scottish-health-survey-2019-supplementary-tables/" TargetMode="External"/><Relationship Id="rId32" Type="http://schemas.openxmlformats.org/officeDocument/2006/relationships/hyperlink" Target="https://www.bbc.co.uk/news/uk-scotland-55695568" TargetMode="External"/><Relationship Id="rId74" Type="http://schemas.openxmlformats.org/officeDocument/2006/relationships/hyperlink" Target="https://yoursayondisability.scot/weekly-poll-results-covid-19-physical-distancing-week-beginning-25-may/" TargetMode="External"/><Relationship Id="rId128" Type="http://schemas.openxmlformats.org/officeDocument/2006/relationships/hyperlink" Target="https://www.mwcscot.org.uk/sites/default/files/2021-05/AuthorityToDischarge-Report_May2021.pdf" TargetMode="External"/><Relationship Id="rId5" Type="http://schemas.openxmlformats.org/officeDocument/2006/relationships/hyperlink" Target="https://hrcscotland.org/wp-content/uploads/2021/09/Final-Asking_some_important_questions_report-Sept-2021.pdf" TargetMode="External"/><Relationship Id="rId95" Type="http://schemas.openxmlformats.org/officeDocument/2006/relationships/hyperlink" Target="https://www.gov.scot/publications/covid-19-inquiry/pages/terms-of-reference/" TargetMode="External"/><Relationship Id="rId160" Type="http://schemas.openxmlformats.org/officeDocument/2006/relationships/hyperlink" Target="https://www.carersuk.org/news-and-campaigns/news/covid-19-pandemic-392-000-become-unpaid-carers-in-scotland-in-a-matter-of-weeks" TargetMode="External"/><Relationship Id="rId181" Type="http://schemas.openxmlformats.org/officeDocument/2006/relationships/hyperlink" Target="https://www.gov.scot/publications/summary-statistics-schools-scotland/documents/" TargetMode="External"/><Relationship Id="rId216" Type="http://schemas.openxmlformats.org/officeDocument/2006/relationships/hyperlink" Target="https://amase.org.uk/resources/mhreport/" TargetMode="External"/><Relationship Id="rId237" Type="http://schemas.openxmlformats.org/officeDocument/2006/relationships/hyperlink" Target="https://www.leonardcheshire.org/sites/default/files/2020-10/Locked-out-of-labour-market.pdf" TargetMode="External"/><Relationship Id="rId258" Type="http://schemas.openxmlformats.org/officeDocument/2006/relationships/hyperlink" Target="http://eprints.gla.ac.uk/224228/1/224227.pdf" TargetMode="External"/><Relationship Id="rId22" Type="http://schemas.openxmlformats.org/officeDocument/2006/relationships/hyperlink" Target="https://www.engender.org.uk/content/publications/Close-the-Gap-and-Engender-Joint-briefing-on-the-impact-of-COVID-19-on-womens-wellbeing-mental-health-and-financial-security.pdf" TargetMode="External"/><Relationship Id="rId43" Type="http://schemas.openxmlformats.org/officeDocument/2006/relationships/hyperlink" Target="https://www.cypcs.org.uk/wpcypcs/wp-content/uploads/2020/02/No-Safe-Place.pdf" TargetMode="External"/><Relationship Id="rId64" Type="http://schemas.openxmlformats.org/officeDocument/2006/relationships/hyperlink" Target="https://inclusionscotland.org/wp-content/uploads/2021/10/Inclusion-Scotland-Its-Our-Planet-Too-Climate-Change-Disabled-People-and-Climate-Actiion-Report.pdf" TargetMode="External"/><Relationship Id="rId118" Type="http://schemas.openxmlformats.org/officeDocument/2006/relationships/hyperlink" Target="https://www.mwcscot.org.uk/sites/default/files/2021-09/MentalHealthAct_MonitoringReport_Sep2021.pdf" TargetMode="External"/><Relationship Id="rId139" Type="http://schemas.openxmlformats.org/officeDocument/2006/relationships/hyperlink" Target="https://www.gov.scot/publications/national-care-service-scotland-consultation/pages/4/" TargetMode="External"/><Relationship Id="rId85" Type="http://schemas.openxmlformats.org/officeDocument/2006/relationships/hyperlink" Target="https://www.nrscotland.gov.uk/files/statistics/covid19/covid-deaths-21-report-week-11.pdf" TargetMode="External"/><Relationship Id="rId150" Type="http://schemas.openxmlformats.org/officeDocument/2006/relationships/hyperlink" Target="https://gda.scot/app/uploads/2020/09/GDAa__Supercharged-Covid-19Report.pdf" TargetMode="External"/><Relationship Id="rId171" Type="http://schemas.openxmlformats.org/officeDocument/2006/relationships/hyperlink" Target="https://committees.parliament.uk/publications/4068/documents/40461/default/" TargetMode="External"/><Relationship Id="rId192" Type="http://schemas.openxmlformats.org/officeDocument/2006/relationships/hyperlink" Target="https://www.economicsobservatory.com/how-has-lockdown-affected-children-special-educational-needs" TargetMode="External"/><Relationship Id="rId206" Type="http://schemas.openxmlformats.org/officeDocument/2006/relationships/hyperlink" Target="https://publichealthscotland.scot/publications/nhs-waiting-times-stage-of-treatment/stage-of-treatment-waiting-times-inpatients-day-cases-and-new-outpatients-30-november-2021/" TargetMode="External"/><Relationship Id="rId227" Type="http://schemas.openxmlformats.org/officeDocument/2006/relationships/hyperlink" Target="https://theferret.scot/asylum-seekers-glasgow-nhs-health-care/" TargetMode="External"/><Relationship Id="rId248" Type="http://schemas.openxmlformats.org/officeDocument/2006/relationships/hyperlink" Target="https://www.jrf.org.uk/report/poverty-scotland-2020" TargetMode="External"/><Relationship Id="rId269" Type="http://schemas.openxmlformats.org/officeDocument/2006/relationships/hyperlink" Target="https://www.gov.scot/publications/impact-covid-19-wellbeing-scotland/" TargetMode="External"/><Relationship Id="rId12" Type="http://schemas.openxmlformats.org/officeDocument/2006/relationships/hyperlink" Target="C://Users/RebeccaMcGregor/Downloads/learning-intellectual-disability-autism-towards-transformation.pdf" TargetMode="External"/><Relationship Id="rId33" Type="http://schemas.openxmlformats.org/officeDocument/2006/relationships/hyperlink" Target="https://www.dailyrecord.co.uk/news/scottish-news/young-disabled-scots-left-extremely-24021370" TargetMode="External"/><Relationship Id="rId108" Type="http://schemas.openxmlformats.org/officeDocument/2006/relationships/hyperlink" Target="https://www.equalityhumanrights.com/en/publication-download/inclusive-justice-system-designed-all" TargetMode="External"/><Relationship Id="rId129" Type="http://schemas.openxmlformats.org/officeDocument/2006/relationships/hyperlink" Target="https://www.copfs.gov.uk/media-site-news-from-copfs/1957-hate-crime-in-scotland-2020-21" TargetMode="External"/><Relationship Id="rId54" Type="http://schemas.openxmlformats.org/officeDocument/2006/relationships/hyperlink" Target="https://yoursayondisability.scot/street-clutter/" TargetMode="External"/><Relationship Id="rId75" Type="http://schemas.openxmlformats.org/officeDocument/2006/relationships/hyperlink" Target="https://www.ridc.org.uk/content/research-and-consultancy/our-insights/covid-19/covid-19-public-transport-and-disabled" TargetMode="External"/><Relationship Id="rId96" Type="http://schemas.openxmlformats.org/officeDocument/2006/relationships/hyperlink" Target="https://www.parliament.scot/-/media/files/legislation/proposed-members-bills/assisted-dying-for-terminally-ill-adults-scotland-consultation-2021-final.pdf" TargetMode="External"/><Relationship Id="rId140" Type="http://schemas.openxmlformats.org/officeDocument/2006/relationships/hyperlink" Target="https://publichealthscotland.scot/publications/insights-in-social-care-statistics-for-scotland/insights-in-social-care-statistics-for-scotland-support-provided-or-funded-by-health-and-social-care-partnerships-in-scotland-201819/" TargetMode="External"/><Relationship Id="rId161" Type="http://schemas.openxmlformats.org/officeDocument/2006/relationships/hyperlink" Target="https://inclusionscotland.org/wp-content/uploads/2021/05/Rights-At-Risk-Main-Report.pdf" TargetMode="External"/><Relationship Id="rId182" Type="http://schemas.openxmlformats.org/officeDocument/2006/relationships/hyperlink" Target="https://www.gov.scot/publications/achievement-curriculum-excellence-cfe-levels-2020-21/documents/" TargetMode="External"/><Relationship Id="rId217" Type="http://schemas.openxmlformats.org/officeDocument/2006/relationships/hyperlink" Target="https://amase.org.uk/resources/mhreport/" TargetMode="External"/><Relationship Id="rId6" Type="http://schemas.openxmlformats.org/officeDocument/2006/relationships/hyperlink" Target="https://www.gov.scot/publications/social-equality-impacts-brexit/pages/10/" TargetMode="External"/><Relationship Id="rId238" Type="http://schemas.openxmlformats.org/officeDocument/2006/relationships/hyperlink" Target="https://www.citizensadvice.org.uk/about-us/our-work/policy/policy-research-topics/work-policy-research-surveys-and-consultation-responses/work-policy-research/an-unequal-crisis/" TargetMode="External"/><Relationship Id="rId259" Type="http://schemas.openxmlformats.org/officeDocument/2006/relationships/hyperlink" Target="https://www.theguardian.com/society/2020/mar/30/benefit-changes-leave-disabled-people-facing-poverty-uk-charities-warn-coronavirus" TargetMode="External"/><Relationship Id="rId23" Type="http://schemas.openxmlformats.org/officeDocument/2006/relationships/hyperlink" Target="https://www.gov.scot/publications/scottish-health-survey-2019-supplementary-tables/" TargetMode="External"/><Relationship Id="rId119" Type="http://schemas.openxmlformats.org/officeDocument/2006/relationships/hyperlink" Target="https://www.mwcscot.org.uk/sites/default/files/2021-09/MentalHealthAct_MonitoringReport_Sep2021.pdf" TargetMode="External"/><Relationship Id="rId270" Type="http://schemas.openxmlformats.org/officeDocument/2006/relationships/hyperlink" Target="https://www.trusselltrust.org/wp-content/uploads/sites/2/2017/07/OU_Report_final_01_08_online2.pdf" TargetMode="External"/><Relationship Id="rId44" Type="http://schemas.openxmlformats.org/officeDocument/2006/relationships/hyperlink" Target="https://www.gov.scot/binaries/content/documents/govscot/publications/research-and-analysis/2021/07/tackling-child-poverty-third-year-progress-report-annex-b-child-poverty-families-disabled-adult-child/documents/tackling-child-poverty-delivery-plan-third-year-progress-report-2020-21-annex-b-child-poverty-families-disabled-adult-child/tackling-child-poverty-delivery-plan-third-year-progress-report-2020-21-annex-b-child-poverty-families-disabled-adult-child/govscot%3Adocument/tackling-child-poverty-delivery-plan-third-year-progress-report-2020-21-annex-b-child-poverty-families-disabled-adult-child.pdf?forceDownload=true" TargetMode="External"/><Relationship Id="rId65" Type="http://schemas.openxmlformats.org/officeDocument/2006/relationships/hyperlink" Target="https://www.transport.gov.scot/media/47020/subgroup-transport-to-health-report.pdf" TargetMode="External"/><Relationship Id="rId86" Type="http://schemas.openxmlformats.org/officeDocument/2006/relationships/hyperlink" Target="https://www.bbc.co.uk/news/uk-scotland-56759166" TargetMode="External"/><Relationship Id="rId130" Type="http://schemas.openxmlformats.org/officeDocument/2006/relationships/hyperlink" Target="https://www.equality-network.org/wp-content/uploads/2017/10/en_hc17-full_final1alores.pdf" TargetMode="External"/><Relationship Id="rId151" Type="http://schemas.openxmlformats.org/officeDocument/2006/relationships/hyperlink" Target="https://www.scottishhumanrights.com/media/2102/covid-19-social-care-monitoring-report-vfinal.pdf" TargetMode="External"/><Relationship Id="rId172" Type="http://schemas.openxmlformats.org/officeDocument/2006/relationships/hyperlink" Target="https://gda.scot/what-we-do/our-disabled-people-led-covid-response/" TargetMode="External"/><Relationship Id="rId193" Type="http://schemas.openxmlformats.org/officeDocument/2006/relationships/hyperlink" Target="C://Users/RebeccaMcGregor/Downloads/learning-intellectual-disability-autism-towards-transformation.pdf" TargetMode="External"/><Relationship Id="rId207" Type="http://schemas.openxmlformats.org/officeDocument/2006/relationships/hyperlink" Target="https://www.familyfund.org.uk/Handlers/Download.ashx?IDMF=fbe7dfd2-3276-4a3f-844c-c7b5f7764da8" TargetMode="External"/><Relationship Id="rId228" Type="http://schemas.openxmlformats.org/officeDocument/2006/relationships/hyperlink" Target="https://www.gov.scot/publications/scotlands-labour-market-people-places-regions-statistics-annual-population-survey-2020-21/documents/" TargetMode="External"/><Relationship Id="rId249" Type="http://schemas.openxmlformats.org/officeDocument/2006/relationships/hyperlink" Target="https://www.gov.scot/publications/impact-covid-19-wellbeing-scotland/" TargetMode="External"/><Relationship Id="rId13" Type="http://schemas.openxmlformats.org/officeDocument/2006/relationships/hyperlink" Target="https://healthandcare.scot/default.asp?page=story&amp;story=1761" TargetMode="External"/><Relationship Id="rId109" Type="http://schemas.openxmlformats.org/officeDocument/2006/relationships/hyperlink" Target="https://www.equalityhumanrights.com/en/publication-download/inclusive-justice-system-designed-all" TargetMode="External"/><Relationship Id="rId260" Type="http://schemas.openxmlformats.org/officeDocument/2006/relationships/hyperlink" Target="https://disabilitybenefitsconsortium.files.wordpress.com/2021/02/pandemic-poverty-stark-choices-facing-disabled-people-on-legacy-benefits-final.pdf" TargetMode="External"/><Relationship Id="rId34" Type="http://schemas.openxmlformats.org/officeDocument/2006/relationships/hyperlink" Target="https://inclusionscotland.org/wp-content/uploads/2021/05/Rights-At-Risk-Main-Report.pdf" TargetMode="External"/><Relationship Id="rId55" Type="http://schemas.openxmlformats.org/officeDocument/2006/relationships/hyperlink" Target="https://yoursayondisability.scot/weekly-poll-covid-19-spaces-for-people-week-beginning-14-august-2020/" TargetMode="External"/><Relationship Id="rId76" Type="http://schemas.openxmlformats.org/officeDocument/2006/relationships/hyperlink" Target="https://www.transport.gov.scot/media/49990/mobility-and-access-committee-for-scotland-annual-report-2020-2021.pdf" TargetMode="External"/><Relationship Id="rId97" Type="http://schemas.openxmlformats.org/officeDocument/2006/relationships/hyperlink" Target="https://www.audit-scotland.gov.uk/news/lessons-to-be-learned-from-pandemic-response" TargetMode="External"/><Relationship Id="rId120" Type="http://schemas.openxmlformats.org/officeDocument/2006/relationships/hyperlink" Target="https://www.siaa.org.uk/wp-content/uploads/2021/08/SIAA-Submission-of-Evidence-Impact-of-Covid-on-equalities-and-human-rights.pdf" TargetMode="External"/><Relationship Id="rId141" Type="http://schemas.openxmlformats.org/officeDocument/2006/relationships/hyperlink" Target="https://publichealthscotland.scot/publications/insights-in-social-care-statistics-for-scotland/insights-in-social-care-statistics-for-scotland-support-provided-or-funded-by-health-and-social-care-partnerships-in-scotland-201819/" TargetMode="External"/><Relationship Id="rId7" Type="http://schemas.openxmlformats.org/officeDocument/2006/relationships/hyperlink" Target="https://www.drilluk.org.uk/services-for-who-final-report-1/" TargetMode="External"/><Relationship Id="rId162" Type="http://schemas.openxmlformats.org/officeDocument/2006/relationships/hyperlink" Target="https://inclusionscotland.org/wp-content/uploads/2021/05/Rights-At-Risk-Main-Report.pdf" TargetMode="External"/><Relationship Id="rId183" Type="http://schemas.openxmlformats.org/officeDocument/2006/relationships/hyperlink" Target="https://www.gov.scot/publications/summary-statistics-attainment-initial-leaver-destinations-no-3-2021-edition/" TargetMode="External"/><Relationship Id="rId218" Type="http://schemas.openxmlformats.org/officeDocument/2006/relationships/hyperlink" Target="https://www.mwcscot.org.uk/sites/default/files/2019-10/ASD_ThemeVisitReport-20191030.pdf" TargetMode="External"/><Relationship Id="rId239" Type="http://schemas.openxmlformats.org/officeDocument/2006/relationships/hyperlink" Target="https://www.leonardcheshire.org/sites/default/files/2020-10/Locked-out-of-labour-market.pdf" TargetMode="External"/><Relationship Id="rId250" Type="http://schemas.openxmlformats.org/officeDocument/2006/relationships/hyperlink" Target="https://www.familyfund.org.uk/Handlers/Download.ashx?IDMF=fbe7dfd2-3276-4a3f-844c-c7b5f7764da8" TargetMode="External"/><Relationship Id="rId271" Type="http://schemas.openxmlformats.org/officeDocument/2006/relationships/hyperlink" Target="https://www.trusselltrust.org/wp-content/uploads/sites/2/2020/09/the-impact-of-covid-19-on-food-banks-report.pdf" TargetMode="External"/><Relationship Id="rId24" Type="http://schemas.openxmlformats.org/officeDocument/2006/relationships/hyperlink" Target="https://www.gov.scot/binaries/content/documents/govscot/publications/strategy-plan/2021/08/womens-health-plan/documents/womens-health-plan-plan-2021-2024/womens-health-plan-plan-2021-2024/govscot%3Adocument/womens-health-plan-plan-2021-2024.pdf?forceDownload=true" TargetMode="External"/><Relationship Id="rId45" Type="http://schemas.openxmlformats.org/officeDocument/2006/relationships/hyperlink" Target="https://www.gov.scot/binaries/content/documents/govscot/publications/research-and-analysis/2021/07/tackling-child-poverty-third-year-progress-report-annex-b-child-poverty-families-disabled-adult-child/documents/tackling-child-poverty-delivery-plan-third-year-progress-report-2020-21-annex-b-child-poverty-families-disabled-adult-child/tackling-child-poverty-delivery-plan-third-year-progress-report-2020-21-annex-b-child-poverty-families-disabled-adult-child/govscot%3Adocument/tackling-child-poverty-delivery-plan-third-year-progress-report-2020-21-annex-b-child-poverty-families-disabled-adult-child.pdf?forceDownload=true" TargetMode="External"/><Relationship Id="rId66" Type="http://schemas.openxmlformats.org/officeDocument/2006/relationships/hyperlink" Target="C://Users/RebeccaMcGregor/Downloads/Get-on-Board-2020-policy-report.pdf" TargetMode="External"/><Relationship Id="rId87" Type="http://schemas.openxmlformats.org/officeDocument/2006/relationships/hyperlink" Target="https://www.sldo.ac.uk/our-research/life-expectancy-and-mortality/covid-19/" TargetMode="External"/><Relationship Id="rId110" Type="http://schemas.openxmlformats.org/officeDocument/2006/relationships/hyperlink" Target="https://www.equalityhumanrights.com/en/publication-download/inclusive-justice-system-designed-all" TargetMode="External"/><Relationship Id="rId131" Type="http://schemas.openxmlformats.org/officeDocument/2006/relationships/hyperlink" Target="https://yoursayondisability.scot/weekly-poll-results-covid-19-face-coverings-week-beginning-8-june-202/" TargetMode="External"/><Relationship Id="rId152" Type="http://schemas.openxmlformats.org/officeDocument/2006/relationships/hyperlink" Target="https://inclusionscotland.org/wp-content/uploads/2021/07/Experiences-of-social-care-support-during-the-2020-lockdown.pdf" TargetMode="External"/><Relationship Id="rId173" Type="http://schemas.openxmlformats.org/officeDocument/2006/relationships/hyperlink" Target="http://peoplefirstscotland.org/people-first-scotland/whats-new/" TargetMode="External"/><Relationship Id="rId194" Type="http://schemas.openxmlformats.org/officeDocument/2006/relationships/hyperlink" Target="https://nationalperformance.gov.scot/scotlands-wellbeing-impact-covid-19-chapter-5-children-education" TargetMode="External"/><Relationship Id="rId208" Type="http://schemas.openxmlformats.org/officeDocument/2006/relationships/hyperlink" Target="https://view.officeapps.live.com/op/view.aspx?src=https%3A%2F%2Finclusionscotland.org%2Fwp-content%2Fuploads%2F2021%2F05%2FInclusion-Scotland-Shielding-Report-July-2020.docx&amp;wdOrigin=BROWSELINK" TargetMode="External"/><Relationship Id="rId229" Type="http://schemas.openxmlformats.org/officeDocument/2006/relationships/hyperlink" Target="https://www.gov.scot/publications/fairer-scotland-disabled-people-employment-action-plan/" TargetMode="External"/><Relationship Id="rId240" Type="http://schemas.openxmlformats.org/officeDocument/2006/relationships/hyperlink" Target="https://inclusionscotland.org/wp-content/uploads/2021/05/Rights-At-Risk-Main-Report.pdf" TargetMode="External"/><Relationship Id="rId261" Type="http://schemas.openxmlformats.org/officeDocument/2006/relationships/hyperlink" Target="https://www.bath.ac.uk/publications/complexities-for-claimants-the-reality-of-the-20-weekly-uplift-to-universal-credit/attachments/Complexities-for-claimants-october-2021.pdf" TargetMode="External"/><Relationship Id="rId14" Type="http://schemas.openxmlformats.org/officeDocument/2006/relationships/hyperlink" Target="https://healthandcare.scot/default.asp?page=story&amp;story=1622" TargetMode="External"/><Relationship Id="rId35" Type="http://schemas.openxmlformats.org/officeDocument/2006/relationships/hyperlink" Target="https://www.familyfund.org.uk/Handlers/Download.ashx?IDMF=fbe7dfd2-3276-4a3f-844c-c7b5f7764da8" TargetMode="External"/><Relationship Id="rId56" Type="http://schemas.openxmlformats.org/officeDocument/2006/relationships/hyperlink" Target="https://inclusionscotland.org/wp-content/uploads/2021/05/Rights-At-Risk-Main-Report.pdf" TargetMode="External"/><Relationship Id="rId77" Type="http://schemas.openxmlformats.org/officeDocument/2006/relationships/hyperlink" Target="C://Users/RebeccaMcGregor/Downloads/inclusive-participation-rural-scotland-preliminary-exploration.pdf" TargetMode="External"/><Relationship Id="rId100" Type="http://schemas.openxmlformats.org/officeDocument/2006/relationships/hyperlink" Target="http://peoplefirstscotland.org/wp-content/uploads/2019/02/People-First-Scotland-Animate-Consulting-Does-it-matter-compressed.pdf" TargetMode="External"/><Relationship Id="rId8" Type="http://schemas.openxmlformats.org/officeDocument/2006/relationships/hyperlink" Target="C://Users/RebeccaMcGregor/Downloads/support-learning-children-potential%20(1).pdf" TargetMode="External"/><Relationship Id="rId98" Type="http://schemas.openxmlformats.org/officeDocument/2006/relationships/hyperlink" Target="https://www.nao.org.uk/wp-content/uploads/2021/11/The-governments-preparedness-for-the-COVID-19-pandemic-lessons-for-government-on-risk-management.pdf" TargetMode="External"/><Relationship Id="rId121" Type="http://schemas.openxmlformats.org/officeDocument/2006/relationships/hyperlink" Target="https://www.gov.scot/publications/coming-home-complex-care-needs-out-area-placements-report-2018/documents/" TargetMode="External"/><Relationship Id="rId142" Type="http://schemas.openxmlformats.org/officeDocument/2006/relationships/hyperlink" Target="https://www.audit-scotland.gov.uk/publications/self-directed-support-2017-progress-report" TargetMode="External"/><Relationship Id="rId163" Type="http://schemas.openxmlformats.org/officeDocument/2006/relationships/hyperlink" Target="https://www.gov.scot/publications/the-impacts-of-covid-19-on-equality-in-scotland/" TargetMode="External"/><Relationship Id="rId184" Type="http://schemas.openxmlformats.org/officeDocument/2006/relationships/hyperlink" Target="C://Users/RebeccaMcGregor/Downloads/support-learning-children-potential%20(1).pdf" TargetMode="External"/><Relationship Id="rId219" Type="http://schemas.openxmlformats.org/officeDocument/2006/relationships/hyperlink" Target="https://www.gov.scot/publications/ld-camhs-inpatient-report/pages/1/" TargetMode="External"/><Relationship Id="rId230" Type="http://schemas.openxmlformats.org/officeDocument/2006/relationships/hyperlink" Target="https://www.gov.scot/publications/disabled-people-in-the-labour-market-in-scotland/" TargetMode="External"/><Relationship Id="rId251" Type="http://schemas.openxmlformats.org/officeDocument/2006/relationships/hyperlink" Target="https://www.scope.org.uk/media/press-releases/energy-and-cost-of-living-crisis/" TargetMode="External"/><Relationship Id="rId25" Type="http://schemas.openxmlformats.org/officeDocument/2006/relationships/hyperlink" Target="https://www.engender.org.uk/content/publications/Our-bodies-our-rights---Identifying-and-removing-barriers-to-disabled-womens-reproductive-rights-in-Scoltand.pdf" TargetMode="External"/><Relationship Id="rId46" Type="http://schemas.openxmlformats.org/officeDocument/2006/relationships/hyperlink" Target="https://inclusionscotland.org/wp-content/uploads/2021/05/Rights-At-Risk-Main-Report.pdf" TargetMode="External"/><Relationship Id="rId67" Type="http://schemas.openxmlformats.org/officeDocument/2006/relationships/hyperlink" Target="https://www.transport.gov.scot/media/48989/scotlands-accessible-travel-delivery-plan-progress-report-2019-2020.pdf" TargetMode="External"/><Relationship Id="rId272" Type="http://schemas.openxmlformats.org/officeDocument/2006/relationships/hyperlink" Target="https://www.foodaidnetwork.org.uk/ifan-data-since-covid-19" TargetMode="External"/><Relationship Id="rId88" Type="http://schemas.openxmlformats.org/officeDocument/2006/relationships/hyperlink" Target="https://publichealthscotland.scot/media/6949/21-03-03-covid19-publication_report.pdf" TargetMode="External"/><Relationship Id="rId111" Type="http://schemas.openxmlformats.org/officeDocument/2006/relationships/hyperlink" Target="https://www.equalityhumanrights.com/sites/default/files/equality_and_human_rights_commission_how_coronavirus_has_affected_equality_and_human_rights_2020.pdf" TargetMode="External"/><Relationship Id="rId132" Type="http://schemas.openxmlformats.org/officeDocument/2006/relationships/hyperlink" Target="https://www.gov.scot/publications/scottish-crime-justice-survey-2019-20-datasets/" TargetMode="External"/><Relationship Id="rId153" Type="http://schemas.openxmlformats.org/officeDocument/2006/relationships/hyperlink" Target="https://sightscotland.org.uk/our-impact/influencing-change/reports-and-consultation-library" TargetMode="External"/><Relationship Id="rId174" Type="http://schemas.openxmlformats.org/officeDocument/2006/relationships/hyperlink" Target="https://nationalemergenciestrust.org.uk/people-living-with-disabilities/" TargetMode="External"/><Relationship Id="rId195" Type="http://schemas.openxmlformats.org/officeDocument/2006/relationships/hyperlink" Target="https://scottishtransitions.org.uk/survey-results-views-of-parents-and-carers-on-the-impact-of-covid-19-on-transition-planning-for-young-people-aged-14-18-with-additional-support-needs/" TargetMode="External"/><Relationship Id="rId209" Type="http://schemas.openxmlformats.org/officeDocument/2006/relationships/hyperlink" Target="https://view.officeapps.live.com/op/view.aspx?src=https%3A%2F%2Finclusionscotland.org%2Fwp-content%2Fuploads%2F2021%2F05%2FInclusion-Scotland-Shielding-Report-July-2020.docx&amp;wdOrigin=BROWSELINK" TargetMode="External"/><Relationship Id="rId220" Type="http://schemas.openxmlformats.org/officeDocument/2006/relationships/hyperlink" Target="https://www.transport.gov.scot/media/47020/subgroup-transport-to-health-report.pdf" TargetMode="External"/><Relationship Id="rId241" Type="http://schemas.openxmlformats.org/officeDocument/2006/relationships/hyperlink" Target="https://data.gov.scot/poverty/" TargetMode="External"/><Relationship Id="rId15" Type="http://schemas.openxmlformats.org/officeDocument/2006/relationships/hyperlink" Target="https://www.drilluk.org.uk/services-for-who-final-report-1/" TargetMode="External"/><Relationship Id="rId36" Type="http://schemas.openxmlformats.org/officeDocument/2006/relationships/hyperlink" Target="https://www.publichealthscotland.scot/publications/child-and-adolescent-mental-health-services-camhs-waiting-times/child-and-adolescent-mental-health-services-camhs-waiting-times-quarter-ending-30-september-2021/" TargetMode="External"/><Relationship Id="rId57" Type="http://schemas.openxmlformats.org/officeDocument/2006/relationships/hyperlink" Target="https://inclusionscotland.org/wp-content/uploads/2021/10/Inclusion-Scotland-Its-Our-Planet-Too-Climate-Change-Disabled-People-and-Climate-Actiion-Report.pdf" TargetMode="External"/><Relationship Id="rId262" Type="http://schemas.openxmlformats.org/officeDocument/2006/relationships/hyperlink" Target="https://healthandcare.scot/default.asp?page=story&amp;story=1964" TargetMode="External"/><Relationship Id="rId78" Type="http://schemas.openxmlformats.org/officeDocument/2006/relationships/hyperlink" Target="https://toiletsandjourneys.files.wordpress.com/2019/07/report-a-public-inconvenience.pdf" TargetMode="External"/><Relationship Id="rId99" Type="http://schemas.openxmlformats.org/officeDocument/2006/relationships/hyperlink" Target="https://scotlandinlockdown.co.uk/project-report/" TargetMode="External"/><Relationship Id="rId101" Type="http://schemas.openxmlformats.org/officeDocument/2006/relationships/hyperlink" Target="http://peoplefirstscotland.org/wp-content/uploads/2019/02/People-First-Scotland-Animate-Consulting-Does-it-matter-compressed.pdf" TargetMode="External"/><Relationship Id="rId122" Type="http://schemas.openxmlformats.org/officeDocument/2006/relationships/hyperlink" Target="https://www.bbc.co.uk/news/uk-scotland-60235957" TargetMode="External"/><Relationship Id="rId143" Type="http://schemas.openxmlformats.org/officeDocument/2006/relationships/hyperlink" Target="https://www.in-controlscotland.org/_files/ugd/fd9368_d8612fbdd5ce4486b71c2fde0110d89a.pdf" TargetMode="External"/><Relationship Id="rId164" Type="http://schemas.openxmlformats.org/officeDocument/2006/relationships/hyperlink" Target="https://hrcscotland.org/wp-content/uploads/2021/09/Final-Asking_some_important_questions_report-Sept-2021.pdf" TargetMode="External"/><Relationship Id="rId185" Type="http://schemas.openxmlformats.org/officeDocument/2006/relationships/hyperlink" Target="https://www.gov.scot/publications/additional-support-learning-action-plan/" TargetMode="External"/><Relationship Id="rId9" Type="http://schemas.openxmlformats.org/officeDocument/2006/relationships/hyperlink" Target="https://www.equalityadvisoryservice.com/ci/fattach/get/211040/1626686971/redirect/1/filename/2021%2007%20Equality%20Advisory%20Support%20Service%20July%20Newsletter.pdf" TargetMode="External"/><Relationship Id="rId210" Type="http://schemas.openxmlformats.org/officeDocument/2006/relationships/hyperlink" Target="https://publichealthscotland.scot/media/2763/covid-19-shielding-programme-scotland-impact-and-experience-survey_sept2020_english.pdf" TargetMode="External"/><Relationship Id="rId26" Type="http://schemas.openxmlformats.org/officeDocument/2006/relationships/hyperlink" Target="https://www.engender.org.uk/news/blog/our-bodies-our-rights---speech-from-christina-mckelvie-msp/" TargetMode="External"/><Relationship Id="rId231" Type="http://schemas.openxmlformats.org/officeDocument/2006/relationships/hyperlink" Target="https://www.gov.scot/publications/fairer-scotland-disabled-people-employment-action-plan-year-2-progress-report/documents/" TargetMode="External"/><Relationship Id="rId252" Type="http://schemas.openxmlformats.org/officeDocument/2006/relationships/hyperlink" Target="https://www.cas.org.uk/news/1-3-people-find-energy-bills-unaffordable-cas-launches-new-campaign" TargetMode="External"/><Relationship Id="rId273" Type="http://schemas.openxmlformats.org/officeDocument/2006/relationships/hyperlink" Target="https://www.scotsman.com/news/politics/scottish-election-2021-pam-duncan-glancy-scottish-labour-candidate-who-uses-wheelchair-stuck-outside-glasgow-emirates-arena-counting-hall-for-45-minutes-3228367" TargetMode="External"/><Relationship Id="rId47" Type="http://schemas.openxmlformats.org/officeDocument/2006/relationships/hyperlink" Target="https://gda.scot/app/uploads/2020/09/GDAa__Supercharged-Covid-19Report.pdf" TargetMode="External"/><Relationship Id="rId68" Type="http://schemas.openxmlformats.org/officeDocument/2006/relationships/hyperlink" Target="https://www.transport.gov.scot/media/48989/scotlands-accessible-travel-delivery-plan-progress-report-2019-2020.pdf" TargetMode="External"/><Relationship Id="rId89" Type="http://schemas.openxmlformats.org/officeDocument/2006/relationships/hyperlink" Target="https://www.sldo.ac.uk/our-research/life-expectancy-and-mortality/mortality-rates-for-children-and-young-people-with-learning-disabilities/" TargetMode="External"/><Relationship Id="rId112" Type="http://schemas.openxmlformats.org/officeDocument/2006/relationships/hyperlink" Target="https://www.gov.scot/publications/scottish-crime-justice-survey-2019-20-datasets/" TargetMode="External"/><Relationship Id="rId133" Type="http://schemas.openxmlformats.org/officeDocument/2006/relationships/hyperlink" Target="https://uploads-ssl.webflow.com/5fbd03fd743606729daca0b2/5fc7ac99a8b972bc1fbc6159_Daisie%20Report%20PDF.pdf" TargetMode="External"/><Relationship Id="rId154" Type="http://schemas.openxmlformats.org/officeDocument/2006/relationships/hyperlink" Target="https://deafscotland.org/wp-content/uploads/2021/05/Third_Covid-19-Report_The-move-back-to-ordinary.pdf" TargetMode="External"/><Relationship Id="rId175" Type="http://schemas.openxmlformats.org/officeDocument/2006/relationships/hyperlink" Target="https://www.theguardian.com/law/2021/jul/28/downing-street-covid-briefings-excluded-deaf-bsl-users-judge-finds" TargetMode="External"/><Relationship Id="rId196" Type="http://schemas.openxmlformats.org/officeDocument/2006/relationships/hyperlink" Target="https://scottishtransitions.org.uk/survey-results-views-of-parents-and-carers-on-the-impact-of-covid-19-on-transition-planning-for-young-people-aged-14-18-with-additional-support-needs/" TargetMode="External"/><Relationship Id="rId200" Type="http://schemas.openxmlformats.org/officeDocument/2006/relationships/hyperlink" Target="https://bda.org.uk/wp-content/uploads/2017/03/BDA-Scot-Govt-Consultation-paper-review-empo-tech-communities-equ-edu-jan-2017.pdf" TargetMode="External"/><Relationship Id="rId16" Type="http://schemas.openxmlformats.org/officeDocument/2006/relationships/hyperlink" Target="https://www.equality-network.org/wp-content/uploads/2017/10/en_hc17-full_final1alores.pdf" TargetMode="External"/><Relationship Id="rId221" Type="http://schemas.openxmlformats.org/officeDocument/2006/relationships/hyperlink" Target="https://www.drilluk.org.uk/services-for-who-final-report-1/" TargetMode="External"/><Relationship Id="rId242" Type="http://schemas.openxmlformats.org/officeDocument/2006/relationships/hyperlink" Target="https://data.gov.scot/poverty/" TargetMode="External"/><Relationship Id="rId263" Type="http://schemas.openxmlformats.org/officeDocument/2006/relationships/hyperlink" Target="https://cpag.org.uk/policy-and-campaigns/report/impact-covid-19-people-disabilities-and-their-carers" TargetMode="External"/><Relationship Id="rId37" Type="http://schemas.openxmlformats.org/officeDocument/2006/relationships/hyperlink" Target="https://www.publichealthscotland.scot/publications/child-and-adolescent-mental-health-services-camhs-waiting-times/child-and-adolescent-mental-health-services-camhs-waiting-times-quarter-ending-30-september-2021/" TargetMode="External"/><Relationship Id="rId58" Type="http://schemas.openxmlformats.org/officeDocument/2006/relationships/hyperlink" Target="https://www.bbc.co.uk/news/uk-scotland-glasgow-west-60431429" TargetMode="External"/><Relationship Id="rId79" Type="http://schemas.openxmlformats.org/officeDocument/2006/relationships/hyperlink" Target="https://www.housinglin.org.uk/_assets/Resources/Housing/OtherOrganisation/Age_Scotland_2020_National_Housing_Survey_Report.pdf" TargetMode="External"/><Relationship Id="rId102" Type="http://schemas.openxmlformats.org/officeDocument/2006/relationships/hyperlink" Target="http://peoplefirstscotland.org/wp-content/uploads/2019/02/People-First-Scotland-Animate-Consulting-Does-it-matter-compressed.pdf" TargetMode="External"/><Relationship Id="rId123" Type="http://schemas.openxmlformats.org/officeDocument/2006/relationships/hyperlink" Target="https://www.enable.org.uk/wp-content/uploads/2022/01/My-Own-Front-Door-Campaign-Report.pdf" TargetMode="External"/><Relationship Id="rId144" Type="http://schemas.openxmlformats.org/officeDocument/2006/relationships/hyperlink" Target="https://hub.careinspectorate.com/media/3676/thematic-review-of-self-directed-support-in-scotland-transforming-lives.pdf" TargetMode="External"/><Relationship Id="rId90" Type="http://schemas.openxmlformats.org/officeDocument/2006/relationships/hyperlink" Target="https://www.dailyrecord.co.uk/news/scottish-news/scots-mum-gobsmacked-after-medics-21937659?utm_source=twitter.com&amp;utm_medium=social&amp;utm_campaign=sharebar" TargetMode="External"/><Relationship Id="rId165" Type="http://schemas.openxmlformats.org/officeDocument/2006/relationships/hyperlink" Target="https://www.gov.scot/publications/scottish-government-response-migration-advisory-committee-call-evidence-impact-ending-freedom-movement-adult-social-care-sector/pages/7/" TargetMode="External"/><Relationship Id="rId186" Type="http://schemas.openxmlformats.org/officeDocument/2006/relationships/hyperlink" Target="https://www.gov.scot/publications/school-exclusion-statistics/" TargetMode="External"/><Relationship Id="rId211" Type="http://schemas.openxmlformats.org/officeDocument/2006/relationships/hyperlink" Target="https://www.samh.org.uk/documents/Forgotten_-_Mental_Health_Care_and_Treatment_During_the_Coronavirus_Pandemic_-_research_report.pdf" TargetMode="External"/><Relationship Id="rId232" Type="http://schemas.openxmlformats.org/officeDocument/2006/relationships/hyperlink" Target="https://ifs.org.uk/publications/14791" TargetMode="External"/><Relationship Id="rId253" Type="http://schemas.openxmlformats.org/officeDocument/2006/relationships/hyperlink" Target="https://view.officeapps.live.com/op/view.aspx?src=https%3A%2F%2Finclusionscotland.org%2Fwp-content%2Fuploads%2F2021%2F08%2FDisabled-peoples-views-on-the-draft-Adult-Disability-Payment-Regulations.docx&amp;wdOrigin=BROWSELINK" TargetMode="External"/><Relationship Id="rId274" Type="http://schemas.openxmlformats.org/officeDocument/2006/relationships/hyperlink" Target="https://www.gov.uk/government/publications/barriers-to-elected-office-for-disabled-people/barriers-to-elected-office-for-disabled-people" TargetMode="External"/><Relationship Id="rId27" Type="http://schemas.openxmlformats.org/officeDocument/2006/relationships/hyperlink" Target="https://www.engender.org.uk/content/publications/Our-bodies-our-rights---Identifying-and-removing-barriers-to-disabled-womens-reproductive-rights-in-Scoltand.pdf" TargetMode="External"/><Relationship Id="rId48" Type="http://schemas.openxmlformats.org/officeDocument/2006/relationships/hyperlink" Target="https://www.gov.scot/publications/scottish-household-survey-2019-annual-report/" TargetMode="External"/><Relationship Id="rId69" Type="http://schemas.openxmlformats.org/officeDocument/2006/relationships/hyperlink" Target="https://www.scotrail.co.uk/sites/default/files/assets/download_ct/20220211/kCcC8b4yoKiZb263exkRBIRIWpev1lenyPaJ0Jjsunc/in383_s17_review_consultation_v6_10feb22.pdf" TargetMode="External"/><Relationship Id="rId113" Type="http://schemas.openxmlformats.org/officeDocument/2006/relationships/hyperlink" Target="C://Users/RebeccaMcGregor/Downloads/legal-aid-reform-scotland-consultation-scottish-government-analysis.pdf" TargetMode="External"/><Relationship Id="rId134" Type="http://schemas.openxmlformats.org/officeDocument/2006/relationships/hyperlink" Target="https://www.gov.scot/publications/coronavirus-covid-19-domestic-abuse-forms-violence-against-women-girls-during-phases-1-2-3-scotlands-route-map-22-11-august-2020/" TargetMode="External"/><Relationship Id="rId80" Type="http://schemas.openxmlformats.org/officeDocument/2006/relationships/hyperlink" Target="https://www.gov.scot/collections/scottish-household-survey-publications/" TargetMode="External"/><Relationship Id="rId155" Type="http://schemas.openxmlformats.org/officeDocument/2006/relationships/hyperlink" Target="https://www.scld.org.uk/wp-content/uploads/2020/06/SCLD-Coronavirus-Report-FINAL.pdf" TargetMode="External"/><Relationship Id="rId176" Type="http://schemas.openxmlformats.org/officeDocument/2006/relationships/hyperlink" Target="https://deafscotland.org/wp-content/uploads/2021/05/Third_Covid-19-Report_The-move-back-to-ordinary.pdf" TargetMode="External"/><Relationship Id="rId197" Type="http://schemas.openxmlformats.org/officeDocument/2006/relationships/hyperlink" Target="https://tfn.scot/news/overwhelming-support-from-msps-for-disabled-transitions-bill" TargetMode="External"/><Relationship Id="rId201" Type="http://schemas.openxmlformats.org/officeDocument/2006/relationships/hyperlink" Target="https://inclusionscotland.org/wp-content/uploads/2021/05/Rights-At-Risk-Main-Report.pdf" TargetMode="External"/><Relationship Id="rId222" Type="http://schemas.openxmlformats.org/officeDocument/2006/relationships/hyperlink" Target="https://www.gov.scot/publications/scottish-surveys-core-questions-2019/documents/" TargetMode="External"/><Relationship Id="rId243" Type="http://schemas.openxmlformats.org/officeDocument/2006/relationships/hyperlink" Target="https://ilf.scot/wp-content/uploads/2021/06/Policy-4-1-June-2021.pdf" TargetMode="External"/><Relationship Id="rId264" Type="http://schemas.openxmlformats.org/officeDocument/2006/relationships/hyperlink" Target="https://cpag.org.uk/policy-and-campaigns/report/impact-covid-19-people-disabilities-and-their-carers" TargetMode="External"/><Relationship Id="rId17" Type="http://schemas.openxmlformats.org/officeDocument/2006/relationships/hyperlink" Target="https://wbg.org.uk/wp-content/uploads/2020/06/Disabled-Women-and-Covid-19.pdf" TargetMode="External"/><Relationship Id="rId38" Type="http://schemas.openxmlformats.org/officeDocument/2006/relationships/hyperlink" Target="https://archive2021.parliament.scot/S5_Equal_Opps/Inquiries/EHRiC_5th_Report_2017_SP_Paper_185.pdf" TargetMode="External"/><Relationship Id="rId59" Type="http://schemas.openxmlformats.org/officeDocument/2006/relationships/hyperlink" Target="https://www.edinburghnews.scotsman.com/news/politics/council/disability-charities-demand-rethink-on-edinburghs-spaces-for-people-scheme-3276016" TargetMode="External"/><Relationship Id="rId103" Type="http://schemas.openxmlformats.org/officeDocument/2006/relationships/hyperlink" Target="https://www.mwcscot.org.uk/sites/default/files/2021-11/AWI_MonitoringReport_2020-21.pdf" TargetMode="External"/><Relationship Id="rId124" Type="http://schemas.openxmlformats.org/officeDocument/2006/relationships/hyperlink" Target="https://www.gov.scot/publications/coming-home-implementation-report-working-group-complex-care-delayed-discharge/" TargetMode="External"/><Relationship Id="rId70" Type="http://schemas.openxmlformats.org/officeDocument/2006/relationships/hyperlink" Target="https://www.transport.gov.scot/media/47020/subgroup-transport-to-health-report.pdf" TargetMode="External"/><Relationship Id="rId91" Type="http://schemas.openxmlformats.org/officeDocument/2006/relationships/hyperlink" Target="https://www.thecourier.co.uk/fp/news/dundee/1235908/coronavirus-family-anger-after-dundee-doctor-asks-86-year-old-to-accept-do-not-resuscitate-request/" TargetMode="External"/><Relationship Id="rId145" Type="http://schemas.openxmlformats.org/officeDocument/2006/relationships/hyperlink" Target="https://www.sdsscotland.org.uk/wp-content/uploads/2020/10/MSMC-Scotland-Report-2020.pdf" TargetMode="External"/><Relationship Id="rId166" Type="http://schemas.openxmlformats.org/officeDocument/2006/relationships/hyperlink" Target="https://www.engender.org.uk/content/publications/Engender-submission-to-the-Scottish-Government-on-equality-and-socio-economic-impacts-of-EU-Exit-Brexit.pdf" TargetMode="External"/><Relationship Id="rId187" Type="http://schemas.openxmlformats.org/officeDocument/2006/relationships/hyperlink" Target="https://www.notengaged.com/download/SA-Out-Of-School-Report.pdf" TargetMode="External"/><Relationship Id="rId1" Type="http://schemas.openxmlformats.org/officeDocument/2006/relationships/hyperlink" Target="https://www.gov.scot/publications/fairer-scotland-disabled-people-delivery-plan-2021-united-nations-convention/" TargetMode="External"/><Relationship Id="rId212" Type="http://schemas.openxmlformats.org/officeDocument/2006/relationships/hyperlink" Target="https://view.officeapps.live.com/op/view.aspx?src=http%3A%2F%2Fvoxscotland.org.uk%2Fwp-content%2Fuploads%2F2020%2F08%2Fcoronavirusvoxreportfinalwm.docx&amp;wdOrigin=BROWSELINK" TargetMode="External"/><Relationship Id="rId233" Type="http://schemas.openxmlformats.org/officeDocument/2006/relationships/hyperlink" Target="https://www.gov.scot/publications/disabled-people-in-the-labour-market-in-scotland/" TargetMode="External"/><Relationship Id="rId254" Type="http://schemas.openxmlformats.org/officeDocument/2006/relationships/hyperlink" Target="https://cpag.org.uk/sites/default/files/files/policypost/SCoRSS%20report%20Beyond%20a%20Safe%20and%20Secure%20Transition.pdf" TargetMode="External"/><Relationship Id="rId28" Type="http://schemas.openxmlformats.org/officeDocument/2006/relationships/hyperlink" Target="https://www.bbc.co.uk/news/uk-scotland-58421918" TargetMode="External"/><Relationship Id="rId49" Type="http://schemas.openxmlformats.org/officeDocument/2006/relationships/hyperlink" Target="https://gda.scot/app/uploads/2020/09/GDAa__Supercharged-Covid-19Report.pdf" TargetMode="External"/><Relationship Id="rId114" Type="http://schemas.openxmlformats.org/officeDocument/2006/relationships/hyperlink" Target="https://www.hw.ac.uk/uk/research/impact/policy/justice-and-deaf-sign-language.htm" TargetMode="External"/><Relationship Id="rId275" Type="http://schemas.openxmlformats.org/officeDocument/2006/relationships/hyperlink" Target="https://www.equalityhumanrights.com/en/publication-download/barriers-participation-standing-election-local-government-scotland" TargetMode="External"/><Relationship Id="rId60" Type="http://schemas.openxmlformats.org/officeDocument/2006/relationships/hyperlink" Target="https://yoursayondisability.scot/weekly-poll-covid-19-spaces-for-people-week-beginning-14-august-2020/" TargetMode="External"/><Relationship Id="rId81" Type="http://schemas.openxmlformats.org/officeDocument/2006/relationships/hyperlink" Target="https://www.equalityhumanrights.com/en/publication-download/housing-and-disabled-people-scotlands-hidden-crisis" TargetMode="External"/><Relationship Id="rId135" Type="http://schemas.openxmlformats.org/officeDocument/2006/relationships/hyperlink" Target="https://deafscotland.org/wp-content/uploads/2020/10/Deaf-Women-and-Girls-Circle-Report.pdf" TargetMode="External"/><Relationship Id="rId156" Type="http://schemas.openxmlformats.org/officeDocument/2006/relationships/hyperlink" Target="https://www.carersnet.org/wp-content/uploads/2022/02/SDS-during-the-pandemic-2021.pdf" TargetMode="External"/><Relationship Id="rId177" Type="http://schemas.openxmlformats.org/officeDocument/2006/relationships/hyperlink" Target="https://www.engender.org.uk/content/publications/Our-bodies-our-rights---Identifying-and-removing-barriers-to-disabled-womens-reproductive-rights-in-Scoltand.pdf" TargetMode="External"/><Relationship Id="rId198" Type="http://schemas.openxmlformats.org/officeDocument/2006/relationships/hyperlink" Target="https://ilf.scot/wp-content/uploads/2020/10/ILF-Signed-Accounts-2019-20.pdf" TargetMode="External"/><Relationship Id="rId202" Type="http://schemas.openxmlformats.org/officeDocument/2006/relationships/hyperlink" Target="https://gda.scot/app/uploads/2020/09/GDAa__Supercharged-Covid-19Report.pdf" TargetMode="External"/><Relationship Id="rId223" Type="http://schemas.openxmlformats.org/officeDocument/2006/relationships/hyperlink" Target="https://bda.org.uk/wp-content/uploads/2017/03/BDA_Report_on_Health_Services_Provision_to_BSL_Users_in_Scotland.pdf" TargetMode="External"/><Relationship Id="rId244" Type="http://schemas.openxmlformats.org/officeDocument/2006/relationships/hyperlink" Target="https://data.gov.scot/poverty/" TargetMode="External"/><Relationship Id="rId18" Type="http://schemas.openxmlformats.org/officeDocument/2006/relationships/hyperlink" Target="https://www.engender.org.uk/content/publications/Close-the-Gap-and-Engender-Joint-briefing-on-the-impact-of-COVID-19-on-womens-wellbeing-mental-health-and-financial-security.pdf" TargetMode="External"/><Relationship Id="rId39" Type="http://schemas.openxmlformats.org/officeDocument/2006/relationships/hyperlink" Target="https://www.enable.org.uk/wp-content/uploads/2017/08/IncludED-in-the-Main-22-Steps-on-the-Journey-to-Inclusion.pdf" TargetMode="External"/><Relationship Id="rId265" Type="http://schemas.openxmlformats.org/officeDocument/2006/relationships/hyperlink" Target="https://inclusionscotland.org/wp-content/uploads/2021/05/Rights-At-Risk-Main-Report.pdf" TargetMode="External"/><Relationship Id="rId50" Type="http://schemas.openxmlformats.org/officeDocument/2006/relationships/hyperlink" Target="https://storage.googleapis.com/scvo-cms/wp-content/uploads/2021/09/DIG_Connecting-Scot_Impact-Report_Aug2021_Final.pdf" TargetMode="External"/><Relationship Id="rId104" Type="http://schemas.openxmlformats.org/officeDocument/2006/relationships/hyperlink" Target="http://peoplefirstscotland.org/wp-content/uploads/2020/04/LaHRG-statement-on-Covid19-FINAL.pdf" TargetMode="External"/><Relationship Id="rId125" Type="http://schemas.openxmlformats.org/officeDocument/2006/relationships/hyperlink" Target="https://www.gov.scot/publications/coming-home-implementation-report-working-group-complex-care-delayed-discharge/" TargetMode="External"/><Relationship Id="rId146" Type="http://schemas.openxmlformats.org/officeDocument/2006/relationships/hyperlink" Target="https://www.sdsscotland.org.uk/wp-content/uploads/2020/10/MSMC-Scotland-Report-2020.pdf" TargetMode="External"/><Relationship Id="rId167" Type="http://schemas.openxmlformats.org/officeDocument/2006/relationships/hyperlink" Target="https://www.bbc.co.uk/news/uk-scotland-59078331" TargetMode="External"/><Relationship Id="rId188" Type="http://schemas.openxmlformats.org/officeDocument/2006/relationships/hyperlink" Target="https://inclusionscotland.org/wp-content/uploads/2021/05/Rights-At-Risk-Main-Report.pdf" TargetMode="External"/><Relationship Id="rId71" Type="http://schemas.openxmlformats.org/officeDocument/2006/relationships/hyperlink" Target="https://www.transport.gov.scot/media/50059/accessible-travel-framework-annual-delivery-plan-2021-22-pdf-final.pdf" TargetMode="External"/><Relationship Id="rId92" Type="http://schemas.openxmlformats.org/officeDocument/2006/relationships/hyperlink" Target="https://www.heraldscotland.com/news/18336097.coronavirus-scotland-health-board-denies-do-not-resuscitate-policy-covid-19-patients/" TargetMode="External"/><Relationship Id="rId213" Type="http://schemas.openxmlformats.org/officeDocument/2006/relationships/hyperlink" Target="https://www.mentalhealth.org.uk/news/pandemic-one-year-landmark-mental-health-study-reveals-mixed-picture" TargetMode="External"/><Relationship Id="rId234" Type="http://schemas.openxmlformats.org/officeDocument/2006/relationships/hyperlink" Target="https://www.gov.scot/publications/scotlands-labour-market-people-places-regions-statistics-annual-population-survey-2020-21/documents/" TargetMode="External"/><Relationship Id="rId2" Type="http://schemas.openxmlformats.org/officeDocument/2006/relationships/hyperlink" Target="C://Users/RebeccaMcGregor/Downloads/Disability-Workstream-Participation-Report.pdf" TargetMode="External"/><Relationship Id="rId29" Type="http://schemas.openxmlformats.org/officeDocument/2006/relationships/hyperlink" Target="https://www.gov.scot/publications/summary-statistics-schools-scotland/documents/" TargetMode="External"/><Relationship Id="rId255" Type="http://schemas.openxmlformats.org/officeDocument/2006/relationships/hyperlink" Target="https://www.gov.scot/publications/adult-disability-payment-response-consultation/documents/" TargetMode="External"/><Relationship Id="rId276" Type="http://schemas.openxmlformats.org/officeDocument/2006/relationships/hyperlink" Target="https://www.ethicalstandards.org.uk/publication/public-appointments-annual-report-2019-20" TargetMode="External"/><Relationship Id="rId40" Type="http://schemas.openxmlformats.org/officeDocument/2006/relationships/hyperlink" Target="https://www.gov.scot/publications/supplementary-guidance-recording-monitoring-bullying-incidents-schools/documents/" TargetMode="External"/><Relationship Id="rId115" Type="http://schemas.openxmlformats.org/officeDocument/2006/relationships/hyperlink" Target="https://www.mwcscot.org.uk/sites/default/files/2021-09/MentalHealthAct_MonitoringReport_Sep2021.pdf" TargetMode="External"/><Relationship Id="rId136" Type="http://schemas.openxmlformats.org/officeDocument/2006/relationships/hyperlink" Target="https://hrcscotland.org/wp-content/uploads/2021/09/Final-Asking_some_important_questions_report-Sept-2021.pdf" TargetMode="External"/><Relationship Id="rId157" Type="http://schemas.openxmlformats.org/officeDocument/2006/relationships/hyperlink" Target="https://thesdscollective.wordpress.com/resources/" TargetMode="External"/><Relationship Id="rId178" Type="http://schemas.openxmlformats.org/officeDocument/2006/relationships/hyperlink" Target="https://www.pause.org.uk/" TargetMode="External"/><Relationship Id="rId61" Type="http://schemas.openxmlformats.org/officeDocument/2006/relationships/hyperlink" Target="https://yoursayondisability.scot/low-emission-zones/" TargetMode="External"/><Relationship Id="rId82" Type="http://schemas.openxmlformats.org/officeDocument/2006/relationships/hyperlink" Target="https://www.horizonhousing.org/media/1522/still-minding-the-step-full-report.pdf" TargetMode="External"/><Relationship Id="rId199" Type="http://schemas.openxmlformats.org/officeDocument/2006/relationships/hyperlink" Target="https://www.ndcs.org.uk/about-us/news-and-media/latest-news/1-in-10-deaf-children-in-scotland-leave-school-with-nothing/" TargetMode="External"/><Relationship Id="rId203" Type="http://schemas.openxmlformats.org/officeDocument/2006/relationships/hyperlink" Target="https://www.ons.gov.uk/peoplepopulationandcommunity/healthandsocialcare/disability/articles/coronavirusandthesocialimpactsondisabledpeopleingreatbritain/september2020" TargetMode="External"/><Relationship Id="rId19" Type="http://schemas.openxmlformats.org/officeDocument/2006/relationships/hyperlink" Target="https://www.thelancet.com/journals/lanepe/article/PIIS2666-7762(21)00228-3/fulltext" TargetMode="External"/><Relationship Id="rId224" Type="http://schemas.openxmlformats.org/officeDocument/2006/relationships/hyperlink" Target="https://bda.org.uk/wp-content/uploads/2017/03/BDA_Report_on_Health_Services_Provision_to_BSL_Users_in_Scotland.pdf" TargetMode="External"/><Relationship Id="rId245" Type="http://schemas.openxmlformats.org/officeDocument/2006/relationships/hyperlink" Target="https://www.jrf.org.uk/report/poverty-scotland-2021" TargetMode="External"/><Relationship Id="rId266" Type="http://schemas.openxmlformats.org/officeDocument/2006/relationships/hyperlink" Target="https://gda.scot/app/uploads/2020/09/GDAa__Supercharged-Covid-19Report.pdf" TargetMode="External"/><Relationship Id="rId30" Type="http://schemas.openxmlformats.org/officeDocument/2006/relationships/hyperlink" Target="https://inclusionscotland.org/wp-content/uploads/2021/05/Rights-At-Risk-Main-Report.pdf" TargetMode="External"/><Relationship Id="rId105" Type="http://schemas.openxmlformats.org/officeDocument/2006/relationships/hyperlink" Target="https://webarchive.nrscotland.gov.uk/20200313211922/https:/www.irmha.scot/final-report/" TargetMode="External"/><Relationship Id="rId126" Type="http://schemas.openxmlformats.org/officeDocument/2006/relationships/hyperlink" Target="https://amase.org.uk/pbs/" TargetMode="External"/><Relationship Id="rId147" Type="http://schemas.openxmlformats.org/officeDocument/2006/relationships/hyperlink" Target="https://www.alliance-scotland.org.uk/health-andsocial-care-integration/wp-content/uploads/2020/12/ALLIANCE-SDSS-MSMC-Women-Report-Dec-2020.pdf" TargetMode="External"/><Relationship Id="rId168" Type="http://schemas.openxmlformats.org/officeDocument/2006/relationships/hyperlink" Target="https://www.thenational.scot/news/19605581.brexit-pushing-scottish-healthcare-sectors-crisis-point/" TargetMode="External"/><Relationship Id="rId51" Type="http://schemas.openxmlformats.org/officeDocument/2006/relationships/hyperlink" Target="https://deafscotland.org/wp-content/uploads/2020/10/Deaf-Women-and-Girls-Circle-Report.pdf" TargetMode="External"/><Relationship Id="rId72" Type="http://schemas.openxmlformats.org/officeDocument/2006/relationships/hyperlink" Target="C://Users/RebeccaMcGregor/Downloads/inclusive-participation-rural-scotland-preliminary-exploration.pdf" TargetMode="External"/><Relationship Id="rId93" Type="http://schemas.openxmlformats.org/officeDocument/2006/relationships/hyperlink" Target="https://www.deafaction.org/news/deaf-man-given-dnr-order-without-his-consent/" TargetMode="External"/><Relationship Id="rId189" Type="http://schemas.openxmlformats.org/officeDocument/2006/relationships/hyperlink" Target="https://www.familyfund.org.uk/Handlers/Download.ashx?IDMF=fbe7dfd2-3276-4a3f-844c-c7b5f7764da8" TargetMode="External"/><Relationship Id="rId3" Type="http://schemas.openxmlformats.org/officeDocument/2006/relationships/hyperlink" Target="https://www.gov.scot/publications/fairer-greener-scotland-programme-government-2021-22/" TargetMode="External"/><Relationship Id="rId214" Type="http://schemas.openxmlformats.org/officeDocument/2006/relationships/hyperlink" Target="https://www.ons.gov.uk/peoplepopulationandcommunity/wellbeing/articles/coronavirusanddepressioninadultsgreatbritain/june2020" TargetMode="External"/><Relationship Id="rId235" Type="http://schemas.openxmlformats.org/officeDocument/2006/relationships/hyperlink" Target="https://www.gov.scot/news/disabled-people-and-the-labour-market-in-scotland/" TargetMode="External"/><Relationship Id="rId256" Type="http://schemas.openxmlformats.org/officeDocument/2006/relationships/hyperlink" Target="https://www.gov.scot/publications/welfare-reform-report-impact-welfare-reforms-disabled-people/pages/4/" TargetMode="External"/><Relationship Id="rId116" Type="http://schemas.openxmlformats.org/officeDocument/2006/relationships/hyperlink" Target="https://www.mwcscot.org.uk/sites/default/files/2021-09/MentalHealthAct_MonitoringReport_Sep2021.pdf" TargetMode="External"/><Relationship Id="rId137" Type="http://schemas.openxmlformats.org/officeDocument/2006/relationships/hyperlink" Target="https://hrcscotland.org/wp-content/uploads/2021/09/Final-Asking_some_important_questions_report-Sept-2021.pdf" TargetMode="External"/><Relationship Id="rId158" Type="http://schemas.openxmlformats.org/officeDocument/2006/relationships/hyperlink" Target="https://www.gov.scot/publications/fairer-greener-scotland-programme-government-2021-22/" TargetMode="External"/><Relationship Id="rId20" Type="http://schemas.openxmlformats.org/officeDocument/2006/relationships/hyperlink" Target="https://www.closethegap.org.uk/content/resources/Close-the-Gap-briefing-for-Members-Business---Long-Covid-as-a-Condition-of-Concern-November-2021.pdf" TargetMode="External"/><Relationship Id="rId41" Type="http://schemas.openxmlformats.org/officeDocument/2006/relationships/hyperlink" Target="https://www.gov.scot/publications/british-sign-language-progress-report/documents/" TargetMode="External"/><Relationship Id="rId62" Type="http://schemas.openxmlformats.org/officeDocument/2006/relationships/hyperlink" Target="https://tfn.scot/news/disabled-campaigners-fear-plastic-straw-ban" TargetMode="External"/><Relationship Id="rId83" Type="http://schemas.openxmlformats.org/officeDocument/2006/relationships/hyperlink" Target="https://www.gov.scot/publications/housing-2040-2/" TargetMode="External"/><Relationship Id="rId179" Type="http://schemas.openxmlformats.org/officeDocument/2006/relationships/hyperlink" Target="https://www.thenational.scot/news/17724137.warning-pause-project-supports-women-using-contraception/" TargetMode="External"/><Relationship Id="rId190" Type="http://schemas.openxmlformats.org/officeDocument/2006/relationships/hyperlink" Target="https://www.tandfonline.com/doi/full/10.1080/08856257.2021.1872844" TargetMode="External"/><Relationship Id="rId204" Type="http://schemas.openxmlformats.org/officeDocument/2006/relationships/hyperlink" Target="https://www.ons.gov.uk/peoplepopulationandcommunity/healthandsocialcare/disability/articles/coronavirusandthesocialimpactsondisabledpeopleingreatbritain/february2021" TargetMode="External"/><Relationship Id="rId225" Type="http://schemas.openxmlformats.org/officeDocument/2006/relationships/hyperlink" Target="https://www.rnib.org.uk/sites/default/files/Communication%20Failure.pdf" TargetMode="External"/><Relationship Id="rId246" Type="http://schemas.openxmlformats.org/officeDocument/2006/relationships/hyperlink" Target="https://cpag.org.uk/sites/default/files/files/policypost/Poverty-in-the-pandemic.pdf" TargetMode="External"/><Relationship Id="rId267" Type="http://schemas.openxmlformats.org/officeDocument/2006/relationships/hyperlink" Target="https://view.officeapps.live.com/op/view.aspx?src=https%3A%2F%2Finclusionscotland.org%2Fwp-content%2Fuploads%2F2021%2F05%2FInclusion-Scotland-Shielding-Report-July-2020.docx&amp;wdOrigin=BROWSELINK" TargetMode="External"/><Relationship Id="rId106" Type="http://schemas.openxmlformats.org/officeDocument/2006/relationships/hyperlink" Target="https://cms.mentalhealthlawreview.scot/wp-content/uploads/2020/12/Scottish-Mental-Health-Law-Review-Interim-Report-Final-1-1.pdf" TargetMode="External"/><Relationship Id="rId127" Type="http://schemas.openxmlformats.org/officeDocument/2006/relationships/hyperlink" Target="https://www.mwcscot.org.uk/sites/default/files/2019-10/ASD_ThemeVisitReport-20191030.pdf" TargetMode="External"/><Relationship Id="rId10" Type="http://schemas.openxmlformats.org/officeDocument/2006/relationships/hyperlink" Target="https://www.equalityadvisoryservice.com/ci/fattach/get/227083/1637596272/redirect/1/filename/2021%2011%20EASS%20Engagement%20Newsletter%20November%202021.pdf" TargetMode="External"/><Relationship Id="rId31" Type="http://schemas.openxmlformats.org/officeDocument/2006/relationships/hyperlink" Target="https://www.familyfund.org.uk/Handlers/Download.ashx?IDMF=fbe7dfd2-3276-4a3f-844c-c7b5f7764da8" TargetMode="External"/><Relationship Id="rId52" Type="http://schemas.openxmlformats.org/officeDocument/2006/relationships/hyperlink" Target="https://inclusionscotland.org/wp-content/uploads/2021/05/Rights-At-Risk-Main-Report.pdf" TargetMode="External"/><Relationship Id="rId73" Type="http://schemas.openxmlformats.org/officeDocument/2006/relationships/hyperlink" Target="https://www.transport.gov.scot/our-approach/accessible-transport/vision-and-priorities-for-2021-2022/" TargetMode="External"/><Relationship Id="rId94" Type="http://schemas.openxmlformats.org/officeDocument/2006/relationships/hyperlink" Target="https://inclusionscotland.org/wp-content/uploads/2021/05/Rights-At-Risk-Main-Report.pdf" TargetMode="External"/><Relationship Id="rId148" Type="http://schemas.openxmlformats.org/officeDocument/2006/relationships/hyperlink" Target="https://www.alliance-scotland.org.uk/wp-content/uploads/2020/12/ALLIANCE-SDSS-MSMC-Black-and-Minority-Ethnic-Report-Dec-2020.pdf" TargetMode="External"/><Relationship Id="rId169" Type="http://schemas.openxmlformats.org/officeDocument/2006/relationships/hyperlink" Target="https://www.gov.scot/publications/consultation-low-income-winter-heating-assistance-liwha/documents/" TargetMode="External"/><Relationship Id="rId4" Type="http://schemas.openxmlformats.org/officeDocument/2006/relationships/hyperlink" Target="https://www.gov.uk/government/consultations/human-rights-act-reform-a-modern-bill-of-rights" TargetMode="External"/><Relationship Id="rId180" Type="http://schemas.openxmlformats.org/officeDocument/2006/relationships/hyperlink" Target="https://www.thenational.scot/news/18187323.controversial-pause-project-supporting-vulnerable-women-expand/" TargetMode="External"/><Relationship Id="rId215" Type="http://schemas.openxmlformats.org/officeDocument/2006/relationships/hyperlink" Target="https://www.alliance-scotland.org.uk/blog/resources/mental-health-scotland-transition-and-recovery-report/" TargetMode="External"/><Relationship Id="rId236" Type="http://schemas.openxmlformats.org/officeDocument/2006/relationships/hyperlink" Target="https://researchbriefings.files.parliament.uk/documents/CBP-8898/CBP-8898.pdf" TargetMode="External"/><Relationship Id="rId257" Type="http://schemas.openxmlformats.org/officeDocument/2006/relationships/hyperlink" Target="https://www.thelancet.com/journals/lanpub/article/PIIS2468-2667(20)30026-8/fulltext" TargetMode="External"/><Relationship Id="rId42" Type="http://schemas.openxmlformats.org/officeDocument/2006/relationships/hyperlink" Target="https://864a82af-f028-4baf-a094-46facc9205ca.filesusr.com/ugd/b0353f_88e80a91c2e14803a4e21ea537f92c98.pdf" TargetMode="External"/><Relationship Id="rId84" Type="http://schemas.openxmlformats.org/officeDocument/2006/relationships/hyperlink" Target="https://www.crisis.org.uk/media/244558/preventing-homelessness-in-scotland.pdf" TargetMode="External"/><Relationship Id="rId138" Type="http://schemas.openxmlformats.org/officeDocument/2006/relationships/hyperlink" Target="https://hrcscotland.org/wp-content/uploads/2021/09/Final-Asking_some_important_questions_report-Sept-2021.pdf" TargetMode="External"/><Relationship Id="rId191" Type="http://schemas.openxmlformats.org/officeDocument/2006/relationships/hyperlink" Target="https://deafscotland.org/wp-content/uploads/2020/09/240-ds-COVID-19-report-FULL-01.pdf" TargetMode="External"/><Relationship Id="rId205" Type="http://schemas.openxmlformats.org/officeDocument/2006/relationships/hyperlink" Target="https://www.gov.scot/binaries/content/documents/govscot/publications/strategy-plan/2021/08/nhs-recovery-plan/documents/nhs-recovery-plan-2021-2026/nhs-recovery-plan-2021-2026/govscot%3Adocument/nhs-recovery-plan-2021-2026.pdf?forceDownload=true" TargetMode="External"/><Relationship Id="rId247" Type="http://schemas.openxmlformats.org/officeDocument/2006/relationships/hyperlink" Target="https://www.ippr.org/blog/covid-19-how-are-families-with-children-faring-so-far" TargetMode="External"/><Relationship Id="rId107" Type="http://schemas.openxmlformats.org/officeDocument/2006/relationships/hyperlink" Target="https://peoplefirstscotland.org/people-first-alternative-summary-on-the-scottish-mental-health-law-review/" TargetMode="External"/><Relationship Id="rId11" Type="http://schemas.openxmlformats.org/officeDocument/2006/relationships/hyperlink" Target="https://sites.google.com/sheffield.ac.uk/sw2020-21-covid19/editions/4th-edition-2-june-2020/covid-19-disability-and-the-new-eugenics-implications-for-social-work-pol" TargetMode="External"/><Relationship Id="rId53" Type="http://schemas.openxmlformats.org/officeDocument/2006/relationships/hyperlink" Target="https://www.lowemissionzones.scot/about" TargetMode="External"/><Relationship Id="rId149" Type="http://schemas.openxmlformats.org/officeDocument/2006/relationships/hyperlink" Target="https://inclusionscotland.org/wp-content/uploads/2021/05/Rights-At-Risk-Main-Report.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Q1:</a:t>
            </a:r>
            <a:r>
              <a:rPr lang="en-US" baseline="0"/>
              <a:t> Do you consider yourself any of the following? (n=127)</a:t>
            </a:r>
            <a:endParaRPr lang="en-US"/>
          </a:p>
        </c:rich>
      </c:tx>
      <c:layout>
        <c:manualLayout>
          <c:xMode val="edge"/>
          <c:yMode val="edge"/>
          <c:x val="0.1449593540390784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rgbClr val="295A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 disabled person</c:v>
                </c:pt>
                <c:pt idx="1">
                  <c:v>A person with a long-term health condition</c:v>
                </c:pt>
                <c:pt idx="2">
                  <c:v>A disabled person who also cares for/supports another disabled person</c:v>
                </c:pt>
                <c:pt idx="3">
                  <c:v>A non-disabled person who cares for/supports a disabled person</c:v>
                </c:pt>
                <c:pt idx="4">
                  <c:v>A non-disabled person</c:v>
                </c:pt>
                <c:pt idx="5">
                  <c:v>Prefer not to say</c:v>
                </c:pt>
                <c:pt idx="6">
                  <c:v>Something else (please specify)</c:v>
                </c:pt>
              </c:strCache>
            </c:strRef>
          </c:cat>
          <c:val>
            <c:numRef>
              <c:f>Sheet1!$B$2:$B$8</c:f>
              <c:numCache>
                <c:formatCode>General</c:formatCode>
                <c:ptCount val="7"/>
                <c:pt idx="0">
                  <c:v>61</c:v>
                </c:pt>
                <c:pt idx="1">
                  <c:v>31</c:v>
                </c:pt>
                <c:pt idx="2">
                  <c:v>9</c:v>
                </c:pt>
                <c:pt idx="3">
                  <c:v>12</c:v>
                </c:pt>
                <c:pt idx="4">
                  <c:v>4</c:v>
                </c:pt>
                <c:pt idx="5">
                  <c:v>0</c:v>
                </c:pt>
                <c:pt idx="6">
                  <c:v>10</c:v>
                </c:pt>
              </c:numCache>
            </c:numRef>
          </c:val>
          <c:extLst>
            <c:ext xmlns:c16="http://schemas.microsoft.com/office/drawing/2014/chart" uri="{C3380CC4-5D6E-409C-BE32-E72D297353CC}">
              <c16:uniqueId val="{00000000-9788-4CC7-9257-6DB323489175}"/>
            </c:ext>
          </c:extLst>
        </c:ser>
        <c:dLbls>
          <c:showLegendKey val="0"/>
          <c:showVal val="0"/>
          <c:showCatName val="0"/>
          <c:showSerName val="0"/>
          <c:showPercent val="0"/>
          <c:showBubbleSize val="0"/>
        </c:dLbls>
        <c:gapWidth val="219"/>
        <c:overlap val="-27"/>
        <c:axId val="1787942768"/>
        <c:axId val="1787944416"/>
      </c:barChart>
      <c:catAx>
        <c:axId val="178794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4416"/>
        <c:crosses val="autoZero"/>
        <c:auto val="0"/>
        <c:lblAlgn val="ctr"/>
        <c:lblOffset val="100"/>
        <c:noMultiLvlLbl val="0"/>
      </c:catAx>
      <c:valAx>
        <c:axId val="178794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Q8: Thinking about</a:t>
            </a:r>
            <a:r>
              <a:rPr lang="en-US" baseline="0"/>
              <a:t> disabled people's lives today, do you think disabled people and children are able to fully take part in education? (n=99)</a:t>
            </a:r>
            <a:endParaRPr lang="en-US"/>
          </a:p>
        </c:rich>
      </c:tx>
      <c:layout>
        <c:manualLayout>
          <c:xMode val="edge"/>
          <c:yMode val="edge"/>
          <c:x val="0.1449593540390784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rgbClr val="295A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Not sure</c:v>
                </c:pt>
              </c:strCache>
            </c:strRef>
          </c:cat>
          <c:val>
            <c:numRef>
              <c:f>Sheet1!$B$2:$B$4</c:f>
              <c:numCache>
                <c:formatCode>General</c:formatCode>
                <c:ptCount val="3"/>
                <c:pt idx="0">
                  <c:v>16</c:v>
                </c:pt>
                <c:pt idx="1">
                  <c:v>61</c:v>
                </c:pt>
                <c:pt idx="2">
                  <c:v>22</c:v>
                </c:pt>
              </c:numCache>
            </c:numRef>
          </c:val>
          <c:extLst>
            <c:ext xmlns:c16="http://schemas.microsoft.com/office/drawing/2014/chart" uri="{C3380CC4-5D6E-409C-BE32-E72D297353CC}">
              <c16:uniqueId val="{00000000-4EFB-4928-AC53-86808C3E3171}"/>
            </c:ext>
          </c:extLst>
        </c:ser>
        <c:dLbls>
          <c:showLegendKey val="0"/>
          <c:showVal val="0"/>
          <c:showCatName val="0"/>
          <c:showSerName val="0"/>
          <c:showPercent val="0"/>
          <c:showBubbleSize val="0"/>
        </c:dLbls>
        <c:gapWidth val="219"/>
        <c:overlap val="-27"/>
        <c:axId val="1787942768"/>
        <c:axId val="1787944416"/>
      </c:barChart>
      <c:catAx>
        <c:axId val="178794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4416"/>
        <c:crosses val="autoZero"/>
        <c:auto val="1"/>
        <c:lblAlgn val="ctr"/>
        <c:lblOffset val="100"/>
        <c:noMultiLvlLbl val="0"/>
      </c:catAx>
      <c:valAx>
        <c:axId val="178794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Q9: Thinking about disabled people's lives today, do you think disabled people are still having problems getting the health care they need? (n=96)</a:t>
            </a:r>
          </a:p>
        </c:rich>
      </c:tx>
      <c:layout>
        <c:manualLayout>
          <c:xMode val="edge"/>
          <c:yMode val="edge"/>
          <c:x val="0.1449593540390784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rgbClr val="295A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Not sure</c:v>
                </c:pt>
              </c:strCache>
            </c:strRef>
          </c:cat>
          <c:val>
            <c:numRef>
              <c:f>Sheet1!$B$2:$B$4</c:f>
              <c:numCache>
                <c:formatCode>General</c:formatCode>
                <c:ptCount val="3"/>
                <c:pt idx="0">
                  <c:v>79</c:v>
                </c:pt>
                <c:pt idx="1">
                  <c:v>11</c:v>
                </c:pt>
                <c:pt idx="2">
                  <c:v>6</c:v>
                </c:pt>
              </c:numCache>
            </c:numRef>
          </c:val>
          <c:extLst>
            <c:ext xmlns:c16="http://schemas.microsoft.com/office/drawing/2014/chart" uri="{C3380CC4-5D6E-409C-BE32-E72D297353CC}">
              <c16:uniqueId val="{00000000-B5A3-40D0-82BF-FA9CED3FE13E}"/>
            </c:ext>
          </c:extLst>
        </c:ser>
        <c:dLbls>
          <c:showLegendKey val="0"/>
          <c:showVal val="0"/>
          <c:showCatName val="0"/>
          <c:showSerName val="0"/>
          <c:showPercent val="0"/>
          <c:showBubbleSize val="0"/>
        </c:dLbls>
        <c:gapWidth val="219"/>
        <c:overlap val="-27"/>
        <c:axId val="1787942768"/>
        <c:axId val="1787944416"/>
      </c:barChart>
      <c:catAx>
        <c:axId val="178794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4416"/>
        <c:crosses val="autoZero"/>
        <c:auto val="1"/>
        <c:lblAlgn val="ctr"/>
        <c:lblOffset val="100"/>
        <c:noMultiLvlLbl val="0"/>
      </c:catAx>
      <c:valAx>
        <c:axId val="178794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Q10: Thinking about disabled</a:t>
            </a:r>
            <a:r>
              <a:rPr lang="en-US" baseline="0"/>
              <a:t> people's lives today, do you think disabled people are still having a difficult time finding and keeping a job? (n=93)</a:t>
            </a:r>
            <a:endParaRPr lang="en-US"/>
          </a:p>
        </c:rich>
      </c:tx>
      <c:layout>
        <c:manualLayout>
          <c:xMode val="edge"/>
          <c:yMode val="edge"/>
          <c:x val="0.1449593540390784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rgbClr val="295A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Not sure</c:v>
                </c:pt>
              </c:strCache>
            </c:strRef>
          </c:cat>
          <c:val>
            <c:numRef>
              <c:f>Sheet1!$B$2:$B$4</c:f>
              <c:numCache>
                <c:formatCode>General</c:formatCode>
                <c:ptCount val="3"/>
                <c:pt idx="0">
                  <c:v>82</c:v>
                </c:pt>
                <c:pt idx="1">
                  <c:v>1</c:v>
                </c:pt>
                <c:pt idx="2">
                  <c:v>10</c:v>
                </c:pt>
              </c:numCache>
            </c:numRef>
          </c:val>
          <c:extLst>
            <c:ext xmlns:c16="http://schemas.microsoft.com/office/drawing/2014/chart" uri="{C3380CC4-5D6E-409C-BE32-E72D297353CC}">
              <c16:uniqueId val="{00000000-187F-4C91-8199-C94A8C228A53}"/>
            </c:ext>
          </c:extLst>
        </c:ser>
        <c:dLbls>
          <c:showLegendKey val="0"/>
          <c:showVal val="0"/>
          <c:showCatName val="0"/>
          <c:showSerName val="0"/>
          <c:showPercent val="0"/>
          <c:showBubbleSize val="0"/>
        </c:dLbls>
        <c:gapWidth val="219"/>
        <c:overlap val="-27"/>
        <c:axId val="1787942768"/>
        <c:axId val="1787944416"/>
      </c:barChart>
      <c:catAx>
        <c:axId val="178794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4416"/>
        <c:crosses val="autoZero"/>
        <c:auto val="1"/>
        <c:lblAlgn val="ctr"/>
        <c:lblOffset val="100"/>
        <c:noMultiLvlLbl val="0"/>
      </c:catAx>
      <c:valAx>
        <c:axId val="178794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Q11:</a:t>
            </a:r>
            <a:r>
              <a:rPr lang="en-US" baseline="0"/>
              <a:t> Thinking about disabled people's lives today, do you think disabled people have enough money to have a decent life? (n=92) </a:t>
            </a:r>
            <a:endParaRPr lang="en-US"/>
          </a:p>
        </c:rich>
      </c:tx>
      <c:layout>
        <c:manualLayout>
          <c:xMode val="edge"/>
          <c:yMode val="edge"/>
          <c:x val="0.1449593540390784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rgbClr val="295A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Not sure</c:v>
                </c:pt>
              </c:strCache>
            </c:strRef>
          </c:cat>
          <c:val>
            <c:numRef>
              <c:f>Sheet1!$B$2:$B$4</c:f>
              <c:numCache>
                <c:formatCode>General</c:formatCode>
                <c:ptCount val="3"/>
                <c:pt idx="0">
                  <c:v>7</c:v>
                </c:pt>
                <c:pt idx="1">
                  <c:v>67</c:v>
                </c:pt>
                <c:pt idx="2">
                  <c:v>18</c:v>
                </c:pt>
              </c:numCache>
            </c:numRef>
          </c:val>
          <c:extLst>
            <c:ext xmlns:c16="http://schemas.microsoft.com/office/drawing/2014/chart" uri="{C3380CC4-5D6E-409C-BE32-E72D297353CC}">
              <c16:uniqueId val="{00000000-B4D4-4DDD-ADF5-684775E109C7}"/>
            </c:ext>
          </c:extLst>
        </c:ser>
        <c:dLbls>
          <c:showLegendKey val="0"/>
          <c:showVal val="0"/>
          <c:showCatName val="0"/>
          <c:showSerName val="0"/>
          <c:showPercent val="0"/>
          <c:showBubbleSize val="0"/>
        </c:dLbls>
        <c:gapWidth val="219"/>
        <c:overlap val="-27"/>
        <c:axId val="1787942768"/>
        <c:axId val="1787944416"/>
      </c:barChart>
      <c:catAx>
        <c:axId val="178794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4416"/>
        <c:crosses val="autoZero"/>
        <c:auto val="1"/>
        <c:lblAlgn val="ctr"/>
        <c:lblOffset val="100"/>
        <c:noMultiLvlLbl val="0"/>
      </c:catAx>
      <c:valAx>
        <c:axId val="178794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Q14: Thinking about disabled people's lives today, do you think</a:t>
            </a:r>
            <a:r>
              <a:rPr lang="en-US" baseline="0"/>
              <a:t> disabled people still have problems voting in elections and taking part in politics (n=102) </a:t>
            </a:r>
            <a:endParaRPr lang="en-US"/>
          </a:p>
        </c:rich>
      </c:tx>
      <c:layout>
        <c:manualLayout>
          <c:xMode val="edge"/>
          <c:yMode val="edge"/>
          <c:x val="0.1449593540390784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rgbClr val="295A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Not sure</c:v>
                </c:pt>
              </c:strCache>
            </c:strRef>
          </c:cat>
          <c:val>
            <c:numRef>
              <c:f>Sheet1!$B$2:$B$4</c:f>
              <c:numCache>
                <c:formatCode>General</c:formatCode>
                <c:ptCount val="3"/>
                <c:pt idx="0">
                  <c:v>52</c:v>
                </c:pt>
                <c:pt idx="1">
                  <c:v>12</c:v>
                </c:pt>
                <c:pt idx="2">
                  <c:v>23</c:v>
                </c:pt>
              </c:numCache>
            </c:numRef>
          </c:val>
          <c:extLst>
            <c:ext xmlns:c16="http://schemas.microsoft.com/office/drawing/2014/chart" uri="{C3380CC4-5D6E-409C-BE32-E72D297353CC}">
              <c16:uniqueId val="{00000000-F7D9-403A-8B61-DA5AA44100DC}"/>
            </c:ext>
          </c:extLst>
        </c:ser>
        <c:dLbls>
          <c:showLegendKey val="0"/>
          <c:showVal val="0"/>
          <c:showCatName val="0"/>
          <c:showSerName val="0"/>
          <c:showPercent val="0"/>
          <c:showBubbleSize val="0"/>
        </c:dLbls>
        <c:gapWidth val="219"/>
        <c:overlap val="-27"/>
        <c:axId val="1787942768"/>
        <c:axId val="1787944416"/>
      </c:barChart>
      <c:catAx>
        <c:axId val="178794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4416"/>
        <c:crosses val="autoZero"/>
        <c:auto val="1"/>
        <c:lblAlgn val="ctr"/>
        <c:lblOffset val="100"/>
        <c:noMultiLvlLbl val="0"/>
      </c:catAx>
      <c:valAx>
        <c:axId val="178794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Q2: Thinking about disabled people's lives today, do you think there</a:t>
            </a:r>
            <a:r>
              <a:rPr lang="en-US" baseline="0"/>
              <a:t> are still negative attitudes and discrimination towards disabled people in Scotland? (n=121)</a:t>
            </a:r>
            <a:endParaRPr lang="en-US"/>
          </a:p>
        </c:rich>
      </c:tx>
      <c:layout>
        <c:manualLayout>
          <c:xMode val="edge"/>
          <c:yMode val="edge"/>
          <c:x val="0.1449593540390784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rgbClr val="295A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Not sure</c:v>
                </c:pt>
              </c:strCache>
            </c:strRef>
          </c:cat>
          <c:val>
            <c:numRef>
              <c:f>Sheet1!$B$2:$B$4</c:f>
              <c:numCache>
                <c:formatCode>General</c:formatCode>
                <c:ptCount val="3"/>
                <c:pt idx="0">
                  <c:v>116</c:v>
                </c:pt>
                <c:pt idx="1">
                  <c:v>4</c:v>
                </c:pt>
                <c:pt idx="2">
                  <c:v>1</c:v>
                </c:pt>
              </c:numCache>
            </c:numRef>
          </c:val>
          <c:extLst>
            <c:ext xmlns:c16="http://schemas.microsoft.com/office/drawing/2014/chart" uri="{C3380CC4-5D6E-409C-BE32-E72D297353CC}">
              <c16:uniqueId val="{00000000-2FF8-4756-91B0-BEF2BD00AF2A}"/>
            </c:ext>
          </c:extLst>
        </c:ser>
        <c:dLbls>
          <c:showLegendKey val="0"/>
          <c:showVal val="0"/>
          <c:showCatName val="0"/>
          <c:showSerName val="0"/>
          <c:showPercent val="0"/>
          <c:showBubbleSize val="0"/>
        </c:dLbls>
        <c:gapWidth val="219"/>
        <c:overlap val="-27"/>
        <c:axId val="1787942768"/>
        <c:axId val="1787944416"/>
      </c:barChart>
      <c:catAx>
        <c:axId val="178794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4416"/>
        <c:crosses val="autoZero"/>
        <c:auto val="1"/>
        <c:lblAlgn val="ctr"/>
        <c:lblOffset val="100"/>
        <c:noMultiLvlLbl val="0"/>
      </c:catAx>
      <c:valAx>
        <c:axId val="178794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Q3: Thinking about disabled people's lives today, do you think things like buildings, housing, transport and information are accessible for disabled people? (n=115)</a:t>
            </a:r>
          </a:p>
        </c:rich>
      </c:tx>
      <c:layout>
        <c:manualLayout>
          <c:xMode val="edge"/>
          <c:yMode val="edge"/>
          <c:x val="0.1449593540390784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rgbClr val="295A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Not sure</c:v>
                </c:pt>
              </c:strCache>
            </c:strRef>
          </c:cat>
          <c:val>
            <c:numRef>
              <c:f>Sheet1!$B$2:$B$4</c:f>
              <c:numCache>
                <c:formatCode>General</c:formatCode>
                <c:ptCount val="3"/>
                <c:pt idx="0">
                  <c:v>13</c:v>
                </c:pt>
                <c:pt idx="1">
                  <c:v>87</c:v>
                </c:pt>
                <c:pt idx="2">
                  <c:v>15</c:v>
                </c:pt>
              </c:numCache>
            </c:numRef>
          </c:val>
          <c:extLst>
            <c:ext xmlns:c16="http://schemas.microsoft.com/office/drawing/2014/chart" uri="{C3380CC4-5D6E-409C-BE32-E72D297353CC}">
              <c16:uniqueId val="{00000000-C9FB-4F98-B8B5-752FAEECB21F}"/>
            </c:ext>
          </c:extLst>
        </c:ser>
        <c:dLbls>
          <c:showLegendKey val="0"/>
          <c:showVal val="0"/>
          <c:showCatName val="0"/>
          <c:showSerName val="0"/>
          <c:showPercent val="0"/>
          <c:showBubbleSize val="0"/>
        </c:dLbls>
        <c:gapWidth val="219"/>
        <c:overlap val="-27"/>
        <c:axId val="1787942768"/>
        <c:axId val="1787944416"/>
      </c:barChart>
      <c:catAx>
        <c:axId val="178794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4416"/>
        <c:crosses val="autoZero"/>
        <c:auto val="1"/>
        <c:lblAlgn val="ctr"/>
        <c:lblOffset val="100"/>
        <c:noMultiLvlLbl val="0"/>
      </c:catAx>
      <c:valAx>
        <c:axId val="178794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Q4: Thinking about</a:t>
            </a:r>
            <a:r>
              <a:rPr lang="en-US" baseline="0"/>
              <a:t> disabled people's experiences during the Covid-19 pandemic, do you think that there was enough planning in place to protect disabled people? (n=109)</a:t>
            </a:r>
            <a:endParaRPr lang="en-US"/>
          </a:p>
        </c:rich>
      </c:tx>
      <c:layout>
        <c:manualLayout>
          <c:xMode val="edge"/>
          <c:yMode val="edge"/>
          <c:x val="0.1449593540390784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rgbClr val="295A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Not sure</c:v>
                </c:pt>
              </c:strCache>
            </c:strRef>
          </c:cat>
          <c:val>
            <c:numRef>
              <c:f>Sheet1!$B$2:$B$4</c:f>
              <c:numCache>
                <c:formatCode>General</c:formatCode>
                <c:ptCount val="3"/>
                <c:pt idx="0">
                  <c:v>4</c:v>
                </c:pt>
                <c:pt idx="1">
                  <c:v>95</c:v>
                </c:pt>
                <c:pt idx="2">
                  <c:v>10</c:v>
                </c:pt>
              </c:numCache>
            </c:numRef>
          </c:val>
          <c:extLst>
            <c:ext xmlns:c16="http://schemas.microsoft.com/office/drawing/2014/chart" uri="{C3380CC4-5D6E-409C-BE32-E72D297353CC}">
              <c16:uniqueId val="{00000000-2F3D-4ECC-A127-3D2011D7CB07}"/>
            </c:ext>
          </c:extLst>
        </c:ser>
        <c:dLbls>
          <c:showLegendKey val="0"/>
          <c:showVal val="0"/>
          <c:showCatName val="0"/>
          <c:showSerName val="0"/>
          <c:showPercent val="0"/>
          <c:showBubbleSize val="0"/>
        </c:dLbls>
        <c:gapWidth val="219"/>
        <c:overlap val="-27"/>
        <c:axId val="1787942768"/>
        <c:axId val="1787944416"/>
      </c:barChart>
      <c:catAx>
        <c:axId val="178794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900" b="0" i="0" u="none" strike="noStrike" kern="1200" baseline="0">
                <a:solidFill>
                  <a:schemeClr val="tx1">
                    <a:lumMod val="65000"/>
                    <a:lumOff val="35000"/>
                  </a:schemeClr>
                </a:solidFill>
                <a:latin typeface="+mn-lt"/>
                <a:ea typeface="+mn-ea"/>
                <a:cs typeface="+mn-cs"/>
              </a:defRPr>
            </a:pPr>
            <a:endParaRPr lang="en-US"/>
          </a:p>
        </c:txPr>
        <c:crossAx val="1787944416"/>
        <c:crosses val="autoZero"/>
        <c:auto val="1"/>
        <c:lblAlgn val="ctr"/>
        <c:lblOffset val="100"/>
        <c:noMultiLvlLbl val="0"/>
      </c:catAx>
      <c:valAx>
        <c:axId val="178794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Q5: Thinking about disabled people's lives today, do you think disabled people's right to make their own decisions is protected?</a:t>
            </a:r>
            <a:r>
              <a:rPr lang="en-US" baseline="0"/>
              <a:t> (n=107)</a:t>
            </a:r>
            <a:endParaRPr lang="en-US"/>
          </a:p>
        </c:rich>
      </c:tx>
      <c:layout>
        <c:manualLayout>
          <c:xMode val="edge"/>
          <c:yMode val="edge"/>
          <c:x val="0.1449593540390784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rgbClr val="295A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Not sure</c:v>
                </c:pt>
              </c:strCache>
            </c:strRef>
          </c:cat>
          <c:val>
            <c:numRef>
              <c:f>Sheet1!$B$2:$B$4</c:f>
              <c:numCache>
                <c:formatCode>General</c:formatCode>
                <c:ptCount val="3"/>
                <c:pt idx="0">
                  <c:v>15</c:v>
                </c:pt>
                <c:pt idx="1">
                  <c:v>60</c:v>
                </c:pt>
                <c:pt idx="2">
                  <c:v>32</c:v>
                </c:pt>
              </c:numCache>
            </c:numRef>
          </c:val>
          <c:extLst>
            <c:ext xmlns:c16="http://schemas.microsoft.com/office/drawing/2014/chart" uri="{C3380CC4-5D6E-409C-BE32-E72D297353CC}">
              <c16:uniqueId val="{00000000-0C0E-4F4F-91BF-BAA8F2373DF1}"/>
            </c:ext>
          </c:extLst>
        </c:ser>
        <c:dLbls>
          <c:showLegendKey val="0"/>
          <c:showVal val="0"/>
          <c:showCatName val="0"/>
          <c:showSerName val="0"/>
          <c:showPercent val="0"/>
          <c:showBubbleSize val="0"/>
        </c:dLbls>
        <c:gapWidth val="219"/>
        <c:overlap val="-27"/>
        <c:axId val="1787942768"/>
        <c:axId val="1787944416"/>
      </c:barChart>
      <c:catAx>
        <c:axId val="178794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4416"/>
        <c:crosses val="autoZero"/>
        <c:auto val="1"/>
        <c:lblAlgn val="ctr"/>
        <c:lblOffset val="100"/>
        <c:noMultiLvlLbl val="0"/>
      </c:catAx>
      <c:valAx>
        <c:axId val="178794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Q6: Do you think disabled people still find it hard to get help and support when they have a legal problem? (n=103)</a:t>
            </a:r>
          </a:p>
        </c:rich>
      </c:tx>
      <c:layout>
        <c:manualLayout>
          <c:xMode val="edge"/>
          <c:yMode val="edge"/>
          <c:x val="0.1449593540390784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rgbClr val="295AAA"/>
            </a:solidFill>
            <a:ln>
              <a:noFill/>
            </a:ln>
            <a:effectLst/>
          </c:spPr>
          <c:invertIfNegative val="0"/>
          <c:dLbls>
            <c:dLbl>
              <c:idx val="0"/>
              <c:layout>
                <c:manualLayout>
                  <c:x val="0"/>
                  <c:y val="1.4207068016338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22-4722-8CB3-D0FF8540E8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Not sure</c:v>
                </c:pt>
              </c:strCache>
            </c:strRef>
          </c:cat>
          <c:val>
            <c:numRef>
              <c:f>Sheet1!$B$2:$B$4</c:f>
              <c:numCache>
                <c:formatCode>General</c:formatCode>
                <c:ptCount val="3"/>
                <c:pt idx="0">
                  <c:v>75</c:v>
                </c:pt>
                <c:pt idx="1">
                  <c:v>2</c:v>
                </c:pt>
                <c:pt idx="2">
                  <c:v>26</c:v>
                </c:pt>
              </c:numCache>
            </c:numRef>
          </c:val>
          <c:extLst>
            <c:ext xmlns:c16="http://schemas.microsoft.com/office/drawing/2014/chart" uri="{C3380CC4-5D6E-409C-BE32-E72D297353CC}">
              <c16:uniqueId val="{00000001-8E22-4722-8CB3-D0FF8540E856}"/>
            </c:ext>
          </c:extLst>
        </c:ser>
        <c:dLbls>
          <c:showLegendKey val="0"/>
          <c:showVal val="0"/>
          <c:showCatName val="0"/>
          <c:showSerName val="0"/>
          <c:showPercent val="0"/>
          <c:showBubbleSize val="0"/>
        </c:dLbls>
        <c:gapWidth val="219"/>
        <c:overlap val="-27"/>
        <c:axId val="1787942768"/>
        <c:axId val="1787944416"/>
      </c:barChart>
      <c:catAx>
        <c:axId val="178794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4416"/>
        <c:crosses val="autoZero"/>
        <c:auto val="1"/>
        <c:lblAlgn val="ctr"/>
        <c:lblOffset val="100"/>
        <c:noMultiLvlLbl val="0"/>
      </c:catAx>
      <c:valAx>
        <c:axId val="178794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Q7: Thinking about disabled people's lives today, do you think</a:t>
            </a:r>
            <a:r>
              <a:rPr lang="en-US" baseline="0"/>
              <a:t> disabled people are given the support they need to live indpendently? (n=102) </a:t>
            </a:r>
            <a:endParaRPr lang="en-US"/>
          </a:p>
        </c:rich>
      </c:tx>
      <c:layout>
        <c:manualLayout>
          <c:xMode val="edge"/>
          <c:yMode val="edge"/>
          <c:x val="0.1449593540390784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rgbClr val="295A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Not sure</c:v>
                </c:pt>
              </c:strCache>
            </c:strRef>
          </c:cat>
          <c:val>
            <c:numRef>
              <c:f>Sheet1!$B$2:$B$4</c:f>
              <c:numCache>
                <c:formatCode>General</c:formatCode>
                <c:ptCount val="3"/>
                <c:pt idx="0">
                  <c:v>10</c:v>
                </c:pt>
                <c:pt idx="1">
                  <c:v>72</c:v>
                </c:pt>
                <c:pt idx="2">
                  <c:v>32</c:v>
                </c:pt>
              </c:numCache>
            </c:numRef>
          </c:val>
          <c:extLst>
            <c:ext xmlns:c16="http://schemas.microsoft.com/office/drawing/2014/chart" uri="{C3380CC4-5D6E-409C-BE32-E72D297353CC}">
              <c16:uniqueId val="{00000000-2E2D-4B6E-B17D-53876DBBFD06}"/>
            </c:ext>
          </c:extLst>
        </c:ser>
        <c:dLbls>
          <c:showLegendKey val="0"/>
          <c:showVal val="0"/>
          <c:showCatName val="0"/>
          <c:showSerName val="0"/>
          <c:showPercent val="0"/>
          <c:showBubbleSize val="0"/>
        </c:dLbls>
        <c:gapWidth val="219"/>
        <c:overlap val="-27"/>
        <c:axId val="1787942768"/>
        <c:axId val="1787944416"/>
      </c:barChart>
      <c:catAx>
        <c:axId val="178794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4416"/>
        <c:crosses val="autoZero"/>
        <c:auto val="1"/>
        <c:lblAlgn val="ctr"/>
        <c:lblOffset val="100"/>
        <c:noMultiLvlLbl val="0"/>
      </c:catAx>
      <c:valAx>
        <c:axId val="178794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Q13: Thinking about how life is for disabled children today,</a:t>
            </a:r>
            <a:r>
              <a:rPr lang="en-US" baseline="0"/>
              <a:t> do you think disabled children's rights are protected? (n=89)</a:t>
            </a:r>
            <a:endParaRPr lang="en-US"/>
          </a:p>
        </c:rich>
      </c:tx>
      <c:layout>
        <c:manualLayout>
          <c:xMode val="edge"/>
          <c:yMode val="edge"/>
          <c:x val="0.1449593540390784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rgbClr val="295A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Not sure</c:v>
                </c:pt>
              </c:strCache>
            </c:strRef>
          </c:cat>
          <c:val>
            <c:numRef>
              <c:f>Sheet1!$B$2:$B$4</c:f>
              <c:numCache>
                <c:formatCode>General</c:formatCode>
                <c:ptCount val="3"/>
                <c:pt idx="0">
                  <c:v>6</c:v>
                </c:pt>
                <c:pt idx="1">
                  <c:v>55</c:v>
                </c:pt>
                <c:pt idx="2">
                  <c:v>20</c:v>
                </c:pt>
              </c:numCache>
            </c:numRef>
          </c:val>
          <c:extLst>
            <c:ext xmlns:c16="http://schemas.microsoft.com/office/drawing/2014/chart" uri="{C3380CC4-5D6E-409C-BE32-E72D297353CC}">
              <c16:uniqueId val="{00000000-91BE-46F6-ABEC-621DEE9F7F43}"/>
            </c:ext>
          </c:extLst>
        </c:ser>
        <c:dLbls>
          <c:showLegendKey val="0"/>
          <c:showVal val="0"/>
          <c:showCatName val="0"/>
          <c:showSerName val="0"/>
          <c:showPercent val="0"/>
          <c:showBubbleSize val="0"/>
        </c:dLbls>
        <c:gapWidth val="219"/>
        <c:overlap val="-27"/>
        <c:axId val="1787942768"/>
        <c:axId val="1787944416"/>
      </c:barChart>
      <c:catAx>
        <c:axId val="178794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4416"/>
        <c:crosses val="autoZero"/>
        <c:auto val="1"/>
        <c:lblAlgn val="ctr"/>
        <c:lblOffset val="100"/>
        <c:noMultiLvlLbl val="0"/>
      </c:catAx>
      <c:valAx>
        <c:axId val="178794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Q12: Thinking</a:t>
            </a:r>
            <a:r>
              <a:rPr lang="en-US" baseline="0"/>
              <a:t> about how life is today for disabled women, do you think the rights of disabled women and girls are given enough attention? (n=90)</a:t>
            </a:r>
            <a:endParaRPr lang="en-US"/>
          </a:p>
        </c:rich>
      </c:tx>
      <c:layout>
        <c:manualLayout>
          <c:xMode val="edge"/>
          <c:yMode val="edge"/>
          <c:x val="0.15753601857777524"/>
          <c:y val="2.6811248213664813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641986663316202E-2"/>
          <c:y val="0.26378967577288626"/>
          <c:w val="0.9190529308836396"/>
          <c:h val="0.58322363407291189"/>
        </c:manualLayout>
      </c:layout>
      <c:barChart>
        <c:barDir val="col"/>
        <c:grouping val="clustered"/>
        <c:varyColors val="0"/>
        <c:ser>
          <c:idx val="0"/>
          <c:order val="0"/>
          <c:tx>
            <c:strRef>
              <c:f>Sheet1!$B$1</c:f>
              <c:strCache>
                <c:ptCount val="1"/>
                <c:pt idx="0">
                  <c:v>Series 1</c:v>
                </c:pt>
              </c:strCache>
            </c:strRef>
          </c:tx>
          <c:spPr>
            <a:solidFill>
              <a:srgbClr val="295A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Not sure</c:v>
                </c:pt>
              </c:strCache>
            </c:strRef>
          </c:cat>
          <c:val>
            <c:numRef>
              <c:f>Sheet1!$B$2:$B$4</c:f>
              <c:numCache>
                <c:formatCode>General</c:formatCode>
                <c:ptCount val="3"/>
                <c:pt idx="0">
                  <c:v>4</c:v>
                </c:pt>
                <c:pt idx="1">
                  <c:v>63</c:v>
                </c:pt>
                <c:pt idx="2">
                  <c:v>20</c:v>
                </c:pt>
              </c:numCache>
            </c:numRef>
          </c:val>
          <c:extLst>
            <c:ext xmlns:c16="http://schemas.microsoft.com/office/drawing/2014/chart" uri="{C3380CC4-5D6E-409C-BE32-E72D297353CC}">
              <c16:uniqueId val="{00000000-F7A5-4506-A9AF-10CA076FB9FA}"/>
            </c:ext>
          </c:extLst>
        </c:ser>
        <c:dLbls>
          <c:showLegendKey val="0"/>
          <c:showVal val="0"/>
          <c:showCatName val="0"/>
          <c:showSerName val="0"/>
          <c:showPercent val="0"/>
          <c:showBubbleSize val="0"/>
        </c:dLbls>
        <c:gapWidth val="219"/>
        <c:overlap val="-27"/>
        <c:axId val="1787942768"/>
        <c:axId val="1787944416"/>
      </c:barChart>
      <c:catAx>
        <c:axId val="178794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4416"/>
        <c:crosses val="autoZero"/>
        <c:auto val="1"/>
        <c:lblAlgn val="ctr"/>
        <c:lblOffset val="100"/>
        <c:noMultiLvlLbl val="0"/>
      </c:catAx>
      <c:valAx>
        <c:axId val="178794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94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87BA67EE-3E22-4BD4-81BE-1C2195F6E8C3}">
    <t:Anchor>
      <t:Comment id="637486247"/>
    </t:Anchor>
    <t:History>
      <t:Event id="{4F06F44C-7EEC-4144-A29F-CB7B97A02F4C}" time="2022-02-18T13:36:40.279Z">
        <t:Attribution userId="S::heather@inclusionscotland.org::f8f585a7-c3e9-4ec4-834f-bf54f7c21d4b" userProvider="AD" userName="Heather Fisken"/>
        <t:Anchor>
          <t:Comment id="637486247"/>
        </t:Anchor>
        <t:Create/>
      </t:Event>
      <t:Event id="{86A662BD-3B9F-4D5A-B790-5CAEBF0EB230}" time="2022-02-18T13:36:40.279Z">
        <t:Attribution userId="S::heather@inclusionscotland.org::f8f585a7-c3e9-4ec4-834f-bf54f7c21d4b" userProvider="AD" userName="Heather Fisken"/>
        <t:Anchor>
          <t:Comment id="637486247"/>
        </t:Anchor>
        <t:Assign userId="S::rebecca@inclusionscotland.org::baf0b173-9891-41e0-803e-61207e0b6913" userProvider="AD" userName="Rebecca McGregor"/>
      </t:Event>
      <t:Event id="{C14016DC-B568-41BB-A5AE-0DBD71C7AFB8}" time="2022-02-18T13:36:40.279Z">
        <t:Attribution userId="S::heather@inclusionscotland.org::f8f585a7-c3e9-4ec4-834f-bf54f7c21d4b" userProvider="AD" userName="Heather Fisken"/>
        <t:Anchor>
          <t:Comment id="637486247"/>
        </t:Anchor>
        <t:SetTitle title="was actually 92, one was a duplicate (typo) @Rebecca McGregor"/>
      </t:Event>
    </t:History>
  </t:Task>
  <t:Task id="{478DC971-2C03-4E7B-AA1B-E015C671D0C7}">
    <t:Anchor>
      <t:Comment id="840454649"/>
    </t:Anchor>
    <t:History>
      <t:Event id="{3A80F738-7BD7-46FC-BF6F-261217C3EEF8}" time="2022-02-18T13:39:30.121Z">
        <t:Attribution userId="S::heather@inclusionscotland.org::f8f585a7-c3e9-4ec4-834f-bf54f7c21d4b" userProvider="AD" userName="Heather Fisken"/>
        <t:Anchor>
          <t:Comment id="910132918"/>
        </t:Anchor>
        <t:Create/>
      </t:Event>
      <t:Event id="{41934EB3-73E8-451F-A543-2EBD674D5E13}" time="2022-02-18T13:39:30.121Z">
        <t:Attribution userId="S::heather@inclusionscotland.org::f8f585a7-c3e9-4ec4-834f-bf54f7c21d4b" userProvider="AD" userName="Heather Fisken"/>
        <t:Anchor>
          <t:Comment id="910132918"/>
        </t:Anchor>
        <t:Assign userId="S::rebecca@inclusionscotland.org::baf0b173-9891-41e0-803e-61207e0b6913" userProvider="AD" userName="Rebecca McGregor"/>
      </t:Event>
      <t:Event id="{4CDA7A54-80BD-4006-B77D-51CA048DFFB0}" time="2022-02-18T13:39:30.121Z">
        <t:Attribution userId="S::heather@inclusionscotland.org::f8f585a7-c3e9-4ec4-834f-bf54f7c21d4b" userProvider="AD" userName="Heather Fisken"/>
        <t:Anchor>
          <t:Comment id="910132918"/>
        </t:Anchor>
        <t:SetTitle title="also...where did you get the 'good starting point' comment from? Was there anything else said e.g. 'more to be done' to give it some balance and make clear we always knew it would be limited impact? Sorry, word count, I know.  @Rebecca McGregor"/>
      </t:Event>
    </t:History>
  </t:Task>
  <t:Task id="{7EE03BFF-DEC6-46C3-A87C-E088BAC9A7AB}">
    <t:Anchor>
      <t:Comment id="904323369"/>
    </t:Anchor>
    <t:History>
      <t:Event id="{D023B270-3018-4E2B-91CF-A3725196C4AA}" time="2022-02-18T13:40:23.611Z">
        <t:Attribution userId="S::heather@inclusionscotland.org::f8f585a7-c3e9-4ec4-834f-bf54f7c21d4b" userProvider="AD" userName="Heather Fisken"/>
        <t:Anchor>
          <t:Comment id="904323369"/>
        </t:Anchor>
        <t:Create/>
      </t:Event>
      <t:Event id="{7974BE08-C3D7-4143-B4FF-873933766C7E}" time="2022-02-18T13:40:23.611Z">
        <t:Attribution userId="S::heather@inclusionscotland.org::f8f585a7-c3e9-4ec4-834f-bf54f7c21d4b" userProvider="AD" userName="Heather Fisken"/>
        <t:Anchor>
          <t:Comment id="904323369"/>
        </t:Anchor>
        <t:Assign userId="S::rebecca@inclusionscotland.org::baf0b173-9891-41e0-803e-61207e0b6913" userProvider="AD" userName="Rebecca McGregor"/>
      </t:Event>
      <t:Event id="{BC3E6F1A-B116-4DAA-A1AE-A7EC46A1CF41}" time="2022-02-18T13:40:23.611Z">
        <t:Attribution userId="S::heather@inclusionscotland.org::f8f585a7-c3e9-4ec4-834f-bf54f7c21d4b" userProvider="AD" userName="Heather Fisken"/>
        <t:Anchor>
          <t:Comment id="904323369"/>
        </t:Anchor>
        <t:SetTitle title="could change 'any' to 'proposed' @Rebecca McGregor"/>
      </t:Event>
    </t:History>
  </t:Task>
  <t:Task id="{122EF580-167D-448E-BA6D-0539D3DBC387}">
    <t:Anchor>
      <t:Comment id="568435570"/>
    </t:Anchor>
    <t:History>
      <t:Event id="{678166BB-3DC7-48D0-AC79-8FB220037E66}" time="2022-02-18T19:02:53.607Z">
        <t:Attribution userId="S::heather@inclusionscotland.org::f8f585a7-c3e9-4ec4-834f-bf54f7c21d4b" userProvider="AD" userName="Heather Fisken"/>
        <t:Anchor>
          <t:Comment id="568435570"/>
        </t:Anchor>
        <t:Create/>
      </t:Event>
      <t:Event id="{8E114158-490A-4DAA-AC07-E8A117B5D129}" time="2022-02-18T19:02:53.607Z">
        <t:Attribution userId="S::heather@inclusionscotland.org::f8f585a7-c3e9-4ec4-834f-bf54f7c21d4b" userProvider="AD" userName="Heather Fisken"/>
        <t:Anchor>
          <t:Comment id="568435570"/>
        </t:Anchor>
        <t:Assign userId="S::rebecca@inclusionscotland.org::baf0b173-9891-41e0-803e-61207e0b6913" userProvider="AD" userName="Rebecca McGregor"/>
      </t:Event>
      <t:Event id="{3728B6AC-D398-4D3B-A798-6EDC7C7E1A61}" time="2022-02-18T19:02:53.607Z">
        <t:Attribution userId="S::heather@inclusionscotland.org::f8f585a7-c3e9-4ec4-834f-bf54f7c21d4b" userProvider="AD" userName="Heather Fisken"/>
        <t:Anchor>
          <t:Comment id="568435570"/>
        </t:Anchor>
        <t:SetTitle title="…me first ++++++++++ where we add a 'good' like this one, I think we need to order things to 'this is what they did (good) however....this not good... Feels a bit disjointed and not making a point when like this. Applies elsewhere too. @Rebecca McGregor"/>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c673336-7c2a-49e0-b041-fc5632f9190e">DPJXYHMTSZXE-902429272-100678</_dlc_DocId>
    <_dlc_DocIdUrl xmlns="6c673336-7c2a-49e0-b041-fc5632f9190e">
      <Url>https://inclusionscotland.sharepoint.com/_layouts/15/DocIdRedir.aspx?ID=DPJXYHMTSZXE-902429272-100678</Url>
      <Description>DPJXYHMTSZXE-902429272-100678</Description>
    </_dlc_DocIdUrl>
    <lcf76f155ced4ddcb4097134ff3c332f xmlns="9f1039ef-34f6-48a8-ad29-9c025e5c94ba">
      <Terms xmlns="http://schemas.microsoft.com/office/infopath/2007/PartnerControls"/>
    </lcf76f155ced4ddcb4097134ff3c332f>
    <TaxCatchAll xmlns="6c673336-7c2a-49e0-b041-fc5632f9190e"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40A075AA104DC14E89A758AAB2AC7A5A" ma:contentTypeVersion="16" ma:contentTypeDescription="Create a new document." ma:contentTypeScope="" ma:versionID="b7050c0f9a4905e533db5909df8d079b">
  <xsd:schema xmlns:xsd="http://www.w3.org/2001/XMLSchema" xmlns:xs="http://www.w3.org/2001/XMLSchema" xmlns:p="http://schemas.microsoft.com/office/2006/metadata/properties" xmlns:ns2="6c673336-7c2a-49e0-b041-fc5632f9190e" xmlns:ns3="9f1039ef-34f6-48a8-ad29-9c025e5c94ba" targetNamespace="http://schemas.microsoft.com/office/2006/metadata/properties" ma:root="true" ma:fieldsID="70253ea7978a513a98aa221be5bd2f48" ns2:_="" ns3:_="">
    <xsd:import namespace="6c673336-7c2a-49e0-b041-fc5632f9190e"/>
    <xsd:import namespace="9f1039ef-34f6-48a8-ad29-9c025e5c94b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OCR" minOccurs="0"/>
                <xsd:element ref="ns3:MediaServiceDateTaken" minOccurs="0"/>
                <xsd:element ref="ns3:MediaServiceLocation" minOccurs="0"/>
                <xsd:element ref="ns3:MediaServiceAutoKeyPoints" minOccurs="0"/>
                <xsd:element ref="ns3:MediaServiceKeyPoints" minOccurs="0"/>
                <xsd:element ref="ns2:_dlc_DocId" minOccurs="0"/>
                <xsd:element ref="ns2:_dlc_DocIdUrl" minOccurs="0"/>
                <xsd:element ref="ns2:_dlc_DocIdPersistId"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73336-7c2a-49e0-b041-fc5632f9190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element name="TaxCatchAll" ma:index="25" nillable="true" ma:displayName="Taxonomy Catch All Column" ma:hidden="true" ma:list="{f0a1418d-3b9e-4553-a559-adfab544bf6f}" ma:internalName="TaxCatchAll" ma:showField="CatchAllData" ma:web="6c673336-7c2a-49e0-b041-fc5632f9190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1039ef-34f6-48a8-ad29-9c025e5c94b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10b4bf3-fa81-49e2-b87d-fde7dd3ff1a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C64BD-E857-4F0E-84F1-C3476595FFE2}">
  <ds:schemaRefs>
    <ds:schemaRef ds:uri="http://schemas.microsoft.com/office/2006/metadata/properties"/>
    <ds:schemaRef ds:uri="http://schemas.microsoft.com/office/infopath/2007/PartnerControls"/>
    <ds:schemaRef ds:uri="6c673336-7c2a-49e0-b041-fc5632f9190e"/>
    <ds:schemaRef ds:uri="9f1039ef-34f6-48a8-ad29-9c025e5c94ba"/>
  </ds:schemaRefs>
</ds:datastoreItem>
</file>

<file path=customXml/itemProps2.xml><?xml version="1.0" encoding="utf-8"?>
<ds:datastoreItem xmlns:ds="http://schemas.openxmlformats.org/officeDocument/2006/customXml" ds:itemID="{83283809-3747-46E9-87FA-898BE172AA5B}">
  <ds:schemaRefs>
    <ds:schemaRef ds:uri="http://schemas.microsoft.com/sharepoint/events"/>
  </ds:schemaRefs>
</ds:datastoreItem>
</file>

<file path=customXml/itemProps3.xml><?xml version="1.0" encoding="utf-8"?>
<ds:datastoreItem xmlns:ds="http://schemas.openxmlformats.org/officeDocument/2006/customXml" ds:itemID="{16B50AED-4B85-4978-80C2-594002B73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73336-7c2a-49e0-b041-fc5632f9190e"/>
    <ds:schemaRef ds:uri="9f1039ef-34f6-48a8-ad29-9c025e5c94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09B88E-D30A-41F6-8D57-19143610916F}">
  <ds:schemaRefs>
    <ds:schemaRef ds:uri="http://schemas.microsoft.com/sharepoint/v3/contenttype/forms"/>
  </ds:schemaRefs>
</ds:datastoreItem>
</file>

<file path=customXml/itemProps5.xml><?xml version="1.0" encoding="utf-8"?>
<ds:datastoreItem xmlns:ds="http://schemas.openxmlformats.org/officeDocument/2006/customXml" ds:itemID="{7BAE1F87-92DD-43EB-8AD6-9AE05D196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15330</Words>
  <Characters>87383</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McGregor</dc:creator>
  <cp:keywords/>
  <dc:description/>
  <cp:lastModifiedBy>Ellen Clifford</cp:lastModifiedBy>
  <cp:revision>2</cp:revision>
  <cp:lastPrinted>2022-03-25T10:41:00Z</cp:lastPrinted>
  <dcterms:created xsi:type="dcterms:W3CDTF">2022-03-28T19:02:00Z</dcterms:created>
  <dcterms:modified xsi:type="dcterms:W3CDTF">2022-03-28T19:02:00Z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0x01010040A075AA104DC14E89A758AAB2AC7A5A</vt:lpwstr>
  </property>
  <property fmtid="{D5CDD505-2E9C-101B-9397-08002B2CF9AE}" pid="3" name="_dlc_DocIdItemGuid">
    <vt:lpwstr>61e0e41b-b39b-4523-afe9-b438d9081139</vt:lpwstr>
  </property>
  <property fmtid="{D5CDD505-2E9C-101B-9397-08002B2CF9AE}" pid="4" name="MediaServiceImageTags">
    <vt:lpwstr/>
  </property>
</Properties>
</file>