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DA888" w14:textId="24042C61" w:rsidR="009A6C2D" w:rsidRDefault="009A6C2D" w:rsidP="7E341D7B">
      <w:pPr>
        <w:pStyle w:val="Title"/>
        <w:jc w:val="both"/>
        <w:rPr>
          <w:rFonts w:ascii="Arial" w:hAnsi="Arial" w:cs="Arial"/>
          <w:b/>
          <w:bCs/>
          <w:sz w:val="32"/>
          <w:szCs w:val="32"/>
        </w:rPr>
      </w:pPr>
      <w:r>
        <w:rPr>
          <w:rFonts w:ascii="Arial" w:hAnsi="Arial" w:cs="Arial"/>
          <w:b/>
          <w:bCs/>
          <w:sz w:val="32"/>
          <w:szCs w:val="32"/>
        </w:rPr>
        <w:t>This document provides further information and clarification to oral evidence given by Simone Aspis to the Parliamentary Committee on the Draft Mental Health Bill.</w:t>
      </w:r>
    </w:p>
    <w:p w14:paraId="74EEB9C0" w14:textId="77777777" w:rsidR="009A6C2D" w:rsidRPr="009A6C2D" w:rsidRDefault="009A6C2D" w:rsidP="009A6C2D"/>
    <w:p w14:paraId="7F503C9F" w14:textId="1D30830E" w:rsidR="00C65F4D" w:rsidRPr="00D77535" w:rsidRDefault="009A6C2D" w:rsidP="009A6C2D">
      <w:pPr>
        <w:pStyle w:val="Heading1"/>
        <w:rPr>
          <w:b/>
          <w:bCs/>
          <w:sz w:val="36"/>
          <w:szCs w:val="36"/>
        </w:rPr>
      </w:pPr>
      <w:r w:rsidRPr="00D77535">
        <w:rPr>
          <w:b/>
          <w:bCs/>
          <w:sz w:val="36"/>
          <w:szCs w:val="36"/>
        </w:rPr>
        <w:t>About</w:t>
      </w:r>
      <w:r w:rsidR="00C65F4D" w:rsidRPr="00D77535">
        <w:rPr>
          <w:b/>
          <w:bCs/>
          <w:sz w:val="36"/>
          <w:szCs w:val="36"/>
        </w:rPr>
        <w:t xml:space="preserve"> Inclusion London</w:t>
      </w:r>
    </w:p>
    <w:p w14:paraId="79C55E15" w14:textId="03DE6A94" w:rsidR="00C65F4D" w:rsidRPr="000B6791" w:rsidRDefault="00C65F4D" w:rsidP="00C65F4D">
      <w:pPr>
        <w:rPr>
          <w:rFonts w:ascii="Arial" w:hAnsi="Arial" w:cs="Arial"/>
          <w:sz w:val="32"/>
          <w:szCs w:val="32"/>
        </w:rPr>
      </w:pPr>
      <w:r w:rsidRPr="7E341D7B">
        <w:rPr>
          <w:rFonts w:ascii="Arial" w:hAnsi="Arial" w:cs="Arial"/>
          <w:sz w:val="32"/>
          <w:szCs w:val="32"/>
        </w:rPr>
        <w:t>Inclusion London is a</w:t>
      </w:r>
      <w:r w:rsidR="00513903" w:rsidRPr="7E341D7B">
        <w:rPr>
          <w:rFonts w:ascii="Arial" w:hAnsi="Arial" w:cs="Arial"/>
          <w:sz w:val="32"/>
          <w:szCs w:val="32"/>
        </w:rPr>
        <w:t>n organisation led by</w:t>
      </w:r>
      <w:r w:rsidRPr="7E341D7B">
        <w:rPr>
          <w:rFonts w:ascii="Arial" w:hAnsi="Arial" w:cs="Arial"/>
          <w:sz w:val="32"/>
          <w:szCs w:val="32"/>
        </w:rPr>
        <w:t xml:space="preserve"> disabled </w:t>
      </w:r>
      <w:r w:rsidR="00513903" w:rsidRPr="7E341D7B">
        <w:rPr>
          <w:rFonts w:ascii="Arial" w:hAnsi="Arial" w:cs="Arial"/>
          <w:sz w:val="32"/>
          <w:szCs w:val="32"/>
        </w:rPr>
        <w:t xml:space="preserve">people </w:t>
      </w:r>
      <w:r w:rsidRPr="7E341D7B">
        <w:rPr>
          <w:rFonts w:ascii="Arial" w:hAnsi="Arial" w:cs="Arial"/>
          <w:sz w:val="32"/>
          <w:szCs w:val="32"/>
        </w:rPr>
        <w:t xml:space="preserve">that supports over 70 Deaf and </w:t>
      </w:r>
      <w:r w:rsidR="00513903" w:rsidRPr="7E341D7B">
        <w:rPr>
          <w:rFonts w:ascii="Arial" w:hAnsi="Arial" w:cs="Arial"/>
          <w:sz w:val="32"/>
          <w:szCs w:val="32"/>
        </w:rPr>
        <w:t xml:space="preserve">disabled people’s organisations </w:t>
      </w:r>
      <w:r w:rsidRPr="7E341D7B">
        <w:rPr>
          <w:rFonts w:ascii="Arial" w:hAnsi="Arial" w:cs="Arial"/>
          <w:sz w:val="32"/>
          <w:szCs w:val="32"/>
        </w:rPr>
        <w:t>working across London.</w:t>
      </w:r>
      <w:r w:rsidR="005F7C56" w:rsidRPr="7E341D7B">
        <w:rPr>
          <w:rFonts w:ascii="Arial" w:hAnsi="Arial" w:cs="Arial"/>
          <w:sz w:val="32"/>
          <w:szCs w:val="32"/>
        </w:rPr>
        <w:t xml:space="preserve"> </w:t>
      </w:r>
      <w:r w:rsidRPr="7E341D7B">
        <w:rPr>
          <w:rFonts w:ascii="Arial" w:hAnsi="Arial" w:cs="Arial"/>
          <w:sz w:val="32"/>
          <w:szCs w:val="32"/>
        </w:rPr>
        <w:t>Through these organisations, our reach extends to over 70,000 disabled Londoners.</w:t>
      </w:r>
      <w:r w:rsidR="005F7C56" w:rsidRPr="7E341D7B">
        <w:rPr>
          <w:rFonts w:ascii="Arial" w:hAnsi="Arial" w:cs="Arial"/>
          <w:sz w:val="32"/>
          <w:szCs w:val="32"/>
        </w:rPr>
        <w:t xml:space="preserve"> </w:t>
      </w:r>
      <w:r w:rsidRPr="7E341D7B">
        <w:rPr>
          <w:rFonts w:ascii="Arial" w:hAnsi="Arial" w:cs="Arial"/>
          <w:sz w:val="32"/>
          <w:szCs w:val="32"/>
        </w:rPr>
        <w:t xml:space="preserve">Inclusion London supports </w:t>
      </w:r>
      <w:r w:rsidR="000B6791" w:rsidRPr="7E341D7B">
        <w:rPr>
          <w:rFonts w:ascii="Arial" w:hAnsi="Arial" w:cs="Arial"/>
          <w:sz w:val="32"/>
          <w:szCs w:val="32"/>
        </w:rPr>
        <w:t xml:space="preserve">the capacity building of national disabled </w:t>
      </w:r>
      <w:r w:rsidR="00513903" w:rsidRPr="7E341D7B">
        <w:rPr>
          <w:rFonts w:ascii="Arial" w:hAnsi="Arial" w:cs="Arial"/>
          <w:sz w:val="32"/>
          <w:szCs w:val="32"/>
        </w:rPr>
        <w:t xml:space="preserve">people’s </w:t>
      </w:r>
      <w:r w:rsidR="000B6791" w:rsidRPr="7E341D7B">
        <w:rPr>
          <w:rFonts w:ascii="Arial" w:hAnsi="Arial" w:cs="Arial"/>
          <w:sz w:val="32"/>
          <w:szCs w:val="32"/>
        </w:rPr>
        <w:t>organisations with legislation and policy work</w:t>
      </w:r>
      <w:r w:rsidR="0093112E" w:rsidRPr="7E341D7B">
        <w:rPr>
          <w:rFonts w:ascii="Arial" w:hAnsi="Arial" w:cs="Arial"/>
          <w:sz w:val="32"/>
          <w:szCs w:val="32"/>
        </w:rPr>
        <w:t xml:space="preserve">. Consequently, Inclusion London </w:t>
      </w:r>
      <w:r w:rsidR="000B6791" w:rsidRPr="7E341D7B">
        <w:rPr>
          <w:rFonts w:ascii="Arial" w:hAnsi="Arial" w:cs="Arial"/>
          <w:sz w:val="32"/>
          <w:szCs w:val="32"/>
        </w:rPr>
        <w:t xml:space="preserve">now meets with </w:t>
      </w:r>
      <w:r w:rsidR="0093112E" w:rsidRPr="7E341D7B">
        <w:rPr>
          <w:rFonts w:ascii="Arial" w:hAnsi="Arial" w:cs="Arial"/>
          <w:sz w:val="32"/>
          <w:szCs w:val="32"/>
        </w:rPr>
        <w:t xml:space="preserve">government ministers </w:t>
      </w:r>
      <w:r w:rsidR="000B6791" w:rsidRPr="7E341D7B">
        <w:rPr>
          <w:rFonts w:ascii="Arial" w:hAnsi="Arial" w:cs="Arial"/>
          <w:sz w:val="32"/>
          <w:szCs w:val="32"/>
        </w:rPr>
        <w:t>on a regular basis</w:t>
      </w:r>
      <w:r w:rsidR="00716007" w:rsidRPr="7E341D7B">
        <w:rPr>
          <w:rFonts w:ascii="Arial" w:hAnsi="Arial" w:cs="Arial"/>
          <w:sz w:val="32"/>
          <w:szCs w:val="32"/>
        </w:rPr>
        <w:t xml:space="preserve">. </w:t>
      </w:r>
    </w:p>
    <w:p w14:paraId="44647145" w14:textId="18B6C6CD" w:rsidR="00C65F4D" w:rsidRPr="00205AFE" w:rsidRDefault="00C65F4D" w:rsidP="00205AFE">
      <w:pPr>
        <w:pStyle w:val="Heading2"/>
        <w:rPr>
          <w:b/>
          <w:bCs/>
          <w:sz w:val="32"/>
          <w:szCs w:val="32"/>
        </w:rPr>
      </w:pPr>
      <w:r w:rsidRPr="00205AFE">
        <w:rPr>
          <w:b/>
          <w:bCs/>
          <w:sz w:val="32"/>
          <w:szCs w:val="32"/>
        </w:rPr>
        <w:t xml:space="preserve">Free Our People Now </w:t>
      </w:r>
    </w:p>
    <w:p w14:paraId="36F56663" w14:textId="0CEDE170" w:rsidR="000B6791" w:rsidRPr="000B6791" w:rsidRDefault="000B6791" w:rsidP="00C65F4D">
      <w:pPr>
        <w:rPr>
          <w:rFonts w:ascii="Arial" w:eastAsia="Calibri" w:hAnsi="Arial" w:cs="Arial"/>
          <w:sz w:val="32"/>
          <w:szCs w:val="32"/>
        </w:rPr>
      </w:pPr>
      <w:r w:rsidRPr="7E341D7B">
        <w:rPr>
          <w:rFonts w:ascii="Arial" w:eastAsia="Calibri" w:hAnsi="Arial" w:cs="Arial"/>
          <w:sz w:val="32"/>
          <w:szCs w:val="32"/>
        </w:rPr>
        <w:t xml:space="preserve">Inclusion London, a disabled </w:t>
      </w:r>
      <w:r w:rsidR="0093112E" w:rsidRPr="7E341D7B">
        <w:rPr>
          <w:rFonts w:ascii="Arial" w:eastAsia="Calibri" w:hAnsi="Arial" w:cs="Arial"/>
          <w:sz w:val="32"/>
          <w:szCs w:val="32"/>
        </w:rPr>
        <w:t>p</w:t>
      </w:r>
      <w:r w:rsidRPr="7E341D7B">
        <w:rPr>
          <w:rFonts w:ascii="Arial" w:eastAsia="Calibri" w:hAnsi="Arial" w:cs="Arial"/>
          <w:sz w:val="32"/>
          <w:szCs w:val="32"/>
        </w:rPr>
        <w:t>eople</w:t>
      </w:r>
      <w:r w:rsidR="0093112E" w:rsidRPr="7E341D7B">
        <w:rPr>
          <w:rFonts w:ascii="Arial" w:eastAsia="Calibri" w:hAnsi="Arial" w:cs="Arial"/>
          <w:sz w:val="32"/>
          <w:szCs w:val="32"/>
        </w:rPr>
        <w:t>’</w:t>
      </w:r>
      <w:r w:rsidRPr="7E341D7B">
        <w:rPr>
          <w:rFonts w:ascii="Arial" w:eastAsia="Calibri" w:hAnsi="Arial" w:cs="Arial"/>
          <w:sz w:val="32"/>
          <w:szCs w:val="32"/>
        </w:rPr>
        <w:t>s organisation</w:t>
      </w:r>
      <w:r w:rsidR="0093112E" w:rsidRPr="7E341D7B">
        <w:rPr>
          <w:rFonts w:ascii="Arial" w:eastAsia="Calibri" w:hAnsi="Arial" w:cs="Arial"/>
          <w:sz w:val="32"/>
          <w:szCs w:val="32"/>
        </w:rPr>
        <w:t xml:space="preserve"> (DPO)</w:t>
      </w:r>
      <w:r w:rsidRPr="7E341D7B">
        <w:rPr>
          <w:rFonts w:ascii="Arial" w:eastAsia="Calibri" w:hAnsi="Arial" w:cs="Arial"/>
          <w:sz w:val="32"/>
          <w:szCs w:val="32"/>
        </w:rPr>
        <w:t xml:space="preserve">, has </w:t>
      </w:r>
      <w:r w:rsidR="00935A74" w:rsidRPr="7E341D7B">
        <w:rPr>
          <w:rFonts w:ascii="Arial" w:eastAsia="Calibri" w:hAnsi="Arial" w:cs="Arial"/>
          <w:sz w:val="32"/>
          <w:szCs w:val="32"/>
        </w:rPr>
        <w:t xml:space="preserve">received </w:t>
      </w:r>
      <w:r w:rsidRPr="7E341D7B">
        <w:rPr>
          <w:rFonts w:ascii="Arial" w:eastAsia="Calibri" w:hAnsi="Arial" w:cs="Arial"/>
          <w:sz w:val="32"/>
          <w:szCs w:val="32"/>
        </w:rPr>
        <w:t xml:space="preserve">funding from </w:t>
      </w:r>
      <w:r w:rsidR="0093112E" w:rsidRPr="7E341D7B">
        <w:rPr>
          <w:rFonts w:ascii="Arial" w:eastAsia="Calibri" w:hAnsi="Arial" w:cs="Arial"/>
          <w:sz w:val="32"/>
          <w:szCs w:val="32"/>
        </w:rPr>
        <w:t>t</w:t>
      </w:r>
      <w:r w:rsidRPr="7E341D7B">
        <w:rPr>
          <w:rFonts w:ascii="Arial" w:eastAsia="Calibri" w:hAnsi="Arial" w:cs="Arial"/>
          <w:sz w:val="32"/>
          <w:szCs w:val="32"/>
        </w:rPr>
        <w:t>he Three Guineas Trust to set up a project to support people with learning difficulties and autistic people who want to live in their own homes rather than in hospitals. Inclusion London want to work with</w:t>
      </w:r>
      <w:r w:rsidR="00DE5A4E" w:rsidRPr="7E341D7B">
        <w:rPr>
          <w:rFonts w:ascii="Arial" w:eastAsia="Calibri" w:hAnsi="Arial" w:cs="Arial"/>
          <w:sz w:val="32"/>
          <w:szCs w:val="32"/>
        </w:rPr>
        <w:t xml:space="preserve"> both</w:t>
      </w:r>
      <w:r w:rsidRPr="7E341D7B">
        <w:rPr>
          <w:rFonts w:ascii="Arial" w:eastAsia="Calibri" w:hAnsi="Arial" w:cs="Arial"/>
          <w:sz w:val="32"/>
          <w:szCs w:val="32"/>
        </w:rPr>
        <w:t xml:space="preserve"> DPOs and </w:t>
      </w:r>
      <w:r w:rsidR="002E0E94" w:rsidRPr="7E341D7B">
        <w:rPr>
          <w:rFonts w:ascii="Arial" w:eastAsia="Calibri" w:hAnsi="Arial" w:cs="Arial"/>
          <w:sz w:val="32"/>
          <w:szCs w:val="32"/>
        </w:rPr>
        <w:t xml:space="preserve">disabled-led </w:t>
      </w:r>
      <w:r w:rsidRPr="7E341D7B">
        <w:rPr>
          <w:rFonts w:ascii="Arial" w:eastAsia="Calibri" w:hAnsi="Arial" w:cs="Arial"/>
          <w:sz w:val="32"/>
          <w:szCs w:val="32"/>
        </w:rPr>
        <w:t>campaign groups</w:t>
      </w:r>
      <w:r w:rsidR="002E0E94" w:rsidRPr="7E341D7B">
        <w:rPr>
          <w:rFonts w:ascii="Arial" w:eastAsia="Calibri" w:hAnsi="Arial" w:cs="Arial"/>
          <w:sz w:val="32"/>
          <w:szCs w:val="32"/>
        </w:rPr>
        <w:t xml:space="preserve"> </w:t>
      </w:r>
      <w:r w:rsidRPr="7E341D7B">
        <w:rPr>
          <w:rFonts w:ascii="Arial" w:eastAsia="Calibri" w:hAnsi="Arial" w:cs="Arial"/>
          <w:sz w:val="32"/>
          <w:szCs w:val="32"/>
        </w:rPr>
        <w:t xml:space="preserve">who would like to support disabled inpatients to leave hospital and </w:t>
      </w:r>
      <w:r w:rsidR="002E0E94" w:rsidRPr="7E341D7B">
        <w:rPr>
          <w:rFonts w:ascii="Arial" w:eastAsia="Calibri" w:hAnsi="Arial" w:cs="Arial"/>
          <w:sz w:val="32"/>
          <w:szCs w:val="32"/>
        </w:rPr>
        <w:t>receive the</w:t>
      </w:r>
      <w:r w:rsidRPr="7E341D7B">
        <w:rPr>
          <w:rFonts w:ascii="Arial" w:eastAsia="Calibri" w:hAnsi="Arial" w:cs="Arial"/>
          <w:sz w:val="32"/>
          <w:szCs w:val="32"/>
        </w:rPr>
        <w:t xml:space="preserve"> support </w:t>
      </w:r>
      <w:r w:rsidR="002E0E94" w:rsidRPr="7E341D7B">
        <w:rPr>
          <w:rFonts w:ascii="Arial" w:eastAsia="Calibri" w:hAnsi="Arial" w:cs="Arial"/>
          <w:sz w:val="32"/>
          <w:szCs w:val="32"/>
        </w:rPr>
        <w:t xml:space="preserve">they need </w:t>
      </w:r>
      <w:r w:rsidRPr="7E341D7B">
        <w:rPr>
          <w:rFonts w:ascii="Arial" w:eastAsia="Calibri" w:hAnsi="Arial" w:cs="Arial"/>
          <w:sz w:val="32"/>
          <w:szCs w:val="32"/>
        </w:rPr>
        <w:t>in the community.</w:t>
      </w:r>
      <w:r w:rsidR="005F7C56" w:rsidRPr="7E341D7B">
        <w:rPr>
          <w:rFonts w:ascii="Arial" w:eastAsia="Calibri" w:hAnsi="Arial" w:cs="Arial"/>
          <w:sz w:val="32"/>
          <w:szCs w:val="32"/>
        </w:rPr>
        <w:t xml:space="preserve"> </w:t>
      </w:r>
      <w:r w:rsidRPr="7E341D7B">
        <w:rPr>
          <w:rFonts w:ascii="Arial" w:eastAsia="Calibri" w:hAnsi="Arial" w:cs="Arial"/>
          <w:sz w:val="32"/>
          <w:szCs w:val="32"/>
        </w:rPr>
        <w:t>Inclusion London</w:t>
      </w:r>
      <w:r w:rsidR="002E0E94" w:rsidRPr="7E341D7B">
        <w:rPr>
          <w:rFonts w:ascii="Arial" w:eastAsia="Calibri" w:hAnsi="Arial" w:cs="Arial"/>
          <w:sz w:val="32"/>
          <w:szCs w:val="32"/>
        </w:rPr>
        <w:t>’s</w:t>
      </w:r>
      <w:r w:rsidRPr="7E341D7B">
        <w:rPr>
          <w:rFonts w:ascii="Arial" w:eastAsia="Calibri" w:hAnsi="Arial" w:cs="Arial"/>
          <w:sz w:val="32"/>
          <w:szCs w:val="32"/>
        </w:rPr>
        <w:t xml:space="preserve"> additional submission is </w:t>
      </w:r>
      <w:r w:rsidR="002E0E94" w:rsidRPr="7E341D7B">
        <w:rPr>
          <w:rFonts w:ascii="Arial" w:eastAsia="Calibri" w:hAnsi="Arial" w:cs="Arial"/>
          <w:sz w:val="32"/>
          <w:szCs w:val="32"/>
        </w:rPr>
        <w:t xml:space="preserve">the </w:t>
      </w:r>
      <w:r w:rsidRPr="7E341D7B">
        <w:rPr>
          <w:rFonts w:ascii="Arial" w:eastAsia="Calibri" w:hAnsi="Arial" w:cs="Arial"/>
          <w:sz w:val="32"/>
          <w:szCs w:val="32"/>
        </w:rPr>
        <w:t>additional evidence that we were unable to provide during the oral evidence session</w:t>
      </w:r>
      <w:r w:rsidR="00716007" w:rsidRPr="7E341D7B">
        <w:rPr>
          <w:rFonts w:ascii="Arial" w:eastAsia="Calibri" w:hAnsi="Arial" w:cs="Arial"/>
          <w:sz w:val="32"/>
          <w:szCs w:val="32"/>
        </w:rPr>
        <w:t xml:space="preserve">. </w:t>
      </w:r>
    </w:p>
    <w:p w14:paraId="7292B98E" w14:textId="34DBA519" w:rsidR="00C65F4D" w:rsidRPr="00C65F4D" w:rsidRDefault="00C65F4D" w:rsidP="00C65F4D"/>
    <w:p w14:paraId="0BC0A6C5" w14:textId="286B9F9C" w:rsidR="003D40BD" w:rsidRPr="00D77535" w:rsidRDefault="003D40BD" w:rsidP="00205AFE">
      <w:pPr>
        <w:pStyle w:val="Heading3"/>
        <w:rPr>
          <w:b/>
          <w:bCs/>
          <w:sz w:val="36"/>
          <w:szCs w:val="36"/>
        </w:rPr>
      </w:pPr>
      <w:r w:rsidRPr="00D77535">
        <w:rPr>
          <w:b/>
          <w:bCs/>
          <w:sz w:val="36"/>
          <w:szCs w:val="36"/>
        </w:rPr>
        <w:t>Panel 1 Questions</w:t>
      </w:r>
    </w:p>
    <w:p w14:paraId="68488E2D" w14:textId="1D84D3DE" w:rsidR="003D40BD" w:rsidRPr="00AC63D0" w:rsidRDefault="003D40BD" w:rsidP="00AC63D0">
      <w:pPr>
        <w:jc w:val="both"/>
        <w:rPr>
          <w:rFonts w:ascii="Arial" w:hAnsi="Arial" w:cs="Arial"/>
          <w:b/>
          <w:bCs/>
          <w:sz w:val="32"/>
          <w:szCs w:val="32"/>
        </w:rPr>
      </w:pPr>
      <w:r w:rsidRPr="00AC63D0">
        <w:rPr>
          <w:rFonts w:ascii="Arial" w:hAnsi="Arial" w:cs="Arial"/>
          <w:b/>
          <w:bCs/>
          <w:sz w:val="32"/>
          <w:szCs w:val="32"/>
        </w:rPr>
        <w:t>Subject 1: Changes to detention criteria</w:t>
      </w:r>
      <w:r w:rsidRPr="00AC63D0">
        <w:rPr>
          <w:rFonts w:ascii="Arial" w:hAnsi="Arial" w:cs="Arial"/>
          <w:b/>
          <w:bCs/>
          <w:sz w:val="32"/>
          <w:szCs w:val="32"/>
        </w:rPr>
        <w:tab/>
      </w:r>
    </w:p>
    <w:p w14:paraId="39D238AD" w14:textId="489F5B69" w:rsidR="00EF12AC" w:rsidRDefault="003D40BD" w:rsidP="00AC63D0">
      <w:pPr>
        <w:jc w:val="both"/>
        <w:rPr>
          <w:rFonts w:ascii="Arial" w:hAnsi="Arial" w:cs="Arial"/>
          <w:b/>
          <w:sz w:val="32"/>
          <w:szCs w:val="32"/>
        </w:rPr>
      </w:pPr>
      <w:r w:rsidRPr="00AC63D0">
        <w:rPr>
          <w:rFonts w:ascii="Arial" w:hAnsi="Arial" w:cs="Arial"/>
          <w:sz w:val="32"/>
          <w:szCs w:val="32"/>
        </w:rPr>
        <w:t>Q1</w:t>
      </w:r>
      <w:r w:rsidRPr="00AC63D0">
        <w:rPr>
          <w:rFonts w:ascii="Arial" w:hAnsi="Arial" w:cs="Arial"/>
          <w:sz w:val="32"/>
          <w:szCs w:val="32"/>
        </w:rPr>
        <w:tab/>
      </w:r>
      <w:r w:rsidRPr="00AC63D0">
        <w:rPr>
          <w:rFonts w:ascii="Arial" w:hAnsi="Arial" w:cs="Arial"/>
          <w:b/>
          <w:sz w:val="32"/>
          <w:szCs w:val="32"/>
        </w:rPr>
        <w:t>What are your views on the draft Bill's proposal to remove learning disabilities and autism as a condition for which people can be detained under Part 2 Section 3 of the MHA?</w:t>
      </w:r>
      <w:r w:rsidRPr="00AC63D0">
        <w:rPr>
          <w:rFonts w:ascii="Arial" w:hAnsi="Arial" w:cs="Arial"/>
          <w:b/>
          <w:sz w:val="32"/>
          <w:szCs w:val="32"/>
        </w:rPr>
        <w:tab/>
      </w:r>
    </w:p>
    <w:p w14:paraId="334ECF78" w14:textId="549DE900" w:rsidR="00C65F4D" w:rsidRPr="00D77535" w:rsidRDefault="00C65F4D" w:rsidP="00C65F4D">
      <w:pPr>
        <w:pStyle w:val="ListParagraph"/>
        <w:numPr>
          <w:ilvl w:val="0"/>
          <w:numId w:val="19"/>
        </w:numPr>
        <w:jc w:val="both"/>
        <w:rPr>
          <w:rFonts w:ascii="Arial" w:hAnsi="Arial" w:cs="Arial"/>
          <w:color w:val="000000" w:themeColor="text1"/>
          <w:sz w:val="32"/>
          <w:szCs w:val="32"/>
        </w:rPr>
      </w:pPr>
      <w:r w:rsidRPr="00D77535">
        <w:rPr>
          <w:rFonts w:ascii="Arial" w:hAnsi="Arial" w:cs="Arial"/>
          <w:color w:val="000000" w:themeColor="text1"/>
          <w:sz w:val="32"/>
          <w:szCs w:val="32"/>
        </w:rPr>
        <w:lastRenderedPageBreak/>
        <w:t>Will these changes help the Government achieve their goal of reducing the number of people with learning disabilities and autism in detention?</w:t>
      </w:r>
      <w:r w:rsidRPr="00D77535">
        <w:rPr>
          <w:rFonts w:ascii="Arial" w:hAnsi="Arial" w:cs="Arial"/>
          <w:color w:val="000000" w:themeColor="text1"/>
          <w:sz w:val="32"/>
          <w:szCs w:val="32"/>
        </w:rPr>
        <w:tab/>
      </w:r>
    </w:p>
    <w:p w14:paraId="717A085B" w14:textId="1089701D" w:rsidR="00C65F4D" w:rsidRPr="00D77535" w:rsidRDefault="00C65F4D" w:rsidP="00C65F4D">
      <w:pPr>
        <w:pStyle w:val="ListParagraph"/>
        <w:numPr>
          <w:ilvl w:val="0"/>
          <w:numId w:val="19"/>
        </w:numPr>
        <w:jc w:val="both"/>
        <w:rPr>
          <w:rFonts w:ascii="Arial" w:hAnsi="Arial" w:cs="Arial"/>
          <w:color w:val="000000" w:themeColor="text1"/>
          <w:sz w:val="32"/>
          <w:szCs w:val="32"/>
        </w:rPr>
      </w:pPr>
      <w:r w:rsidRPr="00D77535">
        <w:rPr>
          <w:rFonts w:ascii="Arial" w:hAnsi="Arial" w:cs="Arial"/>
          <w:color w:val="000000" w:themeColor="text1"/>
          <w:sz w:val="32"/>
          <w:szCs w:val="32"/>
        </w:rPr>
        <w:t>Does the draft Bill go far enough to help people with learning disabilities or autistic people?</w:t>
      </w:r>
    </w:p>
    <w:p w14:paraId="6F9644D4" w14:textId="30EF4DAF" w:rsidR="00C65F4D" w:rsidRPr="00D77535" w:rsidRDefault="00C65F4D" w:rsidP="00AC63D0">
      <w:pPr>
        <w:pStyle w:val="ListParagraph"/>
        <w:numPr>
          <w:ilvl w:val="0"/>
          <w:numId w:val="19"/>
        </w:numPr>
        <w:jc w:val="both"/>
        <w:rPr>
          <w:rFonts w:ascii="Arial" w:hAnsi="Arial" w:cs="Arial"/>
          <w:b/>
          <w:color w:val="000000" w:themeColor="text1"/>
          <w:sz w:val="32"/>
          <w:szCs w:val="32"/>
        </w:rPr>
      </w:pPr>
      <w:r w:rsidRPr="00D77535">
        <w:rPr>
          <w:rFonts w:ascii="Arial" w:hAnsi="Arial" w:cs="Arial"/>
          <w:color w:val="000000" w:themeColor="text1"/>
          <w:sz w:val="32"/>
          <w:szCs w:val="32"/>
        </w:rPr>
        <w:t>Some user-led groups have said the draft Bill is not compliant with the UN Convention on the Rights of Disabled People (UNCRDP) and called for a complete overhaul of Mental Health legislation. What is your view?</w:t>
      </w:r>
    </w:p>
    <w:p w14:paraId="11D27948" w14:textId="5FFCBA75" w:rsidR="00200A86" w:rsidRPr="00AC63D0" w:rsidRDefault="004768CB" w:rsidP="00AC63D0">
      <w:pPr>
        <w:jc w:val="both"/>
        <w:rPr>
          <w:rFonts w:ascii="Arial" w:hAnsi="Arial" w:cs="Arial"/>
          <w:sz w:val="32"/>
          <w:szCs w:val="32"/>
        </w:rPr>
      </w:pPr>
      <w:r w:rsidRPr="00AC63D0">
        <w:rPr>
          <w:rFonts w:ascii="Arial" w:hAnsi="Arial" w:cs="Arial"/>
          <w:sz w:val="32"/>
          <w:szCs w:val="32"/>
        </w:rPr>
        <w:t xml:space="preserve">The </w:t>
      </w:r>
      <w:r w:rsidR="00115856">
        <w:rPr>
          <w:rFonts w:ascii="Arial" w:hAnsi="Arial" w:cs="Arial"/>
          <w:sz w:val="32"/>
          <w:szCs w:val="32"/>
        </w:rPr>
        <w:t xml:space="preserve">United Nations’ </w:t>
      </w:r>
      <w:r w:rsidR="00115856" w:rsidRPr="00115856">
        <w:rPr>
          <w:rFonts w:ascii="Arial" w:hAnsi="Arial" w:cs="Arial"/>
          <w:sz w:val="32"/>
          <w:szCs w:val="32"/>
        </w:rPr>
        <w:t>Convention on the Rights of Persons with Disabilities</w:t>
      </w:r>
      <w:r w:rsidR="00115856">
        <w:rPr>
          <w:rFonts w:ascii="Arial" w:hAnsi="Arial" w:cs="Arial"/>
          <w:sz w:val="32"/>
          <w:szCs w:val="32"/>
        </w:rPr>
        <w:t xml:space="preserve"> (UNCRPD)</w:t>
      </w:r>
      <w:r w:rsidR="00115856" w:rsidRPr="00AC63D0">
        <w:rPr>
          <w:rFonts w:ascii="Arial" w:hAnsi="Arial" w:cs="Arial"/>
          <w:sz w:val="32"/>
          <w:szCs w:val="32"/>
        </w:rPr>
        <w:t xml:space="preserve"> </w:t>
      </w:r>
      <w:r w:rsidRPr="00AC63D0">
        <w:rPr>
          <w:rFonts w:ascii="Arial" w:hAnsi="Arial" w:cs="Arial"/>
          <w:sz w:val="32"/>
          <w:szCs w:val="32"/>
        </w:rPr>
        <w:t>Monitoring Committee concluded that</w:t>
      </w:r>
      <w:r w:rsidR="002451B3">
        <w:rPr>
          <w:rFonts w:ascii="Arial" w:hAnsi="Arial" w:cs="Arial"/>
          <w:sz w:val="32"/>
          <w:szCs w:val="32"/>
        </w:rPr>
        <w:t xml:space="preserve"> the UK’s existing</w:t>
      </w:r>
      <w:r w:rsidRPr="00AC63D0">
        <w:rPr>
          <w:rFonts w:ascii="Arial" w:hAnsi="Arial" w:cs="Arial"/>
          <w:sz w:val="32"/>
          <w:szCs w:val="32"/>
        </w:rPr>
        <w:t xml:space="preserve"> </w:t>
      </w:r>
      <w:r w:rsidR="002451B3">
        <w:rPr>
          <w:rFonts w:ascii="Arial" w:hAnsi="Arial" w:cs="Arial"/>
          <w:sz w:val="32"/>
          <w:szCs w:val="32"/>
        </w:rPr>
        <w:t>me</w:t>
      </w:r>
      <w:r w:rsidR="00EE72EB" w:rsidRPr="00AC63D0">
        <w:rPr>
          <w:rFonts w:ascii="Arial" w:hAnsi="Arial" w:cs="Arial"/>
          <w:sz w:val="32"/>
          <w:szCs w:val="32"/>
        </w:rPr>
        <w:t xml:space="preserve">ntal </w:t>
      </w:r>
      <w:r w:rsidR="002451B3">
        <w:rPr>
          <w:rFonts w:ascii="Arial" w:hAnsi="Arial" w:cs="Arial"/>
          <w:sz w:val="32"/>
          <w:szCs w:val="32"/>
        </w:rPr>
        <w:t>h</w:t>
      </w:r>
      <w:r w:rsidR="00EE72EB" w:rsidRPr="00AC63D0">
        <w:rPr>
          <w:rFonts w:ascii="Arial" w:hAnsi="Arial" w:cs="Arial"/>
          <w:sz w:val="32"/>
          <w:szCs w:val="32"/>
        </w:rPr>
        <w:t xml:space="preserve">ealth legislation </w:t>
      </w:r>
      <w:r w:rsidRPr="00AC63D0">
        <w:rPr>
          <w:rFonts w:ascii="Arial" w:hAnsi="Arial" w:cs="Arial"/>
          <w:sz w:val="32"/>
          <w:szCs w:val="32"/>
        </w:rPr>
        <w:t xml:space="preserve">violates </w:t>
      </w:r>
      <w:r w:rsidR="00EE72EB" w:rsidRPr="00AC63D0">
        <w:rPr>
          <w:rFonts w:ascii="Arial" w:hAnsi="Arial" w:cs="Arial"/>
          <w:sz w:val="32"/>
          <w:szCs w:val="32"/>
        </w:rPr>
        <w:t xml:space="preserve">disabled </w:t>
      </w:r>
      <w:r w:rsidR="00513903">
        <w:rPr>
          <w:rFonts w:ascii="Arial" w:hAnsi="Arial" w:cs="Arial"/>
          <w:sz w:val="32"/>
          <w:szCs w:val="32"/>
        </w:rPr>
        <w:t xml:space="preserve">people’s </w:t>
      </w:r>
      <w:r w:rsidR="00EE72EB" w:rsidRPr="00AC63D0">
        <w:rPr>
          <w:rFonts w:ascii="Arial" w:hAnsi="Arial" w:cs="Arial"/>
          <w:sz w:val="32"/>
          <w:szCs w:val="32"/>
        </w:rPr>
        <w:t>h</w:t>
      </w:r>
      <w:r w:rsidRPr="00AC63D0">
        <w:rPr>
          <w:rFonts w:ascii="Arial" w:hAnsi="Arial" w:cs="Arial"/>
          <w:sz w:val="32"/>
          <w:szCs w:val="32"/>
        </w:rPr>
        <w:t xml:space="preserve">uman rights under </w:t>
      </w:r>
      <w:r w:rsidR="00721774" w:rsidRPr="00AC63D0">
        <w:rPr>
          <w:rFonts w:ascii="Arial" w:hAnsi="Arial" w:cs="Arial"/>
          <w:sz w:val="32"/>
          <w:szCs w:val="32"/>
        </w:rPr>
        <w:t>Article 12 (Equal recognition before the law), Article 14 (Liberty and security</w:t>
      </w:r>
      <w:r w:rsidR="00721774" w:rsidRPr="7E341D7B">
        <w:rPr>
          <w:rFonts w:ascii="Arial" w:hAnsi="Arial" w:cs="Arial"/>
          <w:b/>
          <w:bCs/>
          <w:sz w:val="32"/>
          <w:szCs w:val="32"/>
        </w:rPr>
        <w:t xml:space="preserve"> </w:t>
      </w:r>
      <w:r w:rsidR="00721774" w:rsidRPr="00AC63D0">
        <w:rPr>
          <w:rFonts w:ascii="Arial" w:hAnsi="Arial" w:cs="Arial"/>
          <w:sz w:val="32"/>
          <w:szCs w:val="32"/>
        </w:rPr>
        <w:t>of the person)</w:t>
      </w:r>
      <w:r w:rsidR="002451B3">
        <w:rPr>
          <w:rFonts w:ascii="Arial" w:hAnsi="Arial" w:cs="Arial"/>
          <w:sz w:val="32"/>
          <w:szCs w:val="32"/>
        </w:rPr>
        <w:t>,</w:t>
      </w:r>
      <w:r w:rsidR="00721774" w:rsidRPr="00AC63D0">
        <w:rPr>
          <w:rFonts w:ascii="Arial" w:hAnsi="Arial" w:cs="Arial"/>
          <w:sz w:val="32"/>
          <w:szCs w:val="32"/>
        </w:rPr>
        <w:t xml:space="preserve"> and Article 19 (Independent </w:t>
      </w:r>
      <w:r w:rsidR="00115856">
        <w:rPr>
          <w:rFonts w:ascii="Arial" w:hAnsi="Arial" w:cs="Arial"/>
          <w:sz w:val="32"/>
          <w:szCs w:val="32"/>
        </w:rPr>
        <w:t>l</w:t>
      </w:r>
      <w:r w:rsidR="00721774" w:rsidRPr="00AC63D0">
        <w:rPr>
          <w:rFonts w:ascii="Arial" w:hAnsi="Arial" w:cs="Arial"/>
          <w:sz w:val="32"/>
          <w:szCs w:val="32"/>
        </w:rPr>
        <w:t>iving)</w:t>
      </w:r>
      <w:r w:rsidR="00EB0741" w:rsidRPr="00AC63D0">
        <w:rPr>
          <w:rFonts w:ascii="Arial" w:hAnsi="Arial" w:cs="Arial"/>
          <w:sz w:val="32"/>
          <w:szCs w:val="32"/>
        </w:rPr>
        <w:t>.</w:t>
      </w:r>
      <w:r w:rsidR="005F7C56">
        <w:rPr>
          <w:rFonts w:ascii="Arial" w:hAnsi="Arial" w:cs="Arial"/>
          <w:sz w:val="32"/>
          <w:szCs w:val="32"/>
        </w:rPr>
        <w:t xml:space="preserve"> </w:t>
      </w:r>
      <w:r w:rsidR="00EB0741" w:rsidRPr="00AC63D0">
        <w:rPr>
          <w:rFonts w:ascii="Arial" w:hAnsi="Arial" w:cs="Arial"/>
          <w:sz w:val="32"/>
          <w:szCs w:val="32"/>
        </w:rPr>
        <w:t xml:space="preserve">The </w:t>
      </w:r>
      <w:r w:rsidR="00115856">
        <w:rPr>
          <w:rFonts w:ascii="Arial" w:hAnsi="Arial" w:cs="Arial"/>
          <w:sz w:val="32"/>
          <w:szCs w:val="32"/>
        </w:rPr>
        <w:t>UNCRPD</w:t>
      </w:r>
      <w:r w:rsidR="00EB0741" w:rsidRPr="00AC63D0">
        <w:rPr>
          <w:rFonts w:ascii="Arial" w:hAnsi="Arial" w:cs="Arial"/>
          <w:sz w:val="32"/>
          <w:szCs w:val="32"/>
        </w:rPr>
        <w:t xml:space="preserve"> Monitoring Committee made the following recommendations</w:t>
      </w:r>
      <w:r w:rsidR="00200A86" w:rsidRPr="00AC63D0">
        <w:rPr>
          <w:rStyle w:val="EndnoteReference"/>
          <w:rFonts w:ascii="Arial" w:hAnsi="Arial" w:cs="Arial"/>
          <w:sz w:val="32"/>
          <w:szCs w:val="32"/>
        </w:rPr>
        <w:endnoteReference w:id="1"/>
      </w:r>
      <w:r w:rsidR="002451B3">
        <w:rPr>
          <w:rFonts w:ascii="Arial" w:hAnsi="Arial" w:cs="Arial"/>
          <w:sz w:val="32"/>
          <w:szCs w:val="32"/>
        </w:rPr>
        <w:t>:</w:t>
      </w:r>
    </w:p>
    <w:p w14:paraId="7B0A9CBF" w14:textId="5794D7AD" w:rsidR="00200A86" w:rsidRPr="00AC63D0" w:rsidRDefault="005C2088" w:rsidP="00AC63D0">
      <w:pPr>
        <w:pStyle w:val="ListParagraph"/>
        <w:numPr>
          <w:ilvl w:val="0"/>
          <w:numId w:val="17"/>
        </w:numPr>
        <w:jc w:val="both"/>
        <w:rPr>
          <w:rFonts w:ascii="Arial" w:hAnsi="Arial" w:cs="Arial"/>
          <w:sz w:val="32"/>
          <w:szCs w:val="32"/>
        </w:rPr>
      </w:pPr>
      <w:r>
        <w:rPr>
          <w:rFonts w:ascii="Arial" w:hAnsi="Arial" w:cs="Arial"/>
          <w:sz w:val="32"/>
          <w:szCs w:val="32"/>
        </w:rPr>
        <w:t>The Government</w:t>
      </w:r>
      <w:r w:rsidRPr="00AC63D0">
        <w:rPr>
          <w:rFonts w:ascii="Arial" w:hAnsi="Arial" w:cs="Arial"/>
          <w:sz w:val="32"/>
          <w:szCs w:val="32"/>
        </w:rPr>
        <w:t xml:space="preserve"> </w:t>
      </w:r>
      <w:r w:rsidR="00200A86" w:rsidRPr="00AC63D0">
        <w:rPr>
          <w:rFonts w:ascii="Arial" w:hAnsi="Arial" w:cs="Arial"/>
          <w:sz w:val="32"/>
          <w:szCs w:val="32"/>
        </w:rPr>
        <w:t>should</w:t>
      </w:r>
      <w:r>
        <w:rPr>
          <w:rFonts w:ascii="Arial" w:hAnsi="Arial" w:cs="Arial"/>
          <w:sz w:val="32"/>
          <w:szCs w:val="32"/>
        </w:rPr>
        <w:t>,</w:t>
      </w:r>
      <w:r w:rsidR="00200A86" w:rsidRPr="00AC63D0">
        <w:rPr>
          <w:rFonts w:ascii="Arial" w:hAnsi="Arial" w:cs="Arial"/>
          <w:sz w:val="32"/>
          <w:szCs w:val="32"/>
        </w:rPr>
        <w:t xml:space="preserve"> in consultation with </w:t>
      </w:r>
      <w:r>
        <w:rPr>
          <w:rFonts w:ascii="Arial" w:hAnsi="Arial" w:cs="Arial"/>
          <w:sz w:val="32"/>
          <w:szCs w:val="32"/>
        </w:rPr>
        <w:t>DPOs,</w:t>
      </w:r>
      <w:r w:rsidR="00200A86" w:rsidRPr="00AC63D0">
        <w:rPr>
          <w:rFonts w:ascii="Arial" w:hAnsi="Arial" w:cs="Arial"/>
          <w:sz w:val="32"/>
          <w:szCs w:val="32"/>
        </w:rPr>
        <w:t xml:space="preserve"> ensure that both disabled people with psychiatric diagnos</w:t>
      </w:r>
      <w:r>
        <w:rPr>
          <w:rFonts w:ascii="Arial" w:hAnsi="Arial" w:cs="Arial"/>
          <w:sz w:val="32"/>
          <w:szCs w:val="32"/>
        </w:rPr>
        <w:t>e</w:t>
      </w:r>
      <w:r w:rsidR="00200A86" w:rsidRPr="00AC63D0">
        <w:rPr>
          <w:rFonts w:ascii="Arial" w:hAnsi="Arial" w:cs="Arial"/>
          <w:sz w:val="32"/>
          <w:szCs w:val="32"/>
        </w:rPr>
        <w:t>s and those lacking capacity have equal recognition before the law</w:t>
      </w:r>
      <w:r>
        <w:rPr>
          <w:rFonts w:ascii="Arial" w:hAnsi="Arial" w:cs="Arial"/>
          <w:sz w:val="32"/>
          <w:szCs w:val="32"/>
        </w:rPr>
        <w:t>,</w:t>
      </w:r>
      <w:r w:rsidR="00200A86" w:rsidRPr="00AC63D0">
        <w:rPr>
          <w:rFonts w:ascii="Arial" w:hAnsi="Arial" w:cs="Arial"/>
          <w:sz w:val="32"/>
          <w:szCs w:val="32"/>
        </w:rPr>
        <w:t xml:space="preserve"> where disabled people should not be detained by the state on the grounds of disability.</w:t>
      </w:r>
      <w:r w:rsidR="005F7C56">
        <w:rPr>
          <w:rFonts w:ascii="Arial" w:hAnsi="Arial" w:cs="Arial"/>
          <w:sz w:val="32"/>
          <w:szCs w:val="32"/>
        </w:rPr>
        <w:t xml:space="preserve"> </w:t>
      </w:r>
      <w:r w:rsidR="00200A86" w:rsidRPr="00AC63D0">
        <w:rPr>
          <w:rFonts w:ascii="Arial" w:hAnsi="Arial" w:cs="Arial"/>
          <w:sz w:val="32"/>
          <w:szCs w:val="32"/>
        </w:rPr>
        <w:t xml:space="preserve">This requires </w:t>
      </w:r>
      <w:r>
        <w:rPr>
          <w:rFonts w:ascii="Arial" w:hAnsi="Arial" w:cs="Arial"/>
          <w:sz w:val="32"/>
          <w:szCs w:val="32"/>
        </w:rPr>
        <w:t xml:space="preserve">the </w:t>
      </w:r>
      <w:r w:rsidR="00200A86" w:rsidRPr="00AC63D0">
        <w:rPr>
          <w:rFonts w:ascii="Arial" w:hAnsi="Arial" w:cs="Arial"/>
          <w:sz w:val="32"/>
          <w:szCs w:val="32"/>
        </w:rPr>
        <w:t>abolish</w:t>
      </w:r>
      <w:r>
        <w:rPr>
          <w:rFonts w:ascii="Arial" w:hAnsi="Arial" w:cs="Arial"/>
          <w:sz w:val="32"/>
          <w:szCs w:val="32"/>
        </w:rPr>
        <w:t>ment of</w:t>
      </w:r>
      <w:r w:rsidR="00200A86" w:rsidRPr="00AC63D0">
        <w:rPr>
          <w:rFonts w:ascii="Arial" w:hAnsi="Arial" w:cs="Arial"/>
          <w:sz w:val="32"/>
          <w:szCs w:val="32"/>
        </w:rPr>
        <w:t xml:space="preserve"> substituted decision-making concerning all spheres and areas of life by reviewing and adopting new legislation in accordance with </w:t>
      </w:r>
      <w:r w:rsidR="00115856">
        <w:rPr>
          <w:rFonts w:ascii="Arial" w:hAnsi="Arial" w:cs="Arial"/>
          <w:sz w:val="32"/>
          <w:szCs w:val="32"/>
        </w:rPr>
        <w:t>UNCRPD</w:t>
      </w:r>
      <w:r w:rsidR="00200A86" w:rsidRPr="00AC63D0">
        <w:rPr>
          <w:rFonts w:ascii="Arial" w:hAnsi="Arial" w:cs="Arial"/>
          <w:sz w:val="32"/>
          <w:szCs w:val="32"/>
        </w:rPr>
        <w:t xml:space="preserve"> to initiate new policies in both mental capacity and mental health laws.</w:t>
      </w:r>
    </w:p>
    <w:p w14:paraId="3A2D7F96" w14:textId="0422E463" w:rsidR="00200A86" w:rsidRPr="00AC63D0" w:rsidRDefault="00115856" w:rsidP="00AC63D0">
      <w:pPr>
        <w:pStyle w:val="ListParagraph"/>
        <w:numPr>
          <w:ilvl w:val="0"/>
          <w:numId w:val="17"/>
        </w:numPr>
        <w:jc w:val="both"/>
        <w:rPr>
          <w:rFonts w:ascii="Arial" w:hAnsi="Arial" w:cs="Arial"/>
          <w:sz w:val="32"/>
          <w:szCs w:val="32"/>
        </w:rPr>
      </w:pPr>
      <w:r>
        <w:rPr>
          <w:rFonts w:ascii="Arial" w:hAnsi="Arial" w:cs="Arial"/>
          <w:sz w:val="32"/>
          <w:szCs w:val="32"/>
        </w:rPr>
        <w:t xml:space="preserve">The </w:t>
      </w:r>
      <w:r w:rsidR="00200A86" w:rsidRPr="00AC63D0">
        <w:rPr>
          <w:rFonts w:ascii="Arial" w:hAnsi="Arial" w:cs="Arial"/>
          <w:sz w:val="32"/>
          <w:szCs w:val="32"/>
        </w:rPr>
        <w:t xml:space="preserve">Government should repeal legislation and practices that </w:t>
      </w:r>
      <w:r w:rsidR="005C2088" w:rsidRPr="00AC63D0">
        <w:rPr>
          <w:rFonts w:ascii="Arial" w:hAnsi="Arial" w:cs="Arial"/>
          <w:sz w:val="32"/>
          <w:szCs w:val="32"/>
        </w:rPr>
        <w:t>authori</w:t>
      </w:r>
      <w:r w:rsidR="005C2088">
        <w:rPr>
          <w:rFonts w:ascii="Arial" w:hAnsi="Arial" w:cs="Arial"/>
          <w:sz w:val="32"/>
          <w:szCs w:val="32"/>
        </w:rPr>
        <w:t>s</w:t>
      </w:r>
      <w:r w:rsidR="005C2088" w:rsidRPr="00AC63D0">
        <w:rPr>
          <w:rFonts w:ascii="Arial" w:hAnsi="Arial" w:cs="Arial"/>
          <w:sz w:val="32"/>
          <w:szCs w:val="32"/>
        </w:rPr>
        <w:t xml:space="preserve">e </w:t>
      </w:r>
      <w:r w:rsidR="00200A86" w:rsidRPr="00AC63D0">
        <w:rPr>
          <w:rFonts w:ascii="Arial" w:hAnsi="Arial" w:cs="Arial"/>
          <w:sz w:val="32"/>
          <w:szCs w:val="32"/>
        </w:rPr>
        <w:t>non-consensual involuntary, compulsory psychiatric treatment and detention of disabled people on the basis of actual or perceived impairment.</w:t>
      </w:r>
    </w:p>
    <w:p w14:paraId="4E119E59" w14:textId="64CB1090" w:rsidR="00200A86" w:rsidRPr="00AC63D0" w:rsidRDefault="00115856" w:rsidP="00AC63D0">
      <w:pPr>
        <w:pStyle w:val="ListParagraph"/>
        <w:numPr>
          <w:ilvl w:val="0"/>
          <w:numId w:val="17"/>
        </w:numPr>
        <w:jc w:val="both"/>
        <w:rPr>
          <w:rFonts w:ascii="Arial" w:hAnsi="Arial" w:cs="Arial"/>
          <w:sz w:val="32"/>
          <w:szCs w:val="32"/>
        </w:rPr>
      </w:pPr>
      <w:r w:rsidRPr="7E341D7B">
        <w:rPr>
          <w:rFonts w:ascii="Arial" w:hAnsi="Arial" w:cs="Arial"/>
          <w:sz w:val="32"/>
          <w:szCs w:val="32"/>
        </w:rPr>
        <w:t xml:space="preserve">The </w:t>
      </w:r>
      <w:r w:rsidR="00200A86" w:rsidRPr="7E341D7B">
        <w:rPr>
          <w:rFonts w:ascii="Arial" w:hAnsi="Arial" w:cs="Arial"/>
          <w:sz w:val="32"/>
          <w:szCs w:val="32"/>
        </w:rPr>
        <w:t xml:space="preserve">Government should set up a comprehensive plan, developed in close collaboration with </w:t>
      </w:r>
      <w:r w:rsidR="0093112E" w:rsidRPr="7E341D7B">
        <w:rPr>
          <w:rFonts w:ascii="Arial" w:hAnsi="Arial" w:cs="Arial"/>
          <w:sz w:val="32"/>
          <w:szCs w:val="32"/>
        </w:rPr>
        <w:t>DPOs</w:t>
      </w:r>
      <w:r w:rsidR="00200A86" w:rsidRPr="7E341D7B">
        <w:rPr>
          <w:rFonts w:ascii="Arial" w:hAnsi="Arial" w:cs="Arial"/>
          <w:sz w:val="32"/>
          <w:szCs w:val="32"/>
        </w:rPr>
        <w:t xml:space="preserve">, aimed at the </w:t>
      </w:r>
      <w:r w:rsidR="005C2088" w:rsidRPr="7E341D7B">
        <w:rPr>
          <w:rFonts w:ascii="Arial" w:hAnsi="Arial" w:cs="Arial"/>
          <w:sz w:val="32"/>
          <w:szCs w:val="32"/>
        </w:rPr>
        <w:t xml:space="preserve">deinstitutionalisation </w:t>
      </w:r>
      <w:r w:rsidR="00200A86" w:rsidRPr="7E341D7B">
        <w:rPr>
          <w:rFonts w:ascii="Arial" w:hAnsi="Arial" w:cs="Arial"/>
          <w:sz w:val="32"/>
          <w:szCs w:val="32"/>
        </w:rPr>
        <w:t xml:space="preserve">of disabled people, and develop community-based independent living schemes through a holistic and cross-cutting approach, including education, </w:t>
      </w:r>
      <w:r w:rsidR="00200A86" w:rsidRPr="7E341D7B">
        <w:rPr>
          <w:rFonts w:ascii="Arial" w:hAnsi="Arial" w:cs="Arial"/>
          <w:sz w:val="32"/>
          <w:szCs w:val="32"/>
        </w:rPr>
        <w:lastRenderedPageBreak/>
        <w:t>childcare, transport, housing, employment</w:t>
      </w:r>
      <w:r w:rsidRPr="7E341D7B">
        <w:rPr>
          <w:rFonts w:ascii="Arial" w:hAnsi="Arial" w:cs="Arial"/>
          <w:sz w:val="32"/>
          <w:szCs w:val="32"/>
        </w:rPr>
        <w:t>,</w:t>
      </w:r>
      <w:r w:rsidR="00200A86" w:rsidRPr="7E341D7B">
        <w:rPr>
          <w:rFonts w:ascii="Arial" w:hAnsi="Arial" w:cs="Arial"/>
          <w:sz w:val="32"/>
          <w:szCs w:val="32"/>
        </w:rPr>
        <w:t xml:space="preserve"> and social security</w:t>
      </w:r>
    </w:p>
    <w:p w14:paraId="279B9FE3" w14:textId="0227A019" w:rsidR="00200A86" w:rsidRPr="00AC63D0" w:rsidRDefault="00E60985" w:rsidP="00AC63D0">
      <w:pPr>
        <w:jc w:val="both"/>
        <w:rPr>
          <w:rFonts w:ascii="Arial" w:hAnsi="Arial" w:cs="Arial"/>
          <w:sz w:val="32"/>
          <w:szCs w:val="32"/>
        </w:rPr>
      </w:pPr>
      <w:r w:rsidRPr="7E341D7B">
        <w:rPr>
          <w:rFonts w:ascii="Arial" w:hAnsi="Arial" w:cs="Arial"/>
          <w:sz w:val="32"/>
          <w:szCs w:val="32"/>
        </w:rPr>
        <w:t>T</w:t>
      </w:r>
      <w:r w:rsidR="00200A86" w:rsidRPr="7E341D7B">
        <w:rPr>
          <w:rFonts w:ascii="Arial" w:hAnsi="Arial" w:cs="Arial"/>
          <w:sz w:val="32"/>
          <w:szCs w:val="32"/>
        </w:rPr>
        <w:t xml:space="preserve">he draft Mental Health Bill will violate disabled </w:t>
      </w:r>
      <w:r w:rsidR="00115856" w:rsidRPr="7E341D7B">
        <w:rPr>
          <w:rFonts w:ascii="Arial" w:hAnsi="Arial" w:cs="Arial"/>
          <w:sz w:val="32"/>
          <w:szCs w:val="32"/>
        </w:rPr>
        <w:t xml:space="preserve">people’s </w:t>
      </w:r>
      <w:r w:rsidR="00200A86" w:rsidRPr="7E341D7B">
        <w:rPr>
          <w:rFonts w:ascii="Arial" w:hAnsi="Arial" w:cs="Arial"/>
          <w:sz w:val="32"/>
          <w:szCs w:val="32"/>
        </w:rPr>
        <w:t>human rights as its provision will continue to allow for disabled people to be detained in psychiatric hospital</w:t>
      </w:r>
      <w:r w:rsidRPr="7E341D7B">
        <w:rPr>
          <w:rFonts w:ascii="Arial" w:hAnsi="Arial" w:cs="Arial"/>
          <w:sz w:val="32"/>
          <w:szCs w:val="32"/>
        </w:rPr>
        <w:t>s</w:t>
      </w:r>
      <w:r w:rsidR="00200A86" w:rsidRPr="7E341D7B">
        <w:rPr>
          <w:rFonts w:ascii="Arial" w:hAnsi="Arial" w:cs="Arial"/>
          <w:sz w:val="32"/>
          <w:szCs w:val="32"/>
        </w:rPr>
        <w:t xml:space="preserve"> on the basis of psychiatric diagnos</w:t>
      </w:r>
      <w:r w:rsidRPr="7E341D7B">
        <w:rPr>
          <w:rFonts w:ascii="Arial" w:hAnsi="Arial" w:cs="Arial"/>
          <w:sz w:val="32"/>
          <w:szCs w:val="32"/>
        </w:rPr>
        <w:t>e</w:t>
      </w:r>
      <w:r w:rsidR="00200A86" w:rsidRPr="7E341D7B">
        <w:rPr>
          <w:rFonts w:ascii="Arial" w:hAnsi="Arial" w:cs="Arial"/>
          <w:sz w:val="32"/>
          <w:szCs w:val="32"/>
        </w:rPr>
        <w:t>s</w:t>
      </w:r>
      <w:r w:rsidRPr="7E341D7B">
        <w:rPr>
          <w:rFonts w:ascii="Arial" w:hAnsi="Arial" w:cs="Arial"/>
          <w:sz w:val="32"/>
          <w:szCs w:val="32"/>
        </w:rPr>
        <w:t>,</w:t>
      </w:r>
      <w:r w:rsidR="00200A86" w:rsidRPr="7E341D7B">
        <w:rPr>
          <w:rFonts w:ascii="Arial" w:hAnsi="Arial" w:cs="Arial"/>
          <w:sz w:val="32"/>
          <w:szCs w:val="32"/>
        </w:rPr>
        <w:t xml:space="preserve"> perceived risk</w:t>
      </w:r>
      <w:r w:rsidRPr="7E341D7B">
        <w:rPr>
          <w:rFonts w:ascii="Arial" w:hAnsi="Arial" w:cs="Arial"/>
          <w:sz w:val="32"/>
          <w:szCs w:val="32"/>
        </w:rPr>
        <w:t xml:space="preserve">, </w:t>
      </w:r>
      <w:r w:rsidR="00200A86" w:rsidRPr="7E341D7B">
        <w:rPr>
          <w:rFonts w:ascii="Arial" w:hAnsi="Arial" w:cs="Arial"/>
          <w:sz w:val="32"/>
          <w:szCs w:val="32"/>
        </w:rPr>
        <w:t xml:space="preserve">and </w:t>
      </w:r>
      <w:r w:rsidRPr="7E341D7B">
        <w:rPr>
          <w:rFonts w:ascii="Arial" w:hAnsi="Arial" w:cs="Arial"/>
          <w:sz w:val="32"/>
          <w:szCs w:val="32"/>
        </w:rPr>
        <w:t xml:space="preserve">the </w:t>
      </w:r>
      <w:r w:rsidR="00200A86" w:rsidRPr="7E341D7B">
        <w:rPr>
          <w:rFonts w:ascii="Arial" w:hAnsi="Arial" w:cs="Arial"/>
          <w:sz w:val="32"/>
          <w:szCs w:val="32"/>
        </w:rPr>
        <w:t>protection of oneself and the public at large.</w:t>
      </w:r>
      <w:r w:rsidR="005F7C56" w:rsidRPr="7E341D7B">
        <w:rPr>
          <w:rFonts w:ascii="Arial" w:hAnsi="Arial" w:cs="Arial"/>
          <w:sz w:val="32"/>
          <w:szCs w:val="32"/>
        </w:rPr>
        <w:t xml:space="preserve"> </w:t>
      </w:r>
      <w:r w:rsidR="00200A86" w:rsidRPr="7E341D7B">
        <w:rPr>
          <w:rFonts w:ascii="Arial" w:hAnsi="Arial" w:cs="Arial"/>
          <w:sz w:val="32"/>
          <w:szCs w:val="32"/>
        </w:rPr>
        <w:t xml:space="preserve">Inclusion London does not support </w:t>
      </w:r>
      <w:r w:rsidR="006E798E" w:rsidRPr="7E341D7B">
        <w:rPr>
          <w:rFonts w:ascii="Arial" w:hAnsi="Arial" w:cs="Arial"/>
          <w:sz w:val="32"/>
          <w:szCs w:val="32"/>
        </w:rPr>
        <w:t xml:space="preserve">any </w:t>
      </w:r>
      <w:r w:rsidR="00200A86" w:rsidRPr="7E341D7B">
        <w:rPr>
          <w:rFonts w:ascii="Arial" w:hAnsi="Arial" w:cs="Arial"/>
          <w:sz w:val="32"/>
          <w:szCs w:val="32"/>
        </w:rPr>
        <w:t xml:space="preserve">proposed </w:t>
      </w:r>
      <w:r w:rsidR="006E798E" w:rsidRPr="7E341D7B">
        <w:rPr>
          <w:rFonts w:ascii="Arial" w:hAnsi="Arial" w:cs="Arial"/>
          <w:sz w:val="32"/>
          <w:szCs w:val="32"/>
        </w:rPr>
        <w:t>m</w:t>
      </w:r>
      <w:r w:rsidR="00200A86" w:rsidRPr="7E341D7B">
        <w:rPr>
          <w:rFonts w:ascii="Arial" w:hAnsi="Arial" w:cs="Arial"/>
          <w:sz w:val="32"/>
          <w:szCs w:val="32"/>
        </w:rPr>
        <w:t xml:space="preserve">ental </w:t>
      </w:r>
      <w:r w:rsidR="006E798E" w:rsidRPr="7E341D7B">
        <w:rPr>
          <w:rFonts w:ascii="Arial" w:hAnsi="Arial" w:cs="Arial"/>
          <w:sz w:val="32"/>
          <w:szCs w:val="32"/>
        </w:rPr>
        <w:t>h</w:t>
      </w:r>
      <w:r w:rsidR="00200A86" w:rsidRPr="7E341D7B">
        <w:rPr>
          <w:rFonts w:ascii="Arial" w:hAnsi="Arial" w:cs="Arial"/>
          <w:sz w:val="32"/>
          <w:szCs w:val="32"/>
        </w:rPr>
        <w:t xml:space="preserve">ealth legislation that begins from the position of violating disabled </w:t>
      </w:r>
      <w:r w:rsidR="00115856" w:rsidRPr="7E341D7B">
        <w:rPr>
          <w:rFonts w:ascii="Arial" w:hAnsi="Arial" w:cs="Arial"/>
          <w:sz w:val="32"/>
          <w:szCs w:val="32"/>
        </w:rPr>
        <w:t xml:space="preserve">people’s </w:t>
      </w:r>
      <w:r w:rsidR="00200A86" w:rsidRPr="7E341D7B">
        <w:rPr>
          <w:rFonts w:ascii="Arial" w:hAnsi="Arial" w:cs="Arial"/>
          <w:sz w:val="32"/>
          <w:szCs w:val="32"/>
        </w:rPr>
        <w:t>UNCRPD human rights.</w:t>
      </w:r>
      <w:r w:rsidR="005F7C56" w:rsidRPr="7E341D7B">
        <w:rPr>
          <w:rFonts w:ascii="Arial" w:hAnsi="Arial" w:cs="Arial"/>
          <w:sz w:val="32"/>
          <w:szCs w:val="32"/>
        </w:rPr>
        <w:t xml:space="preserve"> </w:t>
      </w:r>
      <w:r w:rsidR="00200A86" w:rsidRPr="7E341D7B">
        <w:rPr>
          <w:rFonts w:ascii="Arial" w:hAnsi="Arial" w:cs="Arial"/>
          <w:sz w:val="32"/>
          <w:szCs w:val="32"/>
        </w:rPr>
        <w:t xml:space="preserve">The proposed </w:t>
      </w:r>
      <w:r w:rsidR="00886525" w:rsidRPr="7E341D7B">
        <w:rPr>
          <w:rFonts w:ascii="Arial" w:hAnsi="Arial" w:cs="Arial"/>
          <w:sz w:val="32"/>
          <w:szCs w:val="32"/>
        </w:rPr>
        <w:t>D</w:t>
      </w:r>
      <w:r w:rsidR="00200A86" w:rsidRPr="7E341D7B">
        <w:rPr>
          <w:rFonts w:ascii="Arial" w:hAnsi="Arial" w:cs="Arial"/>
          <w:sz w:val="32"/>
          <w:szCs w:val="32"/>
        </w:rPr>
        <w:t>raft Mental Health Bill presumes that there is a correct way of being, feeling, thinking</w:t>
      </w:r>
      <w:r w:rsidR="009576DF" w:rsidRPr="7E341D7B">
        <w:rPr>
          <w:rFonts w:ascii="Arial" w:hAnsi="Arial" w:cs="Arial"/>
          <w:sz w:val="32"/>
          <w:szCs w:val="32"/>
        </w:rPr>
        <w:t>,</w:t>
      </w:r>
      <w:r w:rsidR="00200A86" w:rsidRPr="7E341D7B">
        <w:rPr>
          <w:rFonts w:ascii="Arial" w:hAnsi="Arial" w:cs="Arial"/>
          <w:sz w:val="32"/>
          <w:szCs w:val="32"/>
        </w:rPr>
        <w:t xml:space="preserve"> and relating to others in the world.</w:t>
      </w:r>
      <w:r w:rsidR="005F7C56" w:rsidRPr="7E341D7B">
        <w:rPr>
          <w:rFonts w:ascii="Arial" w:hAnsi="Arial" w:cs="Arial"/>
          <w:sz w:val="32"/>
          <w:szCs w:val="32"/>
        </w:rPr>
        <w:t xml:space="preserve"> </w:t>
      </w:r>
      <w:r w:rsidR="00200A86" w:rsidRPr="7E341D7B">
        <w:rPr>
          <w:rFonts w:ascii="Arial" w:hAnsi="Arial" w:cs="Arial"/>
          <w:sz w:val="32"/>
          <w:szCs w:val="32"/>
        </w:rPr>
        <w:t>In particular, many Autistic people</w:t>
      </w:r>
      <w:r w:rsidR="000034F2" w:rsidRPr="7E341D7B">
        <w:rPr>
          <w:rFonts w:ascii="Arial" w:hAnsi="Arial" w:cs="Arial"/>
          <w:sz w:val="32"/>
          <w:szCs w:val="32"/>
        </w:rPr>
        <w:t>’s</w:t>
      </w:r>
      <w:r w:rsidR="00200A86" w:rsidRPr="7E341D7B">
        <w:rPr>
          <w:rFonts w:ascii="Arial" w:hAnsi="Arial" w:cs="Arial"/>
          <w:sz w:val="32"/>
          <w:szCs w:val="32"/>
        </w:rPr>
        <w:t xml:space="preserve"> sense of being, feeling, thinking</w:t>
      </w:r>
      <w:r w:rsidR="000034F2" w:rsidRPr="7E341D7B">
        <w:rPr>
          <w:rFonts w:ascii="Arial" w:hAnsi="Arial" w:cs="Arial"/>
          <w:sz w:val="32"/>
          <w:szCs w:val="32"/>
        </w:rPr>
        <w:t>,</w:t>
      </w:r>
      <w:r w:rsidR="00200A86" w:rsidRPr="7E341D7B">
        <w:rPr>
          <w:rFonts w:ascii="Arial" w:hAnsi="Arial" w:cs="Arial"/>
          <w:sz w:val="32"/>
          <w:szCs w:val="32"/>
        </w:rPr>
        <w:t xml:space="preserve"> and relating to others in the world will differ from </w:t>
      </w:r>
      <w:r w:rsidR="00314458" w:rsidRPr="7E341D7B">
        <w:rPr>
          <w:rFonts w:ascii="Arial" w:hAnsi="Arial" w:cs="Arial"/>
          <w:sz w:val="32"/>
          <w:szCs w:val="32"/>
        </w:rPr>
        <w:t xml:space="preserve">that of </w:t>
      </w:r>
      <w:r w:rsidR="000034F2" w:rsidRPr="7E341D7B">
        <w:rPr>
          <w:rFonts w:ascii="Arial" w:hAnsi="Arial" w:cs="Arial"/>
          <w:sz w:val="32"/>
          <w:szCs w:val="32"/>
        </w:rPr>
        <w:t xml:space="preserve">the </w:t>
      </w:r>
      <w:r w:rsidR="00200A86" w:rsidRPr="7E341D7B">
        <w:rPr>
          <w:rFonts w:ascii="Arial" w:hAnsi="Arial" w:cs="Arial"/>
          <w:sz w:val="32"/>
          <w:szCs w:val="32"/>
        </w:rPr>
        <w:t>ne</w:t>
      </w:r>
      <w:r w:rsidR="009A6C2D">
        <w:rPr>
          <w:rFonts w:ascii="Arial" w:hAnsi="Arial" w:cs="Arial"/>
          <w:sz w:val="32"/>
          <w:szCs w:val="32"/>
        </w:rPr>
        <w:t>uro</w:t>
      </w:r>
      <w:r w:rsidR="00200A86" w:rsidRPr="7E341D7B">
        <w:rPr>
          <w:rFonts w:ascii="Arial" w:hAnsi="Arial" w:cs="Arial"/>
          <w:sz w:val="32"/>
          <w:szCs w:val="32"/>
        </w:rPr>
        <w:t>-typical population.</w:t>
      </w:r>
      <w:r w:rsidR="005F7C56" w:rsidRPr="7E341D7B">
        <w:rPr>
          <w:rFonts w:ascii="Arial" w:hAnsi="Arial" w:cs="Arial"/>
          <w:sz w:val="32"/>
          <w:szCs w:val="32"/>
        </w:rPr>
        <w:t xml:space="preserve"> </w:t>
      </w:r>
      <w:r w:rsidR="00200A86" w:rsidRPr="7E341D7B">
        <w:rPr>
          <w:rFonts w:ascii="Arial" w:hAnsi="Arial" w:cs="Arial"/>
          <w:sz w:val="32"/>
          <w:szCs w:val="32"/>
        </w:rPr>
        <w:t>Too often, Autistic people and people with learning difficulties are caught up in the psychiatric system because there is often limited</w:t>
      </w:r>
      <w:r w:rsidR="00314458" w:rsidRPr="7E341D7B">
        <w:rPr>
          <w:rFonts w:ascii="Arial" w:hAnsi="Arial" w:cs="Arial"/>
          <w:sz w:val="32"/>
          <w:szCs w:val="32"/>
        </w:rPr>
        <w:t>-to-no</w:t>
      </w:r>
      <w:r w:rsidR="00200A86" w:rsidRPr="7E341D7B">
        <w:rPr>
          <w:rFonts w:ascii="Arial" w:hAnsi="Arial" w:cs="Arial"/>
          <w:sz w:val="32"/>
          <w:szCs w:val="32"/>
        </w:rPr>
        <w:t xml:space="preserve"> understanding between themselves and ne</w:t>
      </w:r>
      <w:r w:rsidR="009A6C2D">
        <w:rPr>
          <w:rFonts w:ascii="Arial" w:hAnsi="Arial" w:cs="Arial"/>
          <w:sz w:val="32"/>
          <w:szCs w:val="32"/>
        </w:rPr>
        <w:t>ur</w:t>
      </w:r>
      <w:r w:rsidR="00200A86" w:rsidRPr="7E341D7B">
        <w:rPr>
          <w:rFonts w:ascii="Arial" w:hAnsi="Arial" w:cs="Arial"/>
          <w:sz w:val="32"/>
          <w:szCs w:val="32"/>
        </w:rPr>
        <w:t xml:space="preserve">o-typical people </w:t>
      </w:r>
      <w:r w:rsidR="007D25CC" w:rsidRPr="7E341D7B">
        <w:rPr>
          <w:rFonts w:ascii="Arial" w:hAnsi="Arial" w:cs="Arial"/>
          <w:sz w:val="32"/>
          <w:szCs w:val="32"/>
        </w:rPr>
        <w:t xml:space="preserve">or </w:t>
      </w:r>
      <w:r w:rsidR="00200A86" w:rsidRPr="7E341D7B">
        <w:rPr>
          <w:rFonts w:ascii="Arial" w:hAnsi="Arial" w:cs="Arial"/>
          <w:sz w:val="32"/>
          <w:szCs w:val="32"/>
        </w:rPr>
        <w:t>acceptance of neo-divergence.</w:t>
      </w:r>
    </w:p>
    <w:p w14:paraId="51A0D571" w14:textId="7535CE59" w:rsidR="00200A86" w:rsidRPr="00AC63D0" w:rsidRDefault="00200A86" w:rsidP="00AC63D0">
      <w:pPr>
        <w:jc w:val="both"/>
        <w:rPr>
          <w:rFonts w:ascii="Arial" w:hAnsi="Arial" w:cs="Arial"/>
          <w:sz w:val="32"/>
          <w:szCs w:val="32"/>
        </w:rPr>
      </w:pPr>
      <w:r w:rsidRPr="00AC63D0">
        <w:rPr>
          <w:rFonts w:ascii="Arial" w:hAnsi="Arial" w:cs="Arial"/>
          <w:sz w:val="32"/>
          <w:szCs w:val="32"/>
        </w:rPr>
        <w:t>Whilst autistic people and people with learning disabilit</w:t>
      </w:r>
      <w:r w:rsidR="007D25CC">
        <w:rPr>
          <w:rFonts w:ascii="Arial" w:hAnsi="Arial" w:cs="Arial"/>
          <w:sz w:val="32"/>
          <w:szCs w:val="32"/>
        </w:rPr>
        <w:t>ies</w:t>
      </w:r>
      <w:r w:rsidRPr="00AC63D0">
        <w:rPr>
          <w:rFonts w:ascii="Arial" w:hAnsi="Arial" w:cs="Arial"/>
          <w:sz w:val="32"/>
          <w:szCs w:val="32"/>
        </w:rPr>
        <w:t xml:space="preserve"> will be removed from the psychiatric disorders to be treated under </w:t>
      </w:r>
      <w:r w:rsidR="00C673A2">
        <w:rPr>
          <w:rFonts w:ascii="Arial" w:hAnsi="Arial" w:cs="Arial"/>
          <w:sz w:val="32"/>
          <w:szCs w:val="32"/>
        </w:rPr>
        <w:t xml:space="preserve">Section 3 of </w:t>
      </w:r>
      <w:r w:rsidR="007D25CC">
        <w:rPr>
          <w:rFonts w:ascii="Arial" w:hAnsi="Arial" w:cs="Arial"/>
          <w:sz w:val="32"/>
          <w:szCs w:val="32"/>
        </w:rPr>
        <w:t xml:space="preserve">the </w:t>
      </w:r>
      <w:r w:rsidRPr="00AC63D0">
        <w:rPr>
          <w:rFonts w:ascii="Arial" w:hAnsi="Arial" w:cs="Arial"/>
          <w:sz w:val="32"/>
          <w:szCs w:val="32"/>
        </w:rPr>
        <w:t>Mental Health Act 1983</w:t>
      </w:r>
      <w:bookmarkStart w:id="0" w:name="_Ref121771145"/>
      <w:r w:rsidR="00726F34">
        <w:rPr>
          <w:rStyle w:val="EndnoteReference"/>
          <w:rFonts w:ascii="Arial" w:hAnsi="Arial" w:cs="Arial"/>
          <w:sz w:val="32"/>
          <w:szCs w:val="32"/>
        </w:rPr>
        <w:endnoteReference w:id="2"/>
      </w:r>
      <w:bookmarkEnd w:id="0"/>
      <w:r w:rsidR="00C673A2">
        <w:rPr>
          <w:rFonts w:ascii="Arial" w:hAnsi="Arial" w:cs="Arial"/>
          <w:sz w:val="32"/>
          <w:szCs w:val="32"/>
        </w:rPr>
        <w:t xml:space="preserve">, they will </w:t>
      </w:r>
      <w:r w:rsidRPr="00AC63D0">
        <w:rPr>
          <w:rFonts w:ascii="Arial" w:hAnsi="Arial" w:cs="Arial"/>
          <w:sz w:val="32"/>
          <w:szCs w:val="32"/>
        </w:rPr>
        <w:t>nevertheless remain detained in psychiatric hospital on the grounds of having a learning disability or autism under the Mental Capacity Act and Criminal Justice provisions</w:t>
      </w:r>
      <w:r w:rsidR="00E87FE4">
        <w:rPr>
          <w:rFonts w:ascii="Arial" w:hAnsi="Arial" w:cs="Arial"/>
          <w:sz w:val="32"/>
          <w:szCs w:val="32"/>
        </w:rPr>
        <w:t>;</w:t>
      </w:r>
      <w:r w:rsidRPr="00AC63D0">
        <w:rPr>
          <w:rFonts w:ascii="Arial" w:hAnsi="Arial" w:cs="Arial"/>
          <w:sz w:val="32"/>
          <w:szCs w:val="32"/>
        </w:rPr>
        <w:t xml:space="preserve"> both pathways are much more punitive than the current civil provisions. </w:t>
      </w:r>
    </w:p>
    <w:p w14:paraId="1D3F4085" w14:textId="5532A931" w:rsidR="00200A86" w:rsidRPr="00AC63D0" w:rsidRDefault="00200A86" w:rsidP="00AC63D0">
      <w:pPr>
        <w:jc w:val="both"/>
        <w:rPr>
          <w:rFonts w:ascii="Arial" w:hAnsi="Arial" w:cs="Arial"/>
          <w:sz w:val="32"/>
          <w:szCs w:val="32"/>
        </w:rPr>
      </w:pPr>
      <w:r w:rsidRPr="00AC63D0">
        <w:rPr>
          <w:rFonts w:ascii="Arial" w:hAnsi="Arial" w:cs="Arial"/>
          <w:sz w:val="32"/>
          <w:szCs w:val="32"/>
        </w:rPr>
        <w:t xml:space="preserve">Spectrum reported that 70% of people with </w:t>
      </w:r>
      <w:r w:rsidR="002B348C">
        <w:rPr>
          <w:rFonts w:ascii="Arial" w:hAnsi="Arial" w:cs="Arial"/>
          <w:sz w:val="32"/>
          <w:szCs w:val="32"/>
        </w:rPr>
        <w:t xml:space="preserve">an </w:t>
      </w:r>
      <w:r w:rsidRPr="00AC63D0">
        <w:rPr>
          <w:rFonts w:ascii="Arial" w:hAnsi="Arial" w:cs="Arial"/>
          <w:sz w:val="32"/>
          <w:szCs w:val="32"/>
        </w:rPr>
        <w:t>autism diagnos</w:t>
      </w:r>
      <w:r w:rsidR="002B348C">
        <w:rPr>
          <w:rFonts w:ascii="Arial" w:hAnsi="Arial" w:cs="Arial"/>
          <w:sz w:val="32"/>
          <w:szCs w:val="32"/>
        </w:rPr>
        <w:t>i</w:t>
      </w:r>
      <w:r w:rsidRPr="00AC63D0">
        <w:rPr>
          <w:rFonts w:ascii="Arial" w:hAnsi="Arial" w:cs="Arial"/>
          <w:sz w:val="32"/>
          <w:szCs w:val="32"/>
        </w:rPr>
        <w:t>s will be accompanied by another psychiatric diagnosis.</w:t>
      </w:r>
      <w:bookmarkStart w:id="1" w:name="_Ref121770849"/>
      <w:r w:rsidR="00BA7E96">
        <w:rPr>
          <w:rStyle w:val="EndnoteReference"/>
          <w:rFonts w:ascii="Arial" w:hAnsi="Arial" w:cs="Arial"/>
          <w:sz w:val="32"/>
          <w:szCs w:val="32"/>
        </w:rPr>
        <w:endnoteReference w:id="3"/>
      </w:r>
      <w:bookmarkEnd w:id="1"/>
      <w:r w:rsidR="005F7C56">
        <w:rPr>
          <w:rFonts w:ascii="Arial" w:hAnsi="Arial" w:cs="Arial"/>
          <w:sz w:val="32"/>
          <w:szCs w:val="32"/>
        </w:rPr>
        <w:t xml:space="preserve"> </w:t>
      </w:r>
      <w:r w:rsidR="002B348C">
        <w:rPr>
          <w:rFonts w:ascii="Arial" w:hAnsi="Arial" w:cs="Arial"/>
          <w:sz w:val="32"/>
          <w:szCs w:val="32"/>
        </w:rPr>
        <w:t xml:space="preserve">Indeed, </w:t>
      </w:r>
      <w:r w:rsidRPr="00AC63D0">
        <w:rPr>
          <w:rFonts w:ascii="Arial" w:hAnsi="Arial" w:cs="Arial"/>
          <w:sz w:val="32"/>
          <w:szCs w:val="32"/>
        </w:rPr>
        <w:t>40% of people with</w:t>
      </w:r>
      <w:r w:rsidR="002B348C">
        <w:rPr>
          <w:rFonts w:ascii="Arial" w:hAnsi="Arial" w:cs="Arial"/>
          <w:sz w:val="32"/>
          <w:szCs w:val="32"/>
        </w:rPr>
        <w:t xml:space="preserve"> an</w:t>
      </w:r>
      <w:r w:rsidRPr="00AC63D0">
        <w:rPr>
          <w:rFonts w:ascii="Arial" w:hAnsi="Arial" w:cs="Arial"/>
          <w:sz w:val="32"/>
          <w:szCs w:val="32"/>
        </w:rPr>
        <w:t xml:space="preserve"> autism diagnosis will be accompanied by two or </w:t>
      </w:r>
      <w:r w:rsidR="002B348C">
        <w:rPr>
          <w:rFonts w:ascii="Arial" w:hAnsi="Arial" w:cs="Arial"/>
          <w:sz w:val="32"/>
          <w:szCs w:val="32"/>
        </w:rPr>
        <w:t>more</w:t>
      </w:r>
      <w:r w:rsidR="002B348C" w:rsidRPr="00AC63D0">
        <w:rPr>
          <w:rFonts w:ascii="Arial" w:hAnsi="Arial" w:cs="Arial"/>
          <w:sz w:val="32"/>
          <w:szCs w:val="32"/>
        </w:rPr>
        <w:t xml:space="preserve"> </w:t>
      </w:r>
      <w:r w:rsidRPr="00AC63D0">
        <w:rPr>
          <w:rFonts w:ascii="Arial" w:hAnsi="Arial" w:cs="Arial"/>
          <w:sz w:val="32"/>
          <w:szCs w:val="32"/>
        </w:rPr>
        <w:t>psychiatric conditions</w:t>
      </w:r>
      <w:r w:rsidR="00AE6862">
        <w:rPr>
          <w:rFonts w:ascii="Arial" w:hAnsi="Arial" w:cs="Arial"/>
          <w:sz w:val="32"/>
          <w:szCs w:val="32"/>
        </w:rPr>
        <w:t>;</w:t>
      </w:r>
      <w:r w:rsidR="005F7C56">
        <w:rPr>
          <w:rFonts w:ascii="Arial" w:hAnsi="Arial" w:cs="Arial"/>
          <w:sz w:val="32"/>
          <w:szCs w:val="32"/>
        </w:rPr>
        <w:t xml:space="preserve"> </w:t>
      </w:r>
      <w:r w:rsidR="00AE6862">
        <w:rPr>
          <w:rFonts w:ascii="Arial" w:hAnsi="Arial" w:cs="Arial"/>
          <w:sz w:val="32"/>
          <w:szCs w:val="32"/>
        </w:rPr>
        <w:t>a</w:t>
      </w:r>
      <w:r w:rsidRPr="00AC63D0">
        <w:rPr>
          <w:rFonts w:ascii="Arial" w:hAnsi="Arial" w:cs="Arial"/>
          <w:sz w:val="32"/>
          <w:szCs w:val="32"/>
        </w:rPr>
        <w:t xml:space="preserve">utistic people are at </w:t>
      </w:r>
      <w:r w:rsidR="00CF2A33">
        <w:rPr>
          <w:rFonts w:ascii="Arial" w:hAnsi="Arial" w:cs="Arial"/>
          <w:sz w:val="32"/>
          <w:szCs w:val="32"/>
        </w:rPr>
        <w:t xml:space="preserve">an </w:t>
      </w:r>
      <w:r w:rsidRPr="00AC63D0">
        <w:rPr>
          <w:rFonts w:ascii="Arial" w:hAnsi="Arial" w:cs="Arial"/>
          <w:sz w:val="32"/>
          <w:szCs w:val="32"/>
        </w:rPr>
        <w:t xml:space="preserve">increased risk of experiencing one or more separate psychiatric conditions as </w:t>
      </w:r>
      <w:r w:rsidR="00CF2A33">
        <w:rPr>
          <w:rFonts w:ascii="Arial" w:hAnsi="Arial" w:cs="Arial"/>
          <w:sz w:val="32"/>
          <w:szCs w:val="32"/>
        </w:rPr>
        <w:t>autism</w:t>
      </w:r>
      <w:r w:rsidR="00CF2A33" w:rsidRPr="00AC63D0">
        <w:rPr>
          <w:rFonts w:ascii="Arial" w:hAnsi="Arial" w:cs="Arial"/>
          <w:sz w:val="32"/>
          <w:szCs w:val="32"/>
        </w:rPr>
        <w:t xml:space="preserve"> </w:t>
      </w:r>
      <w:r w:rsidRPr="00AC63D0">
        <w:rPr>
          <w:rFonts w:ascii="Arial" w:hAnsi="Arial" w:cs="Arial"/>
          <w:sz w:val="32"/>
          <w:szCs w:val="32"/>
        </w:rPr>
        <w:t>and psychiatric diagnos</w:t>
      </w:r>
      <w:r w:rsidR="002416F1">
        <w:rPr>
          <w:rFonts w:ascii="Arial" w:hAnsi="Arial" w:cs="Arial"/>
          <w:sz w:val="32"/>
          <w:szCs w:val="32"/>
        </w:rPr>
        <w:t>e</w:t>
      </w:r>
      <w:r w:rsidRPr="00AC63D0">
        <w:rPr>
          <w:rFonts w:ascii="Arial" w:hAnsi="Arial" w:cs="Arial"/>
          <w:sz w:val="32"/>
          <w:szCs w:val="32"/>
        </w:rPr>
        <w:t>s share similar characteristics du</w:t>
      </w:r>
      <w:r w:rsidR="0084222D">
        <w:rPr>
          <w:rFonts w:ascii="Arial" w:hAnsi="Arial" w:cs="Arial"/>
          <w:sz w:val="32"/>
          <w:szCs w:val="32"/>
        </w:rPr>
        <w:t>e</w:t>
      </w:r>
      <w:r w:rsidRPr="00AC63D0">
        <w:rPr>
          <w:rFonts w:ascii="Arial" w:hAnsi="Arial" w:cs="Arial"/>
          <w:sz w:val="32"/>
          <w:szCs w:val="32"/>
        </w:rPr>
        <w:t xml:space="preserve"> to diagnostic overshadowing</w:t>
      </w:r>
      <w:r w:rsidR="00AE6862">
        <w:rPr>
          <w:rFonts w:ascii="Arial" w:hAnsi="Arial" w:cs="Arial"/>
          <w:sz w:val="32"/>
          <w:szCs w:val="32"/>
        </w:rPr>
        <w:t>.</w:t>
      </w:r>
      <w:bookmarkStart w:id="2" w:name="_Ref121770853"/>
      <w:r w:rsidR="00682F61">
        <w:rPr>
          <w:rStyle w:val="EndnoteReference"/>
          <w:rFonts w:ascii="Arial" w:hAnsi="Arial" w:cs="Arial"/>
          <w:sz w:val="32"/>
          <w:szCs w:val="32"/>
        </w:rPr>
        <w:endnoteReference w:id="4"/>
      </w:r>
      <w:bookmarkEnd w:id="2"/>
      <w:r w:rsidR="00AE6862">
        <w:rPr>
          <w:rFonts w:ascii="Arial" w:hAnsi="Arial" w:cs="Arial"/>
          <w:sz w:val="32"/>
          <w:szCs w:val="32"/>
          <w:vertAlign w:val="superscript"/>
        </w:rPr>
        <w:t>,</w:t>
      </w:r>
      <w:r w:rsidR="0084222D" w:rsidRPr="00AC63D0">
        <w:rPr>
          <w:rStyle w:val="EndnoteReference"/>
          <w:rFonts w:ascii="Arial" w:hAnsi="Arial" w:cs="Arial"/>
          <w:sz w:val="32"/>
          <w:szCs w:val="32"/>
        </w:rPr>
        <w:endnoteReference w:id="5"/>
      </w:r>
      <w:r w:rsidR="0084222D">
        <w:rPr>
          <w:rFonts w:ascii="Arial" w:hAnsi="Arial" w:cs="Arial"/>
          <w:sz w:val="32"/>
          <w:szCs w:val="32"/>
        </w:rPr>
        <w:t xml:space="preserve"> </w:t>
      </w:r>
      <w:r w:rsidRPr="00AC63D0">
        <w:rPr>
          <w:rFonts w:ascii="Arial" w:hAnsi="Arial" w:cs="Arial"/>
          <w:sz w:val="32"/>
          <w:szCs w:val="32"/>
        </w:rPr>
        <w:t xml:space="preserve">Autistic individuals and those with learning difficulties are often admitted in distressing states and are expected to cope in an oppressive </w:t>
      </w:r>
      <w:r w:rsidRPr="00AC63D0">
        <w:rPr>
          <w:rFonts w:ascii="Arial" w:hAnsi="Arial" w:cs="Arial"/>
          <w:sz w:val="32"/>
          <w:szCs w:val="32"/>
        </w:rPr>
        <w:lastRenderedPageBreak/>
        <w:t>hospital environment that is not geared to meet their needs</w:t>
      </w:r>
      <w:r w:rsidR="0084222D">
        <w:rPr>
          <w:rFonts w:ascii="Arial" w:hAnsi="Arial" w:cs="Arial"/>
          <w:sz w:val="32"/>
          <w:szCs w:val="32"/>
        </w:rPr>
        <w:t>, thus</w:t>
      </w:r>
      <w:r w:rsidRPr="00AC63D0">
        <w:rPr>
          <w:rFonts w:ascii="Arial" w:hAnsi="Arial" w:cs="Arial"/>
          <w:sz w:val="32"/>
          <w:szCs w:val="32"/>
        </w:rPr>
        <w:t xml:space="preserve"> </w:t>
      </w:r>
      <w:r w:rsidR="0084222D">
        <w:rPr>
          <w:rFonts w:ascii="Arial" w:hAnsi="Arial" w:cs="Arial"/>
          <w:sz w:val="32"/>
          <w:szCs w:val="32"/>
        </w:rPr>
        <w:t>having</w:t>
      </w:r>
      <w:r w:rsidRPr="00AC63D0">
        <w:rPr>
          <w:rFonts w:ascii="Arial" w:hAnsi="Arial" w:cs="Arial"/>
          <w:sz w:val="32"/>
          <w:szCs w:val="32"/>
        </w:rPr>
        <w:t xml:space="preserve"> a detrimental impact upon their mental health.</w:t>
      </w:r>
    </w:p>
    <w:p w14:paraId="7E5988BF" w14:textId="705DB41B" w:rsidR="00200A86" w:rsidRPr="00AC63D0" w:rsidRDefault="000D380C" w:rsidP="00AC63D0">
      <w:pPr>
        <w:jc w:val="both"/>
        <w:rPr>
          <w:rFonts w:ascii="Arial" w:hAnsi="Arial" w:cs="Arial"/>
          <w:sz w:val="32"/>
          <w:szCs w:val="32"/>
        </w:rPr>
      </w:pPr>
      <w:r>
        <w:rPr>
          <w:rFonts w:ascii="Arial" w:hAnsi="Arial" w:cs="Arial"/>
          <w:sz w:val="32"/>
          <w:szCs w:val="32"/>
        </w:rPr>
        <w:t xml:space="preserve">Furthermore, the </w:t>
      </w:r>
      <w:r w:rsidR="00200A86" w:rsidRPr="00AC63D0">
        <w:rPr>
          <w:rFonts w:ascii="Arial" w:hAnsi="Arial" w:cs="Arial"/>
          <w:sz w:val="32"/>
          <w:szCs w:val="32"/>
        </w:rPr>
        <w:t xml:space="preserve">Prison Reform Trust </w:t>
      </w:r>
      <w:r>
        <w:rPr>
          <w:rFonts w:ascii="Arial" w:hAnsi="Arial" w:cs="Arial"/>
          <w:sz w:val="32"/>
          <w:szCs w:val="32"/>
        </w:rPr>
        <w:t>identified</w:t>
      </w:r>
      <w:r w:rsidRPr="00AC63D0">
        <w:rPr>
          <w:rFonts w:ascii="Arial" w:hAnsi="Arial" w:cs="Arial"/>
          <w:sz w:val="32"/>
          <w:szCs w:val="32"/>
        </w:rPr>
        <w:t xml:space="preserve"> </w:t>
      </w:r>
      <w:r w:rsidR="00200A86" w:rsidRPr="00AC63D0">
        <w:rPr>
          <w:rFonts w:ascii="Arial" w:hAnsi="Arial" w:cs="Arial"/>
          <w:sz w:val="32"/>
          <w:szCs w:val="32"/>
        </w:rPr>
        <w:t xml:space="preserve">that </w:t>
      </w:r>
      <w:r>
        <w:rPr>
          <w:rFonts w:ascii="Arial" w:hAnsi="Arial" w:cs="Arial"/>
          <w:sz w:val="32"/>
          <w:szCs w:val="32"/>
        </w:rPr>
        <w:t xml:space="preserve">between </w:t>
      </w:r>
      <w:r w:rsidR="00200A86" w:rsidRPr="00AC63D0">
        <w:rPr>
          <w:rFonts w:ascii="Arial" w:hAnsi="Arial" w:cs="Arial"/>
          <w:sz w:val="32"/>
          <w:szCs w:val="32"/>
        </w:rPr>
        <w:t>5</w:t>
      </w:r>
      <w:r>
        <w:rPr>
          <w:rFonts w:ascii="Arial" w:hAnsi="Arial" w:cs="Arial"/>
          <w:sz w:val="32"/>
          <w:szCs w:val="32"/>
        </w:rPr>
        <w:t>%</w:t>
      </w:r>
      <w:r w:rsidR="00200A86" w:rsidRPr="00AC63D0">
        <w:rPr>
          <w:rFonts w:ascii="Arial" w:hAnsi="Arial" w:cs="Arial"/>
          <w:sz w:val="32"/>
          <w:szCs w:val="32"/>
        </w:rPr>
        <w:t xml:space="preserve"> and 10% of adults who offend have learning disabilities or </w:t>
      </w:r>
      <w:r w:rsidR="00EC1A1E">
        <w:rPr>
          <w:rFonts w:ascii="Arial" w:hAnsi="Arial" w:cs="Arial"/>
          <w:sz w:val="32"/>
          <w:szCs w:val="32"/>
        </w:rPr>
        <w:t xml:space="preserve">are </w:t>
      </w:r>
      <w:r w:rsidR="00200A86" w:rsidRPr="00AC63D0">
        <w:rPr>
          <w:rFonts w:ascii="Arial" w:hAnsi="Arial" w:cs="Arial"/>
          <w:sz w:val="32"/>
          <w:szCs w:val="32"/>
        </w:rPr>
        <w:t>autistic.</w:t>
      </w:r>
      <w:r w:rsidRPr="00AC63D0">
        <w:rPr>
          <w:rStyle w:val="EndnoteReference"/>
          <w:rFonts w:ascii="Arial" w:hAnsi="Arial" w:cs="Arial"/>
          <w:sz w:val="32"/>
          <w:szCs w:val="32"/>
        </w:rPr>
        <w:endnoteReference w:id="6"/>
      </w:r>
      <w:r w:rsidR="005F7C56">
        <w:rPr>
          <w:rFonts w:ascii="Arial" w:hAnsi="Arial" w:cs="Arial"/>
          <w:sz w:val="32"/>
          <w:szCs w:val="32"/>
        </w:rPr>
        <w:t xml:space="preserve"> </w:t>
      </w:r>
      <w:r w:rsidR="00200A86" w:rsidRPr="00AC63D0">
        <w:rPr>
          <w:rFonts w:ascii="Arial" w:hAnsi="Arial" w:cs="Arial"/>
          <w:sz w:val="32"/>
          <w:szCs w:val="32"/>
        </w:rPr>
        <w:t>Once detained</w:t>
      </w:r>
      <w:r w:rsidR="00EC1A1E">
        <w:rPr>
          <w:rFonts w:ascii="Arial" w:hAnsi="Arial" w:cs="Arial"/>
          <w:sz w:val="32"/>
          <w:szCs w:val="32"/>
        </w:rPr>
        <w:t>,</w:t>
      </w:r>
      <w:r w:rsidR="00200A86" w:rsidRPr="00AC63D0">
        <w:rPr>
          <w:rFonts w:ascii="Arial" w:hAnsi="Arial" w:cs="Arial"/>
          <w:sz w:val="32"/>
          <w:szCs w:val="32"/>
        </w:rPr>
        <w:t xml:space="preserve"> </w:t>
      </w:r>
      <w:r w:rsidR="00EC1A1E">
        <w:rPr>
          <w:rFonts w:ascii="Arial" w:hAnsi="Arial" w:cs="Arial"/>
          <w:sz w:val="32"/>
          <w:szCs w:val="32"/>
        </w:rPr>
        <w:t>a</w:t>
      </w:r>
      <w:r w:rsidR="00200A86" w:rsidRPr="00AC63D0">
        <w:rPr>
          <w:rFonts w:ascii="Arial" w:hAnsi="Arial" w:cs="Arial"/>
          <w:sz w:val="32"/>
          <w:szCs w:val="32"/>
        </w:rPr>
        <w:t xml:space="preserve">utistic individuals experiencing a </w:t>
      </w:r>
      <w:r w:rsidR="009A6C2D">
        <w:rPr>
          <w:rFonts w:ascii="Arial" w:hAnsi="Arial" w:cs="Arial"/>
          <w:sz w:val="32"/>
          <w:szCs w:val="32"/>
        </w:rPr>
        <w:t>“</w:t>
      </w:r>
      <w:r w:rsidR="00200A86" w:rsidRPr="00AC63D0">
        <w:rPr>
          <w:rFonts w:ascii="Arial" w:hAnsi="Arial" w:cs="Arial"/>
          <w:sz w:val="32"/>
          <w:szCs w:val="32"/>
        </w:rPr>
        <w:t>melt-down</w:t>
      </w:r>
      <w:r w:rsidR="009A6C2D">
        <w:rPr>
          <w:rFonts w:ascii="Arial" w:hAnsi="Arial" w:cs="Arial"/>
          <w:sz w:val="32"/>
          <w:szCs w:val="32"/>
        </w:rPr>
        <w:t>”</w:t>
      </w:r>
      <w:r w:rsidR="00200A86" w:rsidRPr="00AC63D0">
        <w:rPr>
          <w:rFonts w:ascii="Arial" w:hAnsi="Arial" w:cs="Arial"/>
          <w:sz w:val="32"/>
          <w:szCs w:val="32"/>
        </w:rPr>
        <w:t xml:space="preserve"> or </w:t>
      </w:r>
      <w:r w:rsidR="009A6C2D">
        <w:rPr>
          <w:rFonts w:ascii="Arial" w:hAnsi="Arial" w:cs="Arial"/>
          <w:sz w:val="32"/>
          <w:szCs w:val="32"/>
        </w:rPr>
        <w:t>“</w:t>
      </w:r>
      <w:r w:rsidR="00200A86" w:rsidRPr="00AC63D0">
        <w:rPr>
          <w:rFonts w:ascii="Arial" w:hAnsi="Arial" w:cs="Arial"/>
          <w:sz w:val="32"/>
          <w:szCs w:val="32"/>
        </w:rPr>
        <w:t>shut-down</w:t>
      </w:r>
      <w:r w:rsidR="009A6C2D">
        <w:rPr>
          <w:rFonts w:ascii="Arial" w:hAnsi="Arial" w:cs="Arial"/>
          <w:sz w:val="32"/>
          <w:szCs w:val="32"/>
        </w:rPr>
        <w:t>”</w:t>
      </w:r>
      <w:r w:rsidR="00200A86" w:rsidRPr="00AC63D0">
        <w:rPr>
          <w:rFonts w:ascii="Arial" w:hAnsi="Arial" w:cs="Arial"/>
          <w:sz w:val="32"/>
          <w:szCs w:val="32"/>
        </w:rPr>
        <w:t xml:space="preserve"> caused by the unsuitability of the hospital environment </w:t>
      </w:r>
      <w:r w:rsidR="00EC1A1E">
        <w:rPr>
          <w:rFonts w:ascii="Arial" w:hAnsi="Arial" w:cs="Arial"/>
          <w:sz w:val="32"/>
          <w:szCs w:val="32"/>
        </w:rPr>
        <w:t xml:space="preserve">will </w:t>
      </w:r>
      <w:r w:rsidR="00200A86" w:rsidRPr="00AC63D0">
        <w:rPr>
          <w:rFonts w:ascii="Arial" w:hAnsi="Arial" w:cs="Arial"/>
          <w:sz w:val="32"/>
          <w:szCs w:val="32"/>
        </w:rPr>
        <w:t xml:space="preserve">unwittingly be funnelled via the criminal justice system and </w:t>
      </w:r>
      <w:r w:rsidR="00EE42D2">
        <w:rPr>
          <w:rFonts w:ascii="Arial" w:hAnsi="Arial" w:cs="Arial"/>
          <w:sz w:val="32"/>
          <w:szCs w:val="32"/>
        </w:rPr>
        <w:t>hospitalised indefinitely under</w:t>
      </w:r>
      <w:r w:rsidR="00EE42D2" w:rsidRPr="00AC63D0">
        <w:rPr>
          <w:rFonts w:ascii="Arial" w:hAnsi="Arial" w:cs="Arial"/>
          <w:sz w:val="32"/>
          <w:szCs w:val="32"/>
        </w:rPr>
        <w:t xml:space="preserve"> </w:t>
      </w:r>
      <w:r w:rsidR="00EE42D2">
        <w:rPr>
          <w:rFonts w:ascii="Arial" w:hAnsi="Arial" w:cs="Arial"/>
          <w:sz w:val="32"/>
          <w:szCs w:val="32"/>
        </w:rPr>
        <w:t xml:space="preserve">Sections </w:t>
      </w:r>
      <w:r w:rsidR="00200A86" w:rsidRPr="00AC63D0">
        <w:rPr>
          <w:rFonts w:ascii="Arial" w:hAnsi="Arial" w:cs="Arial"/>
          <w:sz w:val="32"/>
          <w:szCs w:val="32"/>
        </w:rPr>
        <w:t>3</w:t>
      </w:r>
      <w:r w:rsidR="00EE42D2">
        <w:rPr>
          <w:rFonts w:ascii="Arial" w:hAnsi="Arial" w:cs="Arial"/>
          <w:sz w:val="32"/>
          <w:szCs w:val="32"/>
        </w:rPr>
        <w:t xml:space="preserve">7 and </w:t>
      </w:r>
      <w:r w:rsidR="00200A86" w:rsidRPr="00AC63D0">
        <w:rPr>
          <w:rFonts w:ascii="Arial" w:hAnsi="Arial" w:cs="Arial"/>
          <w:sz w:val="32"/>
          <w:szCs w:val="32"/>
        </w:rPr>
        <w:t>41</w:t>
      </w:r>
      <w:r w:rsidR="00EE42D2">
        <w:rPr>
          <w:rFonts w:ascii="Arial" w:hAnsi="Arial" w:cs="Arial"/>
          <w:sz w:val="32"/>
          <w:szCs w:val="32"/>
        </w:rPr>
        <w:t xml:space="preserve"> of the Mental Health Act</w:t>
      </w:r>
      <w:r w:rsidR="00200A86" w:rsidRPr="00AC63D0">
        <w:rPr>
          <w:rFonts w:ascii="Arial" w:hAnsi="Arial" w:cs="Arial"/>
          <w:sz w:val="32"/>
          <w:szCs w:val="32"/>
        </w:rPr>
        <w:t>.</w:t>
      </w:r>
      <w:r w:rsidR="00EE42D2">
        <w:rPr>
          <w:rStyle w:val="EndnoteReference"/>
          <w:rFonts w:ascii="Arial" w:hAnsi="Arial" w:cs="Arial"/>
          <w:sz w:val="32"/>
          <w:szCs w:val="32"/>
        </w:rPr>
        <w:endnoteReference w:id="7"/>
      </w:r>
      <w:r w:rsidR="005F7C56">
        <w:rPr>
          <w:rFonts w:ascii="Arial" w:hAnsi="Arial" w:cs="Arial"/>
          <w:sz w:val="32"/>
          <w:szCs w:val="32"/>
        </w:rPr>
        <w:t xml:space="preserve"> </w:t>
      </w:r>
      <w:r w:rsidR="00200A86" w:rsidRPr="7E341D7B">
        <w:rPr>
          <w:rFonts w:ascii="Arial" w:hAnsi="Arial" w:cs="Arial"/>
          <w:sz w:val="32"/>
          <w:szCs w:val="32"/>
        </w:rPr>
        <w:t xml:space="preserve">Inclusion London are concerned </w:t>
      </w:r>
      <w:r w:rsidR="00E24E42" w:rsidRPr="7E341D7B">
        <w:rPr>
          <w:rFonts w:ascii="Arial" w:hAnsi="Arial" w:cs="Arial"/>
          <w:sz w:val="32"/>
          <w:szCs w:val="32"/>
        </w:rPr>
        <w:t xml:space="preserve">given </w:t>
      </w:r>
      <w:r w:rsidR="00200A86" w:rsidRPr="7E341D7B">
        <w:rPr>
          <w:rFonts w:ascii="Arial" w:hAnsi="Arial" w:cs="Arial"/>
          <w:sz w:val="32"/>
          <w:szCs w:val="32"/>
        </w:rPr>
        <w:t xml:space="preserve">the potential </w:t>
      </w:r>
      <w:r w:rsidR="00E24E42" w:rsidRPr="7E341D7B">
        <w:rPr>
          <w:rFonts w:ascii="Arial" w:hAnsi="Arial" w:cs="Arial"/>
          <w:sz w:val="32"/>
          <w:szCs w:val="32"/>
        </w:rPr>
        <w:t xml:space="preserve">for </w:t>
      </w:r>
      <w:r w:rsidR="003F5161" w:rsidRPr="7E341D7B">
        <w:rPr>
          <w:rFonts w:ascii="Arial" w:hAnsi="Arial" w:cs="Arial"/>
          <w:sz w:val="32"/>
          <w:szCs w:val="32"/>
        </w:rPr>
        <w:t>a</w:t>
      </w:r>
      <w:r w:rsidR="00200A86" w:rsidRPr="7E341D7B">
        <w:rPr>
          <w:rFonts w:ascii="Arial" w:hAnsi="Arial" w:cs="Arial"/>
          <w:sz w:val="32"/>
          <w:szCs w:val="32"/>
        </w:rPr>
        <w:t xml:space="preserve">utistic individuals’ behaviour </w:t>
      </w:r>
      <w:r w:rsidR="00E24E42" w:rsidRPr="7E341D7B">
        <w:rPr>
          <w:rFonts w:ascii="Arial" w:hAnsi="Arial" w:cs="Arial"/>
          <w:sz w:val="32"/>
          <w:szCs w:val="32"/>
        </w:rPr>
        <w:t xml:space="preserve">to be </w:t>
      </w:r>
      <w:r w:rsidR="00200A86" w:rsidRPr="7E341D7B">
        <w:rPr>
          <w:rFonts w:ascii="Arial" w:hAnsi="Arial" w:cs="Arial"/>
          <w:sz w:val="32"/>
          <w:szCs w:val="32"/>
        </w:rPr>
        <w:t>punish</w:t>
      </w:r>
      <w:r w:rsidR="00E24E42" w:rsidRPr="7E341D7B">
        <w:rPr>
          <w:rFonts w:ascii="Arial" w:hAnsi="Arial" w:cs="Arial"/>
          <w:sz w:val="32"/>
          <w:szCs w:val="32"/>
        </w:rPr>
        <w:t>ed</w:t>
      </w:r>
      <w:r w:rsidR="00200A86" w:rsidRPr="7E341D7B">
        <w:rPr>
          <w:rFonts w:ascii="Arial" w:hAnsi="Arial" w:cs="Arial"/>
          <w:sz w:val="32"/>
          <w:szCs w:val="32"/>
        </w:rPr>
        <w:t xml:space="preserve"> and criminalised as a result of being funnelled through the criminal justice pathway.</w:t>
      </w:r>
      <w:r w:rsidR="005F7C56" w:rsidRPr="7E341D7B">
        <w:rPr>
          <w:rFonts w:ascii="Arial" w:hAnsi="Arial" w:cs="Arial"/>
          <w:sz w:val="32"/>
          <w:szCs w:val="32"/>
        </w:rPr>
        <w:t xml:space="preserve"> </w:t>
      </w:r>
      <w:r w:rsidR="00200A86" w:rsidRPr="7E341D7B">
        <w:rPr>
          <w:rFonts w:ascii="Arial" w:hAnsi="Arial" w:cs="Arial"/>
          <w:sz w:val="32"/>
          <w:szCs w:val="32"/>
        </w:rPr>
        <w:t xml:space="preserve">Autistic people have highlighted the </w:t>
      </w:r>
      <w:r w:rsidR="00B0219F" w:rsidRPr="7E341D7B">
        <w:rPr>
          <w:rFonts w:ascii="Arial" w:hAnsi="Arial" w:cs="Arial"/>
          <w:sz w:val="32"/>
          <w:szCs w:val="32"/>
        </w:rPr>
        <w:t xml:space="preserve">damage </w:t>
      </w:r>
      <w:r w:rsidR="00200A86" w:rsidRPr="7E341D7B">
        <w:rPr>
          <w:rFonts w:ascii="Arial" w:hAnsi="Arial" w:cs="Arial"/>
          <w:sz w:val="32"/>
          <w:szCs w:val="32"/>
        </w:rPr>
        <w:t xml:space="preserve">that the criminal justice </w:t>
      </w:r>
      <w:r w:rsidR="003F5161" w:rsidRPr="7E341D7B">
        <w:rPr>
          <w:rFonts w:ascii="Arial" w:hAnsi="Arial" w:cs="Arial"/>
          <w:sz w:val="32"/>
          <w:szCs w:val="32"/>
        </w:rPr>
        <w:t>system,</w:t>
      </w:r>
      <w:r w:rsidR="00200A86" w:rsidRPr="7E341D7B">
        <w:rPr>
          <w:rFonts w:ascii="Arial" w:hAnsi="Arial" w:cs="Arial"/>
          <w:sz w:val="32"/>
          <w:szCs w:val="32"/>
        </w:rPr>
        <w:t xml:space="preserve"> including prison and hospital detentions</w:t>
      </w:r>
      <w:r w:rsidR="003F5161" w:rsidRPr="7E341D7B">
        <w:rPr>
          <w:rFonts w:ascii="Arial" w:hAnsi="Arial" w:cs="Arial"/>
          <w:sz w:val="32"/>
          <w:szCs w:val="32"/>
        </w:rPr>
        <w:t>,</w:t>
      </w:r>
      <w:r w:rsidR="00200A86" w:rsidRPr="7E341D7B">
        <w:rPr>
          <w:rFonts w:ascii="Arial" w:hAnsi="Arial" w:cs="Arial"/>
          <w:sz w:val="32"/>
          <w:szCs w:val="32"/>
        </w:rPr>
        <w:t xml:space="preserve"> </w:t>
      </w:r>
      <w:r w:rsidR="003F5161" w:rsidRPr="7E341D7B">
        <w:rPr>
          <w:rFonts w:ascii="Arial" w:hAnsi="Arial" w:cs="Arial"/>
          <w:sz w:val="32"/>
          <w:szCs w:val="32"/>
        </w:rPr>
        <w:t xml:space="preserve">can </w:t>
      </w:r>
      <w:r w:rsidR="00B0219F" w:rsidRPr="7E341D7B">
        <w:rPr>
          <w:rFonts w:ascii="Arial" w:hAnsi="Arial" w:cs="Arial"/>
          <w:sz w:val="32"/>
          <w:szCs w:val="32"/>
        </w:rPr>
        <w:t>inflict on</w:t>
      </w:r>
      <w:r w:rsidR="00200A86" w:rsidRPr="7E341D7B">
        <w:rPr>
          <w:rFonts w:ascii="Arial" w:hAnsi="Arial" w:cs="Arial"/>
          <w:sz w:val="32"/>
          <w:szCs w:val="32"/>
        </w:rPr>
        <w:t xml:space="preserve"> people with learning difficulties and autistic people.</w:t>
      </w:r>
      <w:r w:rsidR="0006635B" w:rsidRPr="7E341D7B">
        <w:rPr>
          <w:rStyle w:val="EndnoteReference"/>
          <w:rFonts w:ascii="Arial" w:hAnsi="Arial" w:cs="Arial"/>
          <w:sz w:val="32"/>
          <w:szCs w:val="32"/>
        </w:rPr>
        <w:endnoteReference w:id="8"/>
      </w:r>
    </w:p>
    <w:p w14:paraId="0BCC9C8F" w14:textId="01270AA7" w:rsidR="00200A86" w:rsidRPr="00C65F4D" w:rsidRDefault="00B0219F" w:rsidP="00C65F4D">
      <w:pPr>
        <w:jc w:val="both"/>
        <w:rPr>
          <w:rFonts w:ascii="Arial" w:hAnsi="Arial" w:cs="Arial"/>
          <w:sz w:val="32"/>
          <w:szCs w:val="32"/>
        </w:rPr>
      </w:pPr>
      <w:r>
        <w:rPr>
          <w:rFonts w:ascii="Arial" w:hAnsi="Arial" w:cs="Arial"/>
          <w:sz w:val="32"/>
          <w:szCs w:val="32"/>
        </w:rPr>
        <w:t>Not only does the</w:t>
      </w:r>
      <w:r w:rsidRPr="00AC63D0">
        <w:rPr>
          <w:rFonts w:ascii="Arial" w:hAnsi="Arial" w:cs="Arial"/>
          <w:sz w:val="32"/>
          <w:szCs w:val="32"/>
        </w:rPr>
        <w:t xml:space="preserve"> </w:t>
      </w:r>
      <w:r w:rsidR="00200A86" w:rsidRPr="00AC63D0">
        <w:rPr>
          <w:rFonts w:ascii="Arial" w:hAnsi="Arial" w:cs="Arial"/>
          <w:sz w:val="32"/>
          <w:szCs w:val="32"/>
        </w:rPr>
        <w:t xml:space="preserve">Draft Mental Health Bill </w:t>
      </w:r>
      <w:r>
        <w:rPr>
          <w:rFonts w:ascii="Arial" w:hAnsi="Arial" w:cs="Arial"/>
          <w:sz w:val="32"/>
          <w:szCs w:val="32"/>
        </w:rPr>
        <w:t>not</w:t>
      </w:r>
      <w:r w:rsidR="00200A86" w:rsidRPr="00AC63D0">
        <w:rPr>
          <w:rFonts w:ascii="Arial" w:hAnsi="Arial" w:cs="Arial"/>
          <w:sz w:val="32"/>
          <w:szCs w:val="32"/>
        </w:rPr>
        <w:t xml:space="preserve"> go far enough, it</w:t>
      </w:r>
      <w:r w:rsidR="0050274B">
        <w:rPr>
          <w:rFonts w:ascii="Arial" w:hAnsi="Arial" w:cs="Arial"/>
          <w:sz w:val="32"/>
          <w:szCs w:val="32"/>
        </w:rPr>
        <w:t xml:space="preserve"> also</w:t>
      </w:r>
      <w:r w:rsidR="00200A86" w:rsidRPr="00AC63D0">
        <w:rPr>
          <w:rFonts w:ascii="Arial" w:hAnsi="Arial" w:cs="Arial"/>
          <w:sz w:val="32"/>
          <w:szCs w:val="32"/>
        </w:rPr>
        <w:t xml:space="preserve"> starts from the wrong position.</w:t>
      </w:r>
      <w:r w:rsidR="005F7C56">
        <w:rPr>
          <w:rFonts w:ascii="Arial" w:hAnsi="Arial" w:cs="Arial"/>
          <w:sz w:val="32"/>
          <w:szCs w:val="32"/>
        </w:rPr>
        <w:t xml:space="preserve"> </w:t>
      </w:r>
      <w:r w:rsidR="00200A86" w:rsidRPr="00AC63D0">
        <w:rPr>
          <w:rFonts w:ascii="Arial" w:hAnsi="Arial" w:cs="Arial"/>
          <w:sz w:val="32"/>
          <w:szCs w:val="32"/>
        </w:rPr>
        <w:t>Inclusion London has not found any evidence that supports the notion that hospital settings involving non-consens</w:t>
      </w:r>
      <w:r w:rsidR="0050274B">
        <w:rPr>
          <w:rFonts w:ascii="Arial" w:hAnsi="Arial" w:cs="Arial"/>
          <w:sz w:val="32"/>
          <w:szCs w:val="32"/>
        </w:rPr>
        <w:t>ual</w:t>
      </w:r>
      <w:r w:rsidR="00200A86" w:rsidRPr="00AC63D0">
        <w:rPr>
          <w:rFonts w:ascii="Arial" w:hAnsi="Arial" w:cs="Arial"/>
          <w:sz w:val="32"/>
          <w:szCs w:val="32"/>
        </w:rPr>
        <w:t xml:space="preserve"> treatment can be humane environments that promote disabled </w:t>
      </w:r>
      <w:r w:rsidR="00115856">
        <w:rPr>
          <w:rFonts w:ascii="Arial" w:hAnsi="Arial" w:cs="Arial"/>
          <w:sz w:val="32"/>
          <w:szCs w:val="32"/>
        </w:rPr>
        <w:t xml:space="preserve">people’s </w:t>
      </w:r>
      <w:r w:rsidR="00200A86" w:rsidRPr="00AC63D0">
        <w:rPr>
          <w:rFonts w:ascii="Arial" w:hAnsi="Arial" w:cs="Arial"/>
          <w:sz w:val="32"/>
          <w:szCs w:val="32"/>
        </w:rPr>
        <w:t>human rights.</w:t>
      </w:r>
      <w:r w:rsidR="005F7C56">
        <w:rPr>
          <w:rFonts w:ascii="Arial" w:hAnsi="Arial" w:cs="Arial"/>
          <w:sz w:val="32"/>
          <w:szCs w:val="32"/>
        </w:rPr>
        <w:t xml:space="preserve"> </w:t>
      </w:r>
      <w:r w:rsidR="00200A86" w:rsidRPr="00AC63D0">
        <w:rPr>
          <w:rFonts w:ascii="Arial" w:hAnsi="Arial" w:cs="Arial"/>
          <w:sz w:val="32"/>
          <w:szCs w:val="32"/>
        </w:rPr>
        <w:t xml:space="preserve">However, </w:t>
      </w:r>
      <w:r w:rsidR="0074751D">
        <w:rPr>
          <w:rFonts w:ascii="Arial" w:hAnsi="Arial" w:cs="Arial"/>
          <w:sz w:val="32"/>
          <w:szCs w:val="32"/>
        </w:rPr>
        <w:t>investigative reporting</w:t>
      </w:r>
      <w:r w:rsidR="00151C02">
        <w:rPr>
          <w:rFonts w:ascii="Arial" w:hAnsi="Arial" w:cs="Arial"/>
          <w:sz w:val="32"/>
          <w:szCs w:val="32"/>
        </w:rPr>
        <w:t xml:space="preserve"> in recent years</w:t>
      </w:r>
      <w:r w:rsidR="00151C02" w:rsidRPr="00151C02">
        <w:rPr>
          <w:rFonts w:ascii="Arial" w:hAnsi="Arial" w:cs="Arial"/>
          <w:sz w:val="32"/>
          <w:szCs w:val="32"/>
        </w:rPr>
        <w:t xml:space="preserve"> </w:t>
      </w:r>
      <w:r w:rsidR="00533C2D">
        <w:rPr>
          <w:rFonts w:ascii="Arial" w:hAnsi="Arial" w:cs="Arial"/>
          <w:sz w:val="32"/>
          <w:szCs w:val="32"/>
        </w:rPr>
        <w:t>has consistently</w:t>
      </w:r>
      <w:r w:rsidR="00151C02" w:rsidRPr="00AC63D0">
        <w:rPr>
          <w:rFonts w:ascii="Arial" w:hAnsi="Arial" w:cs="Arial"/>
          <w:sz w:val="32"/>
          <w:szCs w:val="32"/>
        </w:rPr>
        <w:t xml:space="preserve"> highlight</w:t>
      </w:r>
      <w:r w:rsidR="00533C2D">
        <w:rPr>
          <w:rFonts w:ascii="Arial" w:hAnsi="Arial" w:cs="Arial"/>
          <w:sz w:val="32"/>
          <w:szCs w:val="32"/>
        </w:rPr>
        <w:t>ed</w:t>
      </w:r>
      <w:r w:rsidR="00151C02" w:rsidRPr="00AC63D0">
        <w:rPr>
          <w:rFonts w:ascii="Arial" w:hAnsi="Arial" w:cs="Arial"/>
          <w:sz w:val="32"/>
          <w:szCs w:val="32"/>
        </w:rPr>
        <w:t xml:space="preserve"> the inhumane and abusive practices disabled people endure in such institutions on a daily basis.</w:t>
      </w:r>
      <w:r w:rsidR="00200A86" w:rsidRPr="0038767D">
        <w:rPr>
          <w:rStyle w:val="EndnoteReference"/>
          <w:rFonts w:ascii="Arial" w:hAnsi="Arial" w:cs="Arial"/>
          <w:sz w:val="32"/>
          <w:szCs w:val="32"/>
        </w:rPr>
        <w:endnoteReference w:id="9"/>
      </w:r>
      <w:r w:rsidR="00200A86" w:rsidRPr="00697842">
        <w:rPr>
          <w:rFonts w:ascii="Arial" w:hAnsi="Arial" w:cs="Arial"/>
          <w:sz w:val="32"/>
          <w:szCs w:val="32"/>
          <w:vertAlign w:val="superscript"/>
        </w:rPr>
        <w:t>,</w:t>
      </w:r>
      <w:r w:rsidR="00200A86" w:rsidRPr="0038767D">
        <w:rPr>
          <w:rStyle w:val="EndnoteReference"/>
          <w:rFonts w:ascii="Arial" w:hAnsi="Arial" w:cs="Arial"/>
          <w:sz w:val="32"/>
          <w:szCs w:val="32"/>
        </w:rPr>
        <w:endnoteReference w:id="10"/>
      </w:r>
      <w:r w:rsidR="00200A86" w:rsidRPr="00697842">
        <w:rPr>
          <w:rFonts w:ascii="Arial" w:hAnsi="Arial" w:cs="Arial"/>
          <w:sz w:val="32"/>
          <w:szCs w:val="32"/>
          <w:vertAlign w:val="superscript"/>
        </w:rPr>
        <w:t>,</w:t>
      </w:r>
      <w:r w:rsidR="00200A86" w:rsidRPr="0038767D">
        <w:rPr>
          <w:rStyle w:val="EndnoteReference"/>
          <w:rFonts w:ascii="Arial" w:hAnsi="Arial" w:cs="Arial"/>
          <w:sz w:val="32"/>
          <w:szCs w:val="32"/>
        </w:rPr>
        <w:endnoteReference w:id="11"/>
      </w:r>
      <w:r w:rsidR="00200A86" w:rsidRPr="00697842">
        <w:rPr>
          <w:rFonts w:ascii="Arial" w:hAnsi="Arial" w:cs="Arial"/>
          <w:sz w:val="32"/>
          <w:szCs w:val="32"/>
          <w:vertAlign w:val="superscript"/>
        </w:rPr>
        <w:t>,</w:t>
      </w:r>
      <w:r w:rsidR="00200A86" w:rsidRPr="0038767D">
        <w:rPr>
          <w:rStyle w:val="EndnoteReference"/>
          <w:rFonts w:ascii="Arial" w:hAnsi="Arial" w:cs="Arial"/>
          <w:sz w:val="32"/>
          <w:szCs w:val="32"/>
        </w:rPr>
        <w:endnoteReference w:id="12"/>
      </w:r>
      <w:r w:rsidR="00200A86" w:rsidRPr="00697842">
        <w:rPr>
          <w:rFonts w:ascii="Arial" w:hAnsi="Arial" w:cs="Arial"/>
          <w:sz w:val="32"/>
          <w:szCs w:val="32"/>
          <w:vertAlign w:val="superscript"/>
        </w:rPr>
        <w:t>,</w:t>
      </w:r>
      <w:r w:rsidR="00200A86" w:rsidRPr="0038767D">
        <w:rPr>
          <w:rStyle w:val="EndnoteReference"/>
          <w:rFonts w:ascii="Arial" w:hAnsi="Arial" w:cs="Arial"/>
          <w:sz w:val="32"/>
          <w:szCs w:val="32"/>
        </w:rPr>
        <w:endnoteReference w:id="13"/>
      </w:r>
      <w:r w:rsidR="00200A86" w:rsidRPr="00AC63D0">
        <w:rPr>
          <w:rFonts w:ascii="Arial" w:hAnsi="Arial" w:cs="Arial"/>
          <w:sz w:val="32"/>
          <w:szCs w:val="32"/>
        </w:rPr>
        <w:t xml:space="preserve"> What these reports highlight is that psychiatric institutions that control disabled people and their contact with the outside world will also be at risk of epidemic abusive practices, and as such institutions must be closed down.</w:t>
      </w:r>
      <w:r w:rsidR="005F7C56">
        <w:rPr>
          <w:rFonts w:ascii="Arial" w:hAnsi="Arial" w:cs="Arial"/>
          <w:sz w:val="32"/>
          <w:szCs w:val="32"/>
        </w:rPr>
        <w:t xml:space="preserve"> </w:t>
      </w:r>
      <w:r w:rsidR="00200A86" w:rsidRPr="00AC63D0">
        <w:rPr>
          <w:rFonts w:ascii="Arial" w:hAnsi="Arial" w:cs="Arial"/>
          <w:sz w:val="32"/>
          <w:szCs w:val="32"/>
        </w:rPr>
        <w:t xml:space="preserve">If the Draft Mental Health Bill begins from </w:t>
      </w:r>
      <w:r w:rsidR="003C257E">
        <w:rPr>
          <w:rFonts w:ascii="Arial" w:hAnsi="Arial" w:cs="Arial"/>
          <w:sz w:val="32"/>
          <w:szCs w:val="32"/>
        </w:rPr>
        <w:t xml:space="preserve">a place of </w:t>
      </w:r>
      <w:r w:rsidR="00200A86" w:rsidRPr="00AC63D0">
        <w:rPr>
          <w:rFonts w:ascii="Arial" w:hAnsi="Arial" w:cs="Arial"/>
          <w:sz w:val="32"/>
          <w:szCs w:val="32"/>
        </w:rPr>
        <w:t xml:space="preserve">promoting disabled </w:t>
      </w:r>
      <w:r w:rsidR="00513903">
        <w:rPr>
          <w:rFonts w:ascii="Arial" w:hAnsi="Arial" w:cs="Arial"/>
          <w:sz w:val="32"/>
          <w:szCs w:val="32"/>
        </w:rPr>
        <w:t xml:space="preserve">people’s </w:t>
      </w:r>
      <w:r w:rsidR="00200A86" w:rsidRPr="00AC63D0">
        <w:rPr>
          <w:rFonts w:ascii="Arial" w:hAnsi="Arial" w:cs="Arial"/>
          <w:sz w:val="32"/>
          <w:szCs w:val="32"/>
        </w:rPr>
        <w:t xml:space="preserve">rights to good mental health, then </w:t>
      </w:r>
      <w:r w:rsidR="003C257E">
        <w:rPr>
          <w:rFonts w:ascii="Arial" w:hAnsi="Arial" w:cs="Arial"/>
          <w:sz w:val="32"/>
          <w:szCs w:val="32"/>
        </w:rPr>
        <w:t>its</w:t>
      </w:r>
      <w:r w:rsidR="00200A86" w:rsidRPr="00AC63D0">
        <w:rPr>
          <w:rFonts w:ascii="Arial" w:hAnsi="Arial" w:cs="Arial"/>
          <w:sz w:val="32"/>
          <w:szCs w:val="32"/>
        </w:rPr>
        <w:t xml:space="preserve"> emphasis would </w:t>
      </w:r>
      <w:r w:rsidR="003C257E">
        <w:rPr>
          <w:rFonts w:ascii="Arial" w:hAnsi="Arial" w:cs="Arial"/>
          <w:sz w:val="32"/>
          <w:szCs w:val="32"/>
        </w:rPr>
        <w:t>be</w:t>
      </w:r>
      <w:r w:rsidR="003C257E" w:rsidRPr="00AC63D0">
        <w:rPr>
          <w:rFonts w:ascii="Arial" w:hAnsi="Arial" w:cs="Arial"/>
          <w:sz w:val="32"/>
          <w:szCs w:val="32"/>
        </w:rPr>
        <w:t xml:space="preserve"> </w:t>
      </w:r>
      <w:r w:rsidR="00200A86" w:rsidRPr="00AC63D0">
        <w:rPr>
          <w:rFonts w:ascii="Arial" w:hAnsi="Arial" w:cs="Arial"/>
          <w:sz w:val="32"/>
          <w:szCs w:val="32"/>
        </w:rPr>
        <w:t xml:space="preserve">on promoting disabled </w:t>
      </w:r>
      <w:r w:rsidR="00115856">
        <w:rPr>
          <w:rFonts w:ascii="Arial" w:hAnsi="Arial" w:cs="Arial"/>
          <w:sz w:val="32"/>
          <w:szCs w:val="32"/>
        </w:rPr>
        <w:t xml:space="preserve">people’s </w:t>
      </w:r>
      <w:r w:rsidR="00DB0B89">
        <w:rPr>
          <w:rFonts w:ascii="Arial" w:hAnsi="Arial" w:cs="Arial"/>
          <w:sz w:val="32"/>
          <w:szCs w:val="32"/>
        </w:rPr>
        <w:t>well-being</w:t>
      </w:r>
      <w:r w:rsidR="00F77A19">
        <w:rPr>
          <w:rFonts w:ascii="Arial" w:hAnsi="Arial" w:cs="Arial"/>
          <w:sz w:val="32"/>
          <w:szCs w:val="32"/>
        </w:rPr>
        <w:t>,</w:t>
      </w:r>
      <w:r w:rsidR="00200A86" w:rsidRPr="00AC63D0">
        <w:rPr>
          <w:rFonts w:ascii="Arial" w:hAnsi="Arial" w:cs="Arial"/>
          <w:sz w:val="32"/>
          <w:szCs w:val="32"/>
        </w:rPr>
        <w:t xml:space="preserve"> where community and mental health care </w:t>
      </w:r>
      <w:r w:rsidR="00F77A19">
        <w:rPr>
          <w:rFonts w:ascii="Arial" w:hAnsi="Arial" w:cs="Arial"/>
          <w:sz w:val="32"/>
          <w:szCs w:val="32"/>
        </w:rPr>
        <w:t>would sit alongside</w:t>
      </w:r>
      <w:r w:rsidR="00F77A19" w:rsidRPr="00AC63D0">
        <w:rPr>
          <w:rFonts w:ascii="Arial" w:hAnsi="Arial" w:cs="Arial"/>
          <w:sz w:val="32"/>
          <w:szCs w:val="32"/>
        </w:rPr>
        <w:t xml:space="preserve"> </w:t>
      </w:r>
      <w:r w:rsidR="00200A86" w:rsidRPr="00AC63D0">
        <w:rPr>
          <w:rFonts w:ascii="Arial" w:hAnsi="Arial" w:cs="Arial"/>
          <w:sz w:val="32"/>
          <w:szCs w:val="32"/>
        </w:rPr>
        <w:t>the social-economic levellers (i.e.</w:t>
      </w:r>
      <w:r w:rsidR="00F77A19">
        <w:rPr>
          <w:rFonts w:ascii="Arial" w:hAnsi="Arial" w:cs="Arial"/>
          <w:sz w:val="32"/>
          <w:szCs w:val="32"/>
        </w:rPr>
        <w:t>,</w:t>
      </w:r>
      <w:r w:rsidR="00200A86" w:rsidRPr="00AC63D0">
        <w:rPr>
          <w:rFonts w:ascii="Arial" w:hAnsi="Arial" w:cs="Arial"/>
          <w:sz w:val="32"/>
          <w:szCs w:val="32"/>
        </w:rPr>
        <w:t xml:space="preserve"> good quality housin</w:t>
      </w:r>
      <w:r w:rsidR="00F77A19">
        <w:rPr>
          <w:rFonts w:ascii="Arial" w:hAnsi="Arial" w:cs="Arial"/>
          <w:sz w:val="32"/>
          <w:szCs w:val="32"/>
        </w:rPr>
        <w:t>g and</w:t>
      </w:r>
      <w:r w:rsidR="00200A86" w:rsidRPr="00AC63D0">
        <w:rPr>
          <w:rFonts w:ascii="Arial" w:hAnsi="Arial" w:cs="Arial"/>
          <w:sz w:val="32"/>
          <w:szCs w:val="32"/>
        </w:rPr>
        <w:t xml:space="preserve"> employment</w:t>
      </w:r>
      <w:r w:rsidR="00F77A19">
        <w:rPr>
          <w:rFonts w:ascii="Arial" w:hAnsi="Arial" w:cs="Arial"/>
          <w:sz w:val="32"/>
          <w:szCs w:val="32"/>
        </w:rPr>
        <w:t>)</w:t>
      </w:r>
      <w:r w:rsidR="00200A86" w:rsidRPr="00AC63D0">
        <w:rPr>
          <w:rFonts w:ascii="Arial" w:hAnsi="Arial" w:cs="Arial"/>
          <w:sz w:val="32"/>
          <w:szCs w:val="32"/>
        </w:rPr>
        <w:t>. Social opportunities, support</w:t>
      </w:r>
      <w:r w:rsidR="00F77A19">
        <w:rPr>
          <w:rFonts w:ascii="Arial" w:hAnsi="Arial" w:cs="Arial"/>
          <w:sz w:val="32"/>
          <w:szCs w:val="32"/>
        </w:rPr>
        <w:t>,</w:t>
      </w:r>
      <w:r w:rsidR="00200A86" w:rsidRPr="00AC63D0">
        <w:rPr>
          <w:rFonts w:ascii="Arial" w:hAnsi="Arial" w:cs="Arial"/>
          <w:sz w:val="32"/>
          <w:szCs w:val="32"/>
        </w:rPr>
        <w:t xml:space="preserve"> and sufficient financial income would </w:t>
      </w:r>
      <w:r w:rsidR="00886525">
        <w:rPr>
          <w:rFonts w:ascii="Arial" w:hAnsi="Arial" w:cs="Arial"/>
          <w:sz w:val="32"/>
          <w:szCs w:val="32"/>
        </w:rPr>
        <w:t xml:space="preserve">therefore </w:t>
      </w:r>
      <w:r w:rsidR="00200A86" w:rsidRPr="00AC63D0">
        <w:rPr>
          <w:rFonts w:ascii="Arial" w:hAnsi="Arial" w:cs="Arial"/>
          <w:sz w:val="32"/>
          <w:szCs w:val="32"/>
        </w:rPr>
        <w:t>be central to reducing unnecessary hospital detentions.</w:t>
      </w:r>
      <w:r w:rsidR="00200A86" w:rsidRPr="00AC63D0">
        <w:rPr>
          <w:rStyle w:val="EndnoteReference"/>
          <w:rFonts w:ascii="Arial" w:hAnsi="Arial" w:cs="Arial"/>
          <w:sz w:val="32"/>
          <w:szCs w:val="32"/>
        </w:rPr>
        <w:endnoteReference w:id="14"/>
      </w:r>
      <w:r w:rsidR="00200A86" w:rsidRPr="00C65F4D">
        <w:rPr>
          <w:rFonts w:ascii="Arial" w:hAnsi="Arial" w:cs="Arial"/>
          <w:color w:val="FF0000"/>
          <w:sz w:val="32"/>
          <w:szCs w:val="32"/>
        </w:rPr>
        <w:tab/>
      </w:r>
    </w:p>
    <w:p w14:paraId="439EDFDC" w14:textId="19A8F928" w:rsidR="00200A86" w:rsidRPr="00D77535" w:rsidRDefault="00200A86" w:rsidP="00205AFE">
      <w:pPr>
        <w:pStyle w:val="Heading4"/>
        <w:rPr>
          <w:b/>
          <w:bCs/>
          <w:i w:val="0"/>
          <w:iCs w:val="0"/>
          <w:sz w:val="36"/>
          <w:szCs w:val="36"/>
        </w:rPr>
      </w:pPr>
      <w:r w:rsidRPr="00D77535">
        <w:rPr>
          <w:b/>
          <w:bCs/>
          <w:i w:val="0"/>
          <w:iCs w:val="0"/>
          <w:sz w:val="36"/>
          <w:szCs w:val="36"/>
        </w:rPr>
        <w:lastRenderedPageBreak/>
        <w:t xml:space="preserve">Subject 2: Community care </w:t>
      </w:r>
    </w:p>
    <w:p w14:paraId="1C31CA27" w14:textId="3A53B012" w:rsidR="00200A86" w:rsidRPr="00AC63D0" w:rsidRDefault="00200A86" w:rsidP="00AC63D0">
      <w:pPr>
        <w:jc w:val="both"/>
        <w:rPr>
          <w:rFonts w:ascii="Arial" w:hAnsi="Arial" w:cs="Arial"/>
          <w:b/>
          <w:sz w:val="32"/>
          <w:szCs w:val="32"/>
        </w:rPr>
      </w:pPr>
      <w:r w:rsidRPr="00AC63D0">
        <w:rPr>
          <w:rFonts w:ascii="Arial" w:hAnsi="Arial" w:cs="Arial"/>
          <w:b/>
          <w:sz w:val="32"/>
          <w:szCs w:val="32"/>
        </w:rPr>
        <w:t>Q2</w:t>
      </w:r>
      <w:r w:rsidRPr="00AC63D0">
        <w:rPr>
          <w:rFonts w:ascii="Arial" w:hAnsi="Arial" w:cs="Arial"/>
          <w:b/>
          <w:sz w:val="32"/>
          <w:szCs w:val="32"/>
        </w:rPr>
        <w:tab/>
        <w:t>Where else in the system is more reform needed to ensure these changes are positive for people with learning disabilities or autistic people?</w:t>
      </w:r>
    </w:p>
    <w:p w14:paraId="082A1190" w14:textId="0401D5CB" w:rsidR="00200A86" w:rsidRPr="00D77535" w:rsidRDefault="00200A86" w:rsidP="00AC63D0">
      <w:pPr>
        <w:pStyle w:val="ListParagraph"/>
        <w:numPr>
          <w:ilvl w:val="0"/>
          <w:numId w:val="2"/>
        </w:numPr>
        <w:jc w:val="both"/>
        <w:rPr>
          <w:rFonts w:ascii="Arial" w:hAnsi="Arial" w:cs="Arial"/>
          <w:color w:val="000000" w:themeColor="text1"/>
          <w:sz w:val="32"/>
          <w:szCs w:val="32"/>
        </w:rPr>
      </w:pPr>
      <w:r w:rsidRPr="00D77535">
        <w:rPr>
          <w:rFonts w:ascii="Arial" w:hAnsi="Arial" w:cs="Arial"/>
          <w:color w:val="000000" w:themeColor="text1"/>
          <w:sz w:val="32"/>
          <w:szCs w:val="32"/>
        </w:rPr>
        <w:t>Community care will be even more important after these changes. What changes would you like to see to community care provision, and how do you think they can be reflected in this Bill?</w:t>
      </w:r>
      <w:r w:rsidRPr="00D77535">
        <w:rPr>
          <w:rFonts w:ascii="Arial" w:hAnsi="Arial" w:cs="Arial"/>
          <w:color w:val="000000" w:themeColor="text1"/>
          <w:sz w:val="32"/>
          <w:szCs w:val="32"/>
        </w:rPr>
        <w:tab/>
      </w:r>
    </w:p>
    <w:p w14:paraId="50F0789C" w14:textId="51D046A3" w:rsidR="00200A86" w:rsidRPr="00D77535" w:rsidRDefault="00200A86" w:rsidP="00AC63D0">
      <w:pPr>
        <w:pStyle w:val="ListParagraph"/>
        <w:numPr>
          <w:ilvl w:val="0"/>
          <w:numId w:val="2"/>
        </w:numPr>
        <w:jc w:val="both"/>
        <w:rPr>
          <w:rFonts w:ascii="Arial" w:hAnsi="Arial" w:cs="Arial"/>
          <w:color w:val="000000" w:themeColor="text1"/>
          <w:sz w:val="32"/>
          <w:szCs w:val="32"/>
        </w:rPr>
      </w:pPr>
      <w:r w:rsidRPr="00D77535">
        <w:rPr>
          <w:rFonts w:ascii="Arial" w:hAnsi="Arial" w:cs="Arial"/>
          <w:color w:val="000000" w:themeColor="text1"/>
          <w:sz w:val="32"/>
          <w:szCs w:val="32"/>
        </w:rPr>
        <w:t>Should changes to the MHA be paused until we are sure that people with learning disabilities or autistic people will be adequately supported in the community?</w:t>
      </w:r>
      <w:r w:rsidRPr="00D77535">
        <w:rPr>
          <w:rFonts w:ascii="Arial" w:hAnsi="Arial" w:cs="Arial"/>
          <w:color w:val="000000" w:themeColor="text1"/>
          <w:sz w:val="32"/>
          <w:szCs w:val="32"/>
        </w:rPr>
        <w:tab/>
      </w:r>
    </w:p>
    <w:p w14:paraId="7AFEB181" w14:textId="6CB01CE6" w:rsidR="00200A86" w:rsidRPr="00D77535" w:rsidRDefault="00200A86" w:rsidP="00AC63D0">
      <w:pPr>
        <w:pStyle w:val="ListParagraph"/>
        <w:numPr>
          <w:ilvl w:val="0"/>
          <w:numId w:val="2"/>
        </w:numPr>
        <w:jc w:val="both"/>
        <w:rPr>
          <w:rFonts w:ascii="Arial" w:hAnsi="Arial" w:cs="Arial"/>
          <w:color w:val="000000" w:themeColor="text1"/>
          <w:sz w:val="32"/>
          <w:szCs w:val="32"/>
        </w:rPr>
      </w:pPr>
      <w:r w:rsidRPr="00D77535">
        <w:rPr>
          <w:rFonts w:ascii="Arial" w:hAnsi="Arial" w:cs="Arial"/>
          <w:color w:val="000000" w:themeColor="text1"/>
          <w:sz w:val="32"/>
          <w:szCs w:val="32"/>
        </w:rPr>
        <w:t>What will be the effects of people with learning disabilities or autistic people not qualifying for Section 117 aftercare?</w:t>
      </w:r>
    </w:p>
    <w:p w14:paraId="769E0E71" w14:textId="52079EDF" w:rsidR="00200A86" w:rsidRPr="00AC63D0" w:rsidRDefault="00200A86" w:rsidP="00AC63D0">
      <w:pPr>
        <w:jc w:val="both"/>
        <w:rPr>
          <w:rFonts w:ascii="Arial" w:hAnsi="Arial" w:cs="Arial"/>
          <w:sz w:val="32"/>
          <w:szCs w:val="32"/>
        </w:rPr>
      </w:pPr>
      <w:r w:rsidRPr="00AC63D0">
        <w:rPr>
          <w:rFonts w:ascii="Arial" w:hAnsi="Arial" w:cs="Arial"/>
          <w:sz w:val="32"/>
          <w:szCs w:val="32"/>
        </w:rPr>
        <w:t xml:space="preserve">The </w:t>
      </w:r>
      <w:r w:rsidR="00886525">
        <w:rPr>
          <w:rFonts w:ascii="Arial" w:hAnsi="Arial" w:cs="Arial"/>
          <w:sz w:val="32"/>
          <w:szCs w:val="32"/>
        </w:rPr>
        <w:t>D</w:t>
      </w:r>
      <w:r w:rsidRPr="00AC63D0">
        <w:rPr>
          <w:rFonts w:ascii="Arial" w:hAnsi="Arial" w:cs="Arial"/>
          <w:sz w:val="32"/>
          <w:szCs w:val="32"/>
        </w:rPr>
        <w:t>raft Mental Health Bill provides a statutory right to care and treatment if sectioned.</w:t>
      </w:r>
      <w:r w:rsidR="005F7C56">
        <w:rPr>
          <w:rFonts w:ascii="Arial" w:hAnsi="Arial" w:cs="Arial"/>
          <w:sz w:val="32"/>
          <w:szCs w:val="32"/>
        </w:rPr>
        <w:t xml:space="preserve"> </w:t>
      </w:r>
      <w:r w:rsidRPr="00AC63D0">
        <w:rPr>
          <w:rFonts w:ascii="Arial" w:hAnsi="Arial" w:cs="Arial"/>
          <w:sz w:val="32"/>
          <w:szCs w:val="32"/>
        </w:rPr>
        <w:t>However, there is no corresponding statutory right to community care</w:t>
      </w:r>
      <w:r w:rsidR="00205AFE">
        <w:rPr>
          <w:rFonts w:ascii="Arial" w:hAnsi="Arial" w:cs="Arial"/>
          <w:sz w:val="32"/>
          <w:szCs w:val="32"/>
        </w:rPr>
        <w:t xml:space="preserve"> to prevent the need for detention in first place</w:t>
      </w:r>
      <w:r w:rsidRPr="00AC63D0">
        <w:rPr>
          <w:rFonts w:ascii="Arial" w:hAnsi="Arial" w:cs="Arial"/>
          <w:sz w:val="32"/>
          <w:szCs w:val="32"/>
        </w:rPr>
        <w:t>.</w:t>
      </w:r>
      <w:r w:rsidR="005F7C56">
        <w:rPr>
          <w:rFonts w:ascii="Arial" w:hAnsi="Arial" w:cs="Arial"/>
          <w:sz w:val="32"/>
          <w:szCs w:val="32"/>
        </w:rPr>
        <w:t xml:space="preserve"> </w:t>
      </w:r>
      <w:r w:rsidRPr="00AC63D0">
        <w:rPr>
          <w:rFonts w:ascii="Arial" w:hAnsi="Arial" w:cs="Arial"/>
          <w:sz w:val="32"/>
          <w:szCs w:val="32"/>
        </w:rPr>
        <w:t xml:space="preserve">The </w:t>
      </w:r>
      <w:r w:rsidR="00886525">
        <w:rPr>
          <w:rFonts w:ascii="Arial" w:hAnsi="Arial" w:cs="Arial"/>
          <w:sz w:val="32"/>
          <w:szCs w:val="32"/>
        </w:rPr>
        <w:t>D</w:t>
      </w:r>
      <w:r w:rsidRPr="00AC63D0">
        <w:rPr>
          <w:rFonts w:ascii="Arial" w:hAnsi="Arial" w:cs="Arial"/>
          <w:sz w:val="32"/>
          <w:szCs w:val="32"/>
        </w:rPr>
        <w:t xml:space="preserve">raft Mental Health Bill must shift its focus from regulating hospital detention </w:t>
      </w:r>
      <w:r w:rsidR="00E14B5A">
        <w:rPr>
          <w:rFonts w:ascii="Arial" w:hAnsi="Arial" w:cs="Arial"/>
          <w:sz w:val="32"/>
          <w:szCs w:val="32"/>
        </w:rPr>
        <w:t>to</w:t>
      </w:r>
      <w:r w:rsidR="00E14B5A" w:rsidRPr="00AC63D0">
        <w:rPr>
          <w:rFonts w:ascii="Arial" w:hAnsi="Arial" w:cs="Arial"/>
          <w:sz w:val="32"/>
          <w:szCs w:val="32"/>
        </w:rPr>
        <w:t xml:space="preserve"> </w:t>
      </w:r>
      <w:r w:rsidRPr="00AC63D0">
        <w:rPr>
          <w:rFonts w:ascii="Arial" w:hAnsi="Arial" w:cs="Arial"/>
          <w:sz w:val="32"/>
          <w:szCs w:val="32"/>
        </w:rPr>
        <w:t xml:space="preserve">providing </w:t>
      </w:r>
      <w:r w:rsidR="00CF4827">
        <w:rPr>
          <w:rFonts w:ascii="Arial" w:hAnsi="Arial" w:cs="Arial"/>
          <w:sz w:val="32"/>
          <w:szCs w:val="32"/>
        </w:rPr>
        <w:t xml:space="preserve">(1) </w:t>
      </w:r>
      <w:r w:rsidRPr="00AC63D0">
        <w:rPr>
          <w:rFonts w:ascii="Arial" w:hAnsi="Arial" w:cs="Arial"/>
          <w:sz w:val="32"/>
          <w:szCs w:val="32"/>
        </w:rPr>
        <w:t>care and treatment for disabled people facing a mental health crisis</w:t>
      </w:r>
      <w:r w:rsidR="00CF4827">
        <w:rPr>
          <w:rFonts w:ascii="Arial" w:hAnsi="Arial" w:cs="Arial"/>
          <w:sz w:val="32"/>
          <w:szCs w:val="32"/>
        </w:rPr>
        <w:t xml:space="preserve"> and (2)</w:t>
      </w:r>
      <w:r w:rsidRPr="00AC63D0">
        <w:rPr>
          <w:rFonts w:ascii="Arial" w:hAnsi="Arial" w:cs="Arial"/>
          <w:sz w:val="32"/>
          <w:szCs w:val="32"/>
        </w:rPr>
        <w:t xml:space="preserve"> provisions that promote their good mental health and positive </w:t>
      </w:r>
      <w:r w:rsidR="00DB0B89">
        <w:rPr>
          <w:rFonts w:ascii="Arial" w:hAnsi="Arial" w:cs="Arial"/>
          <w:sz w:val="32"/>
          <w:szCs w:val="32"/>
        </w:rPr>
        <w:t>well-being</w:t>
      </w:r>
      <w:r w:rsidRPr="00AC63D0">
        <w:rPr>
          <w:rFonts w:ascii="Arial" w:hAnsi="Arial" w:cs="Arial"/>
          <w:sz w:val="32"/>
          <w:szCs w:val="32"/>
        </w:rPr>
        <w:t xml:space="preserve"> within their local communities. The </w:t>
      </w:r>
      <w:r w:rsidR="00886525">
        <w:rPr>
          <w:rFonts w:ascii="Arial" w:hAnsi="Arial" w:cs="Arial"/>
          <w:sz w:val="32"/>
          <w:szCs w:val="32"/>
        </w:rPr>
        <w:t>D</w:t>
      </w:r>
      <w:r w:rsidRPr="00AC63D0">
        <w:rPr>
          <w:rFonts w:ascii="Arial" w:hAnsi="Arial" w:cs="Arial"/>
          <w:sz w:val="32"/>
          <w:szCs w:val="32"/>
        </w:rPr>
        <w:t xml:space="preserve">raft Mental Health Bill fails to </w:t>
      </w:r>
      <w:r w:rsidR="00916B7A" w:rsidRPr="00AC63D0">
        <w:rPr>
          <w:rFonts w:ascii="Arial" w:hAnsi="Arial" w:cs="Arial"/>
          <w:sz w:val="32"/>
          <w:szCs w:val="32"/>
        </w:rPr>
        <w:t xml:space="preserve">provide autistic people and people with </w:t>
      </w:r>
      <w:r w:rsidRPr="00AC63D0">
        <w:rPr>
          <w:rFonts w:ascii="Arial" w:hAnsi="Arial" w:cs="Arial"/>
          <w:sz w:val="32"/>
          <w:szCs w:val="32"/>
        </w:rPr>
        <w:t>learning difficulties a statutory right to community care, or more broadly the right to independent living under the UNCRPD Article 19.</w:t>
      </w:r>
      <w:r w:rsidR="005F7C56">
        <w:rPr>
          <w:rFonts w:ascii="Arial" w:hAnsi="Arial" w:cs="Arial"/>
          <w:sz w:val="32"/>
          <w:szCs w:val="32"/>
        </w:rPr>
        <w:t xml:space="preserve"> </w:t>
      </w:r>
      <w:r w:rsidRPr="00AC63D0">
        <w:rPr>
          <w:rFonts w:ascii="Arial" w:hAnsi="Arial" w:cs="Arial"/>
          <w:sz w:val="32"/>
          <w:szCs w:val="32"/>
        </w:rPr>
        <w:t xml:space="preserve">The 12 </w:t>
      </w:r>
      <w:r w:rsidR="003C0C49">
        <w:rPr>
          <w:rFonts w:ascii="Arial" w:hAnsi="Arial" w:cs="Arial"/>
          <w:sz w:val="32"/>
          <w:szCs w:val="32"/>
        </w:rPr>
        <w:t>P</w:t>
      </w:r>
      <w:r w:rsidRPr="00AC63D0">
        <w:rPr>
          <w:rFonts w:ascii="Arial" w:hAnsi="Arial" w:cs="Arial"/>
          <w:sz w:val="32"/>
          <w:szCs w:val="32"/>
        </w:rPr>
        <w:t xml:space="preserve">illars of </w:t>
      </w:r>
      <w:r w:rsidR="003C0C49" w:rsidRPr="00AC63D0">
        <w:rPr>
          <w:rFonts w:ascii="Arial" w:hAnsi="Arial" w:cs="Arial"/>
          <w:sz w:val="32"/>
          <w:szCs w:val="32"/>
        </w:rPr>
        <w:t xml:space="preserve">Independent Living </w:t>
      </w:r>
      <w:r w:rsidR="009E762C">
        <w:rPr>
          <w:rFonts w:ascii="Arial" w:hAnsi="Arial" w:cs="Arial"/>
          <w:sz w:val="32"/>
          <w:szCs w:val="32"/>
        </w:rPr>
        <w:t>identifies</w:t>
      </w:r>
      <w:r w:rsidR="00076555">
        <w:rPr>
          <w:rFonts w:ascii="Arial" w:hAnsi="Arial" w:cs="Arial"/>
          <w:sz w:val="32"/>
          <w:szCs w:val="32"/>
        </w:rPr>
        <w:t xml:space="preserve"> what disabled people</w:t>
      </w:r>
      <w:r w:rsidR="009E762C">
        <w:rPr>
          <w:rFonts w:ascii="Arial" w:hAnsi="Arial" w:cs="Arial"/>
          <w:sz w:val="32"/>
          <w:szCs w:val="32"/>
        </w:rPr>
        <w:t xml:space="preserve"> </w:t>
      </w:r>
      <w:r w:rsidR="00076555" w:rsidRPr="00AC63D0">
        <w:rPr>
          <w:rFonts w:ascii="Arial" w:hAnsi="Arial" w:cs="Arial"/>
          <w:sz w:val="32"/>
          <w:szCs w:val="32"/>
        </w:rPr>
        <w:t>require to have a good quality of life</w:t>
      </w:r>
      <w:r w:rsidR="00D97C64" w:rsidRPr="00AC63D0">
        <w:rPr>
          <w:rFonts w:ascii="Arial" w:hAnsi="Arial" w:cs="Arial"/>
          <w:sz w:val="32"/>
          <w:szCs w:val="32"/>
          <w:vertAlign w:val="superscript"/>
        </w:rPr>
        <w:endnoteReference w:id="15"/>
      </w:r>
      <w:r w:rsidR="00D97C64">
        <w:rPr>
          <w:rFonts w:ascii="Arial" w:hAnsi="Arial" w:cs="Arial"/>
          <w:sz w:val="32"/>
          <w:szCs w:val="32"/>
        </w:rPr>
        <w:t>; this is</w:t>
      </w:r>
      <w:r w:rsidR="00076555" w:rsidRPr="00AC63D0">
        <w:rPr>
          <w:rFonts w:ascii="Arial" w:hAnsi="Arial" w:cs="Arial"/>
          <w:sz w:val="32"/>
          <w:szCs w:val="32"/>
        </w:rPr>
        <w:t xml:space="preserve"> associated with good mental health and </w:t>
      </w:r>
      <w:r w:rsidR="00DB0B89">
        <w:rPr>
          <w:rFonts w:ascii="Arial" w:hAnsi="Arial" w:cs="Arial"/>
          <w:sz w:val="32"/>
          <w:szCs w:val="32"/>
        </w:rPr>
        <w:t>well-being</w:t>
      </w:r>
      <w:r w:rsidR="00071CEE">
        <w:rPr>
          <w:rFonts w:ascii="Arial" w:hAnsi="Arial" w:cs="Arial"/>
          <w:sz w:val="32"/>
          <w:szCs w:val="32"/>
        </w:rPr>
        <w:t xml:space="preserve"> and</w:t>
      </w:r>
      <w:r w:rsidR="009E762C" w:rsidRPr="00AC63D0">
        <w:rPr>
          <w:rFonts w:ascii="Arial" w:hAnsi="Arial" w:cs="Arial"/>
          <w:sz w:val="32"/>
          <w:szCs w:val="32"/>
        </w:rPr>
        <w:t xml:space="preserve"> </w:t>
      </w:r>
      <w:r w:rsidRPr="00AC63D0">
        <w:rPr>
          <w:rFonts w:ascii="Arial" w:hAnsi="Arial" w:cs="Arial"/>
          <w:sz w:val="32"/>
          <w:szCs w:val="32"/>
        </w:rPr>
        <w:t>access to education, employment, leisure,</w:t>
      </w:r>
      <w:r w:rsidR="00071CEE">
        <w:rPr>
          <w:rFonts w:ascii="Arial" w:hAnsi="Arial" w:cs="Arial"/>
          <w:sz w:val="32"/>
          <w:szCs w:val="32"/>
        </w:rPr>
        <w:t xml:space="preserve"> and</w:t>
      </w:r>
      <w:r w:rsidRPr="00AC63D0">
        <w:rPr>
          <w:rFonts w:ascii="Arial" w:hAnsi="Arial" w:cs="Arial"/>
          <w:sz w:val="32"/>
          <w:szCs w:val="32"/>
        </w:rPr>
        <w:t xml:space="preserve"> public transport</w:t>
      </w:r>
      <w:r w:rsidR="00071CEE">
        <w:rPr>
          <w:rFonts w:ascii="Arial" w:hAnsi="Arial" w:cs="Arial"/>
          <w:sz w:val="32"/>
          <w:szCs w:val="32"/>
        </w:rPr>
        <w:t>.</w:t>
      </w:r>
      <w:r w:rsidR="00FE6BCD">
        <w:rPr>
          <w:rFonts w:ascii="Arial" w:hAnsi="Arial" w:cs="Arial"/>
          <w:sz w:val="32"/>
          <w:szCs w:val="32"/>
        </w:rPr>
        <w:t xml:space="preserve"> A good quality of life also</w:t>
      </w:r>
      <w:r w:rsidRPr="00AC63D0">
        <w:rPr>
          <w:rFonts w:ascii="Arial" w:hAnsi="Arial" w:cs="Arial"/>
          <w:sz w:val="32"/>
          <w:szCs w:val="32"/>
        </w:rPr>
        <w:t xml:space="preserve"> recognises disabled </w:t>
      </w:r>
      <w:r w:rsidR="00115856">
        <w:rPr>
          <w:rFonts w:ascii="Arial" w:hAnsi="Arial" w:cs="Arial"/>
          <w:sz w:val="32"/>
          <w:szCs w:val="32"/>
        </w:rPr>
        <w:t xml:space="preserve">people’s </w:t>
      </w:r>
      <w:r w:rsidRPr="00AC63D0">
        <w:rPr>
          <w:rFonts w:ascii="Arial" w:hAnsi="Arial" w:cs="Arial"/>
          <w:sz w:val="32"/>
          <w:szCs w:val="32"/>
        </w:rPr>
        <w:t>participation in opportunities and activities outside health and social care services.</w:t>
      </w:r>
      <w:r w:rsidR="005F7C56">
        <w:rPr>
          <w:rFonts w:ascii="Arial" w:hAnsi="Arial" w:cs="Arial"/>
          <w:sz w:val="32"/>
          <w:szCs w:val="32"/>
        </w:rPr>
        <w:t xml:space="preserve"> </w:t>
      </w:r>
    </w:p>
    <w:p w14:paraId="2FCE74AB" w14:textId="18F71A68" w:rsidR="00200A86" w:rsidRPr="00AC63D0" w:rsidRDefault="00036BC9" w:rsidP="00AC63D0">
      <w:pPr>
        <w:jc w:val="both"/>
        <w:rPr>
          <w:rFonts w:ascii="Arial" w:hAnsi="Arial" w:cs="Arial"/>
          <w:sz w:val="32"/>
          <w:szCs w:val="32"/>
        </w:rPr>
      </w:pPr>
      <w:r>
        <w:rPr>
          <w:rFonts w:ascii="Arial" w:hAnsi="Arial" w:cs="Arial"/>
          <w:sz w:val="32"/>
          <w:szCs w:val="32"/>
        </w:rPr>
        <w:t xml:space="preserve">Inclusion London </w:t>
      </w:r>
      <w:r w:rsidR="0026489A">
        <w:rPr>
          <w:rFonts w:ascii="Arial" w:hAnsi="Arial" w:cs="Arial"/>
          <w:sz w:val="32"/>
          <w:szCs w:val="32"/>
        </w:rPr>
        <w:t xml:space="preserve">concludes that </w:t>
      </w:r>
      <w:r w:rsidR="003C1F0C">
        <w:rPr>
          <w:rFonts w:ascii="Arial" w:hAnsi="Arial" w:cs="Arial"/>
          <w:sz w:val="32"/>
          <w:szCs w:val="32"/>
        </w:rPr>
        <w:t>the D</w:t>
      </w:r>
      <w:r w:rsidR="003C1F0C" w:rsidRPr="00AC63D0">
        <w:rPr>
          <w:rFonts w:ascii="Arial" w:hAnsi="Arial" w:cs="Arial"/>
          <w:sz w:val="32"/>
          <w:szCs w:val="32"/>
        </w:rPr>
        <w:t>raft Mental Health Bill</w:t>
      </w:r>
      <w:r w:rsidR="003C1F0C">
        <w:rPr>
          <w:rFonts w:ascii="Arial" w:hAnsi="Arial" w:cs="Arial"/>
          <w:sz w:val="32"/>
          <w:szCs w:val="32"/>
        </w:rPr>
        <w:t xml:space="preserve"> </w:t>
      </w:r>
      <w:r w:rsidR="0026489A">
        <w:rPr>
          <w:rFonts w:ascii="Arial" w:hAnsi="Arial" w:cs="Arial"/>
          <w:sz w:val="32"/>
          <w:szCs w:val="32"/>
        </w:rPr>
        <w:t xml:space="preserve">needs </w:t>
      </w:r>
      <w:r w:rsidR="00200A86" w:rsidRPr="00AC63D0">
        <w:rPr>
          <w:rFonts w:ascii="Arial" w:hAnsi="Arial" w:cs="Arial"/>
          <w:sz w:val="32"/>
          <w:szCs w:val="32"/>
        </w:rPr>
        <w:t xml:space="preserve">to strengthen </w:t>
      </w:r>
      <w:r w:rsidR="0026489A">
        <w:rPr>
          <w:rFonts w:ascii="Arial" w:hAnsi="Arial" w:cs="Arial"/>
          <w:sz w:val="32"/>
          <w:szCs w:val="32"/>
        </w:rPr>
        <w:t>its</w:t>
      </w:r>
      <w:r w:rsidR="0026489A" w:rsidRPr="00AC63D0">
        <w:rPr>
          <w:rFonts w:ascii="Arial" w:hAnsi="Arial" w:cs="Arial"/>
          <w:sz w:val="32"/>
          <w:szCs w:val="32"/>
        </w:rPr>
        <w:t xml:space="preserve"> </w:t>
      </w:r>
      <w:r w:rsidR="00200A86" w:rsidRPr="00AC63D0">
        <w:rPr>
          <w:rFonts w:ascii="Arial" w:hAnsi="Arial" w:cs="Arial"/>
          <w:sz w:val="32"/>
          <w:szCs w:val="32"/>
        </w:rPr>
        <w:t>Care Act</w:t>
      </w:r>
      <w:r w:rsidR="0069061D">
        <w:rPr>
          <w:rStyle w:val="EndnoteReference"/>
          <w:rFonts w:ascii="Arial" w:hAnsi="Arial" w:cs="Arial"/>
          <w:sz w:val="32"/>
          <w:szCs w:val="32"/>
        </w:rPr>
        <w:endnoteReference w:id="16"/>
      </w:r>
      <w:r w:rsidR="00200A86" w:rsidRPr="00AC63D0">
        <w:rPr>
          <w:rFonts w:ascii="Arial" w:hAnsi="Arial" w:cs="Arial"/>
          <w:sz w:val="32"/>
          <w:szCs w:val="32"/>
        </w:rPr>
        <w:t xml:space="preserve"> provisions </w:t>
      </w:r>
      <w:r w:rsidR="0026489A">
        <w:rPr>
          <w:rFonts w:ascii="Arial" w:hAnsi="Arial" w:cs="Arial"/>
          <w:sz w:val="32"/>
          <w:szCs w:val="32"/>
        </w:rPr>
        <w:t>to ensure they are</w:t>
      </w:r>
      <w:r w:rsidR="0026489A" w:rsidRPr="00AC63D0">
        <w:rPr>
          <w:rFonts w:ascii="Arial" w:hAnsi="Arial" w:cs="Arial"/>
          <w:sz w:val="32"/>
          <w:szCs w:val="32"/>
        </w:rPr>
        <w:t xml:space="preserve"> </w:t>
      </w:r>
      <w:r w:rsidR="00200A86" w:rsidRPr="00AC63D0">
        <w:rPr>
          <w:rFonts w:ascii="Arial" w:hAnsi="Arial" w:cs="Arial"/>
          <w:sz w:val="32"/>
          <w:szCs w:val="32"/>
        </w:rPr>
        <w:lastRenderedPageBreak/>
        <w:t xml:space="preserve">compliant with disabled </w:t>
      </w:r>
      <w:r w:rsidR="00513903">
        <w:rPr>
          <w:rFonts w:ascii="Arial" w:hAnsi="Arial" w:cs="Arial"/>
          <w:sz w:val="32"/>
          <w:szCs w:val="32"/>
        </w:rPr>
        <w:t xml:space="preserve">people’s </w:t>
      </w:r>
      <w:r w:rsidR="00200A86" w:rsidRPr="00AC63D0">
        <w:rPr>
          <w:rFonts w:ascii="Arial" w:hAnsi="Arial" w:cs="Arial"/>
          <w:sz w:val="32"/>
          <w:szCs w:val="32"/>
        </w:rPr>
        <w:t>right to independent living under UNCRPD Article 19</w:t>
      </w:r>
      <w:r w:rsidR="00E37C6B">
        <w:rPr>
          <w:rStyle w:val="EndnoteReference"/>
          <w:rFonts w:ascii="Arial" w:hAnsi="Arial" w:cs="Arial"/>
          <w:sz w:val="32"/>
          <w:szCs w:val="32"/>
        </w:rPr>
        <w:endnoteReference w:id="17"/>
      </w:r>
      <w:r w:rsidR="0026489A">
        <w:rPr>
          <w:rFonts w:ascii="Arial" w:hAnsi="Arial" w:cs="Arial"/>
          <w:sz w:val="32"/>
          <w:szCs w:val="32"/>
        </w:rPr>
        <w:t xml:space="preserve">, in addition to </w:t>
      </w:r>
      <w:r w:rsidR="00200A86" w:rsidRPr="00AC63D0">
        <w:rPr>
          <w:rFonts w:ascii="Arial" w:hAnsi="Arial" w:cs="Arial"/>
          <w:sz w:val="32"/>
          <w:szCs w:val="32"/>
        </w:rPr>
        <w:t>incorporat</w:t>
      </w:r>
      <w:r w:rsidR="0026489A">
        <w:rPr>
          <w:rFonts w:ascii="Arial" w:hAnsi="Arial" w:cs="Arial"/>
          <w:sz w:val="32"/>
          <w:szCs w:val="32"/>
        </w:rPr>
        <w:t>ing</w:t>
      </w:r>
      <w:r w:rsidR="00200A86" w:rsidRPr="00AC63D0">
        <w:rPr>
          <w:rFonts w:ascii="Arial" w:hAnsi="Arial" w:cs="Arial"/>
          <w:sz w:val="32"/>
          <w:szCs w:val="32"/>
        </w:rPr>
        <w:t xml:space="preserve"> the 12 Pillars of Independent Living.</w:t>
      </w:r>
      <w:r w:rsidR="005F7C56">
        <w:rPr>
          <w:rFonts w:ascii="Arial" w:hAnsi="Arial" w:cs="Arial"/>
          <w:sz w:val="32"/>
          <w:szCs w:val="32"/>
        </w:rPr>
        <w:t xml:space="preserve"> </w:t>
      </w:r>
      <w:r w:rsidR="00200A86" w:rsidRPr="00AC63D0">
        <w:rPr>
          <w:rFonts w:ascii="Arial" w:hAnsi="Arial" w:cs="Arial"/>
          <w:sz w:val="32"/>
          <w:szCs w:val="32"/>
        </w:rPr>
        <w:t>Reclaiming Our Futures Alliance (ROFA) have developed a National Independent Living Service that should be legislated for.</w:t>
      </w:r>
      <w:r w:rsidR="00200A86" w:rsidRPr="00AC63D0">
        <w:rPr>
          <w:rStyle w:val="EndnoteReference"/>
          <w:rFonts w:ascii="Arial" w:hAnsi="Arial" w:cs="Arial"/>
          <w:sz w:val="32"/>
          <w:szCs w:val="32"/>
        </w:rPr>
        <w:endnoteReference w:id="18"/>
      </w:r>
      <w:r w:rsidR="003C1F0C">
        <w:rPr>
          <w:rFonts w:ascii="Arial" w:hAnsi="Arial" w:cs="Arial"/>
          <w:sz w:val="32"/>
          <w:szCs w:val="32"/>
          <w:vertAlign w:val="superscript"/>
        </w:rPr>
        <w:t>,</w:t>
      </w:r>
      <w:r w:rsidR="00200A86" w:rsidRPr="00AC63D0">
        <w:rPr>
          <w:rStyle w:val="EndnoteReference"/>
          <w:rFonts w:ascii="Arial" w:hAnsi="Arial" w:cs="Arial"/>
          <w:sz w:val="32"/>
          <w:szCs w:val="32"/>
        </w:rPr>
        <w:endnoteReference w:id="19"/>
      </w:r>
      <w:r w:rsidR="00716007">
        <w:rPr>
          <w:rFonts w:ascii="Arial" w:hAnsi="Arial" w:cs="Arial"/>
          <w:sz w:val="32"/>
          <w:szCs w:val="32"/>
        </w:rPr>
        <w:t xml:space="preserve"> </w:t>
      </w:r>
    </w:p>
    <w:p w14:paraId="6D933C52" w14:textId="77777777" w:rsidR="00205AFE" w:rsidRDefault="00205AFE" w:rsidP="009A6C2D">
      <w:pPr>
        <w:pStyle w:val="Heading5"/>
        <w:rPr>
          <w:b/>
          <w:bCs/>
          <w:sz w:val="32"/>
          <w:szCs w:val="32"/>
        </w:rPr>
      </w:pPr>
    </w:p>
    <w:p w14:paraId="759679E5" w14:textId="5A1B8A3D" w:rsidR="00200A86" w:rsidRPr="00D77535" w:rsidRDefault="00200A86" w:rsidP="00205AFE">
      <w:pPr>
        <w:pStyle w:val="Heading5"/>
        <w:rPr>
          <w:b/>
          <w:bCs/>
          <w:sz w:val="36"/>
          <w:szCs w:val="36"/>
        </w:rPr>
      </w:pPr>
      <w:r w:rsidRPr="00D77535">
        <w:rPr>
          <w:b/>
          <w:bCs/>
          <w:sz w:val="36"/>
          <w:szCs w:val="36"/>
        </w:rPr>
        <w:t>Subject 3: Alternative routes to detention</w:t>
      </w:r>
      <w:r w:rsidRPr="00D77535">
        <w:rPr>
          <w:b/>
          <w:bCs/>
          <w:sz w:val="36"/>
          <w:szCs w:val="36"/>
        </w:rPr>
        <w:tab/>
      </w:r>
    </w:p>
    <w:p w14:paraId="28CF4DE3" w14:textId="1F2A5546" w:rsidR="00200A86" w:rsidRPr="00C65F4D" w:rsidRDefault="00200A86" w:rsidP="00AC63D0">
      <w:pPr>
        <w:jc w:val="both"/>
        <w:rPr>
          <w:rFonts w:ascii="Arial" w:hAnsi="Arial" w:cs="Arial"/>
          <w:b/>
          <w:sz w:val="32"/>
          <w:szCs w:val="32"/>
        </w:rPr>
      </w:pPr>
      <w:r w:rsidRPr="00C65F4D">
        <w:rPr>
          <w:rFonts w:ascii="Arial" w:hAnsi="Arial" w:cs="Arial"/>
          <w:b/>
          <w:sz w:val="32"/>
          <w:szCs w:val="32"/>
        </w:rPr>
        <w:t>Q3</w:t>
      </w:r>
      <w:r w:rsidRPr="00C65F4D">
        <w:rPr>
          <w:rFonts w:ascii="Arial" w:hAnsi="Arial" w:cs="Arial"/>
          <w:b/>
          <w:sz w:val="32"/>
          <w:szCs w:val="32"/>
        </w:rPr>
        <w:tab/>
        <w:t>We have heard concerns that the proposed changes to the MHA may mean more people with learning disabilities or autism are detained under the Mental Capacity Act. How concerned should we be about this possibility?</w:t>
      </w:r>
      <w:r w:rsidRPr="00C65F4D">
        <w:rPr>
          <w:rFonts w:ascii="Arial" w:hAnsi="Arial" w:cs="Arial"/>
          <w:b/>
          <w:sz w:val="32"/>
          <w:szCs w:val="32"/>
        </w:rPr>
        <w:tab/>
      </w:r>
    </w:p>
    <w:p w14:paraId="33EBD582" w14:textId="73842EE0" w:rsidR="00200A86" w:rsidRPr="00D77535" w:rsidRDefault="00200A86" w:rsidP="00AC63D0">
      <w:pPr>
        <w:pStyle w:val="ListParagraph"/>
        <w:numPr>
          <w:ilvl w:val="0"/>
          <w:numId w:val="2"/>
        </w:numPr>
        <w:jc w:val="both"/>
        <w:rPr>
          <w:rFonts w:ascii="Arial" w:hAnsi="Arial" w:cs="Arial"/>
          <w:color w:val="000000" w:themeColor="text1"/>
          <w:sz w:val="32"/>
          <w:szCs w:val="32"/>
        </w:rPr>
      </w:pPr>
      <w:r w:rsidRPr="00D77535">
        <w:rPr>
          <w:rFonts w:ascii="Arial" w:hAnsi="Arial" w:cs="Arial"/>
          <w:color w:val="000000" w:themeColor="text1"/>
          <w:sz w:val="32"/>
          <w:szCs w:val="32"/>
        </w:rPr>
        <w:t>If there is a basis for these concerns, what will be the real effects on the people you represent, and how could these effects be mitigated?</w:t>
      </w:r>
      <w:r w:rsidRPr="00D77535">
        <w:rPr>
          <w:rFonts w:ascii="Arial" w:hAnsi="Arial" w:cs="Arial"/>
          <w:color w:val="000000" w:themeColor="text1"/>
          <w:sz w:val="32"/>
          <w:szCs w:val="32"/>
        </w:rPr>
        <w:tab/>
      </w:r>
    </w:p>
    <w:p w14:paraId="0C0AA36F" w14:textId="2714C28C" w:rsidR="00200A86" w:rsidRPr="00D77535" w:rsidRDefault="00200A86" w:rsidP="00AC63D0">
      <w:pPr>
        <w:pStyle w:val="ListParagraph"/>
        <w:numPr>
          <w:ilvl w:val="0"/>
          <w:numId w:val="2"/>
        </w:numPr>
        <w:jc w:val="both"/>
        <w:rPr>
          <w:rFonts w:ascii="Arial" w:hAnsi="Arial" w:cs="Arial"/>
          <w:color w:val="000000" w:themeColor="text1"/>
          <w:sz w:val="32"/>
          <w:szCs w:val="32"/>
        </w:rPr>
      </w:pPr>
      <w:r w:rsidRPr="00D77535">
        <w:rPr>
          <w:rFonts w:ascii="Arial" w:hAnsi="Arial" w:cs="Arial"/>
          <w:color w:val="000000" w:themeColor="text1"/>
          <w:sz w:val="32"/>
          <w:szCs w:val="32"/>
        </w:rPr>
        <w:t>Would better community care solve this issue?</w:t>
      </w:r>
    </w:p>
    <w:p w14:paraId="6051754E" w14:textId="37FACE3E" w:rsidR="00200A86" w:rsidRPr="00AC63D0" w:rsidRDefault="00200A86" w:rsidP="00AC63D0">
      <w:pPr>
        <w:jc w:val="both"/>
        <w:rPr>
          <w:rFonts w:ascii="Arial" w:hAnsi="Arial" w:cs="Arial"/>
          <w:color w:val="FF0000"/>
          <w:sz w:val="32"/>
          <w:szCs w:val="32"/>
        </w:rPr>
      </w:pPr>
      <w:r w:rsidRPr="00AC63D0">
        <w:rPr>
          <w:rFonts w:ascii="Arial" w:hAnsi="Arial" w:cs="Arial"/>
          <w:sz w:val="32"/>
          <w:szCs w:val="32"/>
        </w:rPr>
        <w:t xml:space="preserve">Inclusion London are against the Mental Capacity Act provisions being </w:t>
      </w:r>
      <w:r w:rsidR="005C2088" w:rsidRPr="00AC63D0">
        <w:rPr>
          <w:rFonts w:ascii="Arial" w:hAnsi="Arial" w:cs="Arial"/>
          <w:sz w:val="32"/>
          <w:szCs w:val="32"/>
        </w:rPr>
        <w:t>utili</w:t>
      </w:r>
      <w:r w:rsidR="005C2088">
        <w:rPr>
          <w:rFonts w:ascii="Arial" w:hAnsi="Arial" w:cs="Arial"/>
          <w:sz w:val="32"/>
          <w:szCs w:val="32"/>
        </w:rPr>
        <w:t>s</w:t>
      </w:r>
      <w:r w:rsidR="005C2088" w:rsidRPr="00AC63D0">
        <w:rPr>
          <w:rFonts w:ascii="Arial" w:hAnsi="Arial" w:cs="Arial"/>
          <w:sz w:val="32"/>
          <w:szCs w:val="32"/>
        </w:rPr>
        <w:t xml:space="preserve">ed </w:t>
      </w:r>
      <w:r w:rsidRPr="00AC63D0">
        <w:rPr>
          <w:rFonts w:ascii="Arial" w:hAnsi="Arial" w:cs="Arial"/>
          <w:sz w:val="32"/>
          <w:szCs w:val="32"/>
        </w:rPr>
        <w:t xml:space="preserve">to detain people with learning difficulties and </w:t>
      </w:r>
      <w:r w:rsidR="00264134">
        <w:rPr>
          <w:rFonts w:ascii="Arial" w:hAnsi="Arial" w:cs="Arial"/>
          <w:sz w:val="32"/>
          <w:szCs w:val="32"/>
        </w:rPr>
        <w:t>a</w:t>
      </w:r>
      <w:r w:rsidRPr="00AC63D0">
        <w:rPr>
          <w:rFonts w:ascii="Arial" w:hAnsi="Arial" w:cs="Arial"/>
          <w:sz w:val="32"/>
          <w:szCs w:val="32"/>
        </w:rPr>
        <w:t xml:space="preserve">utistic people who are not resisting detention or </w:t>
      </w:r>
      <w:r w:rsidR="00264134">
        <w:rPr>
          <w:rFonts w:ascii="Arial" w:hAnsi="Arial" w:cs="Arial"/>
          <w:sz w:val="32"/>
          <w:szCs w:val="32"/>
        </w:rPr>
        <w:t xml:space="preserve">who </w:t>
      </w:r>
      <w:r w:rsidRPr="00AC63D0">
        <w:rPr>
          <w:rFonts w:ascii="Arial" w:hAnsi="Arial" w:cs="Arial"/>
          <w:sz w:val="32"/>
          <w:szCs w:val="32"/>
        </w:rPr>
        <w:t>lack</w:t>
      </w:r>
      <w:r w:rsidR="00264134">
        <w:rPr>
          <w:rFonts w:ascii="Arial" w:hAnsi="Arial" w:cs="Arial"/>
          <w:sz w:val="32"/>
          <w:szCs w:val="32"/>
        </w:rPr>
        <w:t xml:space="preserve"> the</w:t>
      </w:r>
      <w:r w:rsidRPr="00AC63D0">
        <w:rPr>
          <w:rFonts w:ascii="Arial" w:hAnsi="Arial" w:cs="Arial"/>
          <w:sz w:val="32"/>
          <w:szCs w:val="32"/>
        </w:rPr>
        <w:t xml:space="preserve"> capacity to give consent.</w:t>
      </w:r>
      <w:r w:rsidR="005F7C56">
        <w:rPr>
          <w:rFonts w:ascii="Arial" w:hAnsi="Arial" w:cs="Arial"/>
          <w:sz w:val="32"/>
          <w:szCs w:val="32"/>
        </w:rPr>
        <w:t xml:space="preserve"> </w:t>
      </w:r>
      <w:r w:rsidRPr="00AC63D0">
        <w:rPr>
          <w:rFonts w:ascii="Arial" w:hAnsi="Arial" w:cs="Arial"/>
          <w:sz w:val="32"/>
          <w:szCs w:val="32"/>
        </w:rPr>
        <w:t>We are concerned that the Mental Capacity Act</w:t>
      </w:r>
      <w:r w:rsidR="00264134">
        <w:rPr>
          <w:rFonts w:ascii="Arial" w:hAnsi="Arial" w:cs="Arial"/>
          <w:sz w:val="32"/>
          <w:szCs w:val="32"/>
        </w:rPr>
        <w:t>’s</w:t>
      </w:r>
      <w:r w:rsidRPr="00AC63D0">
        <w:rPr>
          <w:rFonts w:ascii="Arial" w:hAnsi="Arial" w:cs="Arial"/>
          <w:sz w:val="32"/>
          <w:szCs w:val="32"/>
        </w:rPr>
        <w:t xml:space="preserve"> provisions are weaker than</w:t>
      </w:r>
      <w:r w:rsidR="00264134">
        <w:rPr>
          <w:rFonts w:ascii="Arial" w:hAnsi="Arial" w:cs="Arial"/>
          <w:sz w:val="32"/>
          <w:szCs w:val="32"/>
        </w:rPr>
        <w:t xml:space="preserve"> those of</w:t>
      </w:r>
      <w:r w:rsidRPr="00AC63D0">
        <w:rPr>
          <w:rFonts w:ascii="Arial" w:hAnsi="Arial" w:cs="Arial"/>
          <w:sz w:val="32"/>
          <w:szCs w:val="32"/>
        </w:rPr>
        <w:t xml:space="preserve"> the Mental Health Act with regards to</w:t>
      </w:r>
      <w:r w:rsidR="00264134">
        <w:rPr>
          <w:rFonts w:ascii="Arial" w:hAnsi="Arial" w:cs="Arial"/>
          <w:sz w:val="32"/>
          <w:szCs w:val="32"/>
        </w:rPr>
        <w:t xml:space="preserve"> the</w:t>
      </w:r>
      <w:r w:rsidRPr="00AC63D0">
        <w:rPr>
          <w:rFonts w:ascii="Arial" w:hAnsi="Arial" w:cs="Arial"/>
          <w:sz w:val="32"/>
          <w:szCs w:val="32"/>
        </w:rPr>
        <w:t xml:space="preserve"> judicial oversight of hospital detentions.</w:t>
      </w:r>
      <w:r w:rsidR="005F7C56">
        <w:rPr>
          <w:rFonts w:ascii="Arial" w:hAnsi="Arial" w:cs="Arial"/>
          <w:sz w:val="32"/>
          <w:szCs w:val="32"/>
        </w:rPr>
        <w:t xml:space="preserve"> </w:t>
      </w:r>
      <w:r w:rsidRPr="00AC63D0">
        <w:rPr>
          <w:rFonts w:ascii="Arial" w:hAnsi="Arial" w:cs="Arial"/>
          <w:sz w:val="32"/>
          <w:szCs w:val="32"/>
        </w:rPr>
        <w:t>There is no evidence</w:t>
      </w:r>
      <w:r w:rsidR="00264134">
        <w:rPr>
          <w:rFonts w:ascii="Arial" w:hAnsi="Arial" w:cs="Arial"/>
          <w:sz w:val="32"/>
          <w:szCs w:val="32"/>
        </w:rPr>
        <w:t xml:space="preserve"> to</w:t>
      </w:r>
      <w:r w:rsidRPr="00AC63D0">
        <w:rPr>
          <w:rFonts w:ascii="Arial" w:hAnsi="Arial" w:cs="Arial"/>
          <w:sz w:val="32"/>
          <w:szCs w:val="32"/>
        </w:rPr>
        <w:t xml:space="preserve"> suggest that people </w:t>
      </w:r>
      <w:r w:rsidR="00264134">
        <w:rPr>
          <w:rFonts w:ascii="Arial" w:hAnsi="Arial" w:cs="Arial"/>
          <w:sz w:val="32"/>
          <w:szCs w:val="32"/>
        </w:rPr>
        <w:t>who lack the</w:t>
      </w:r>
      <w:r w:rsidR="00264134" w:rsidRPr="00AC63D0">
        <w:rPr>
          <w:rFonts w:ascii="Arial" w:hAnsi="Arial" w:cs="Arial"/>
          <w:sz w:val="32"/>
          <w:szCs w:val="32"/>
        </w:rPr>
        <w:t xml:space="preserve"> </w:t>
      </w:r>
      <w:r w:rsidRPr="00AC63D0">
        <w:rPr>
          <w:rFonts w:ascii="Arial" w:hAnsi="Arial" w:cs="Arial"/>
          <w:sz w:val="32"/>
          <w:szCs w:val="32"/>
        </w:rPr>
        <w:t>capacity</w:t>
      </w:r>
      <w:r w:rsidR="00264134">
        <w:rPr>
          <w:rFonts w:ascii="Arial" w:hAnsi="Arial" w:cs="Arial"/>
          <w:sz w:val="32"/>
          <w:szCs w:val="32"/>
        </w:rPr>
        <w:t xml:space="preserve"> to consent</w:t>
      </w:r>
      <w:r w:rsidRPr="00AC63D0">
        <w:rPr>
          <w:rFonts w:ascii="Arial" w:hAnsi="Arial" w:cs="Arial"/>
          <w:sz w:val="32"/>
          <w:szCs w:val="32"/>
        </w:rPr>
        <w:t xml:space="preserve"> should be placed within a psychiatric hospital setting rather than living in the community.</w:t>
      </w:r>
    </w:p>
    <w:p w14:paraId="343EE1E3" w14:textId="43A8F343" w:rsidR="00200A86" w:rsidRPr="00AC63D0" w:rsidRDefault="00200A86" w:rsidP="00AC63D0">
      <w:pPr>
        <w:jc w:val="both"/>
        <w:rPr>
          <w:rFonts w:ascii="Arial" w:hAnsi="Arial" w:cs="Arial"/>
          <w:sz w:val="32"/>
          <w:szCs w:val="32"/>
        </w:rPr>
      </w:pPr>
      <w:r w:rsidRPr="00AC63D0">
        <w:rPr>
          <w:rFonts w:ascii="Arial" w:hAnsi="Arial" w:cs="Arial"/>
          <w:sz w:val="32"/>
          <w:szCs w:val="32"/>
        </w:rPr>
        <w:t>As we have highlighted in answering the first question</w:t>
      </w:r>
      <w:r w:rsidR="00A35D1F">
        <w:rPr>
          <w:rFonts w:ascii="Arial" w:hAnsi="Arial" w:cs="Arial"/>
          <w:sz w:val="32"/>
          <w:szCs w:val="32"/>
        </w:rPr>
        <w:t>,</w:t>
      </w:r>
      <w:r w:rsidRPr="00AC63D0">
        <w:rPr>
          <w:rFonts w:ascii="Arial" w:hAnsi="Arial" w:cs="Arial"/>
          <w:sz w:val="32"/>
          <w:szCs w:val="32"/>
        </w:rPr>
        <w:t xml:space="preserve"> the </w:t>
      </w:r>
      <w:r w:rsidR="00886525">
        <w:rPr>
          <w:rFonts w:ascii="Arial" w:hAnsi="Arial" w:cs="Arial"/>
          <w:sz w:val="32"/>
          <w:szCs w:val="32"/>
        </w:rPr>
        <w:t>D</w:t>
      </w:r>
      <w:r w:rsidRPr="00AC63D0">
        <w:rPr>
          <w:rFonts w:ascii="Arial" w:hAnsi="Arial" w:cs="Arial"/>
          <w:sz w:val="32"/>
          <w:szCs w:val="32"/>
        </w:rPr>
        <w:t xml:space="preserve">raft Mental Health Bill needs to be framed around disabled </w:t>
      </w:r>
      <w:r w:rsidR="00513903">
        <w:rPr>
          <w:rFonts w:ascii="Arial" w:hAnsi="Arial" w:cs="Arial"/>
          <w:sz w:val="32"/>
          <w:szCs w:val="32"/>
        </w:rPr>
        <w:t xml:space="preserve">people’s </w:t>
      </w:r>
      <w:r w:rsidRPr="00AC63D0">
        <w:rPr>
          <w:rFonts w:ascii="Arial" w:hAnsi="Arial" w:cs="Arial"/>
          <w:sz w:val="32"/>
          <w:szCs w:val="32"/>
        </w:rPr>
        <w:t>right to independent living</w:t>
      </w:r>
      <w:r w:rsidR="00DB0B89">
        <w:rPr>
          <w:rFonts w:ascii="Arial" w:hAnsi="Arial" w:cs="Arial"/>
          <w:sz w:val="32"/>
          <w:szCs w:val="32"/>
        </w:rPr>
        <w:t>, which</w:t>
      </w:r>
      <w:r w:rsidRPr="00AC63D0">
        <w:rPr>
          <w:rFonts w:ascii="Arial" w:hAnsi="Arial" w:cs="Arial"/>
          <w:sz w:val="32"/>
          <w:szCs w:val="32"/>
        </w:rPr>
        <w:t xml:space="preserve"> will support </w:t>
      </w:r>
      <w:r w:rsidR="00DB0B89">
        <w:rPr>
          <w:rFonts w:ascii="Arial" w:hAnsi="Arial" w:cs="Arial"/>
          <w:sz w:val="32"/>
          <w:szCs w:val="32"/>
        </w:rPr>
        <w:t xml:space="preserve">their </w:t>
      </w:r>
      <w:r w:rsidRPr="00AC63D0">
        <w:rPr>
          <w:rFonts w:ascii="Arial" w:hAnsi="Arial" w:cs="Arial"/>
          <w:sz w:val="32"/>
          <w:szCs w:val="32"/>
        </w:rPr>
        <w:t xml:space="preserve">positive </w:t>
      </w:r>
      <w:r w:rsidR="00DB0B89">
        <w:rPr>
          <w:rFonts w:ascii="Arial" w:hAnsi="Arial" w:cs="Arial"/>
          <w:sz w:val="32"/>
          <w:szCs w:val="32"/>
        </w:rPr>
        <w:t>well-being</w:t>
      </w:r>
      <w:r w:rsidRPr="00AC63D0">
        <w:rPr>
          <w:rFonts w:ascii="Arial" w:hAnsi="Arial" w:cs="Arial"/>
          <w:sz w:val="32"/>
          <w:szCs w:val="32"/>
        </w:rPr>
        <w:t>.</w:t>
      </w:r>
      <w:r w:rsidR="005F7C56">
        <w:rPr>
          <w:rFonts w:ascii="Arial" w:hAnsi="Arial" w:cs="Arial"/>
          <w:sz w:val="32"/>
          <w:szCs w:val="32"/>
        </w:rPr>
        <w:t xml:space="preserve"> </w:t>
      </w:r>
      <w:r w:rsidRPr="00AC63D0">
        <w:rPr>
          <w:rFonts w:ascii="Arial" w:hAnsi="Arial" w:cs="Arial"/>
          <w:sz w:val="32"/>
          <w:szCs w:val="32"/>
        </w:rPr>
        <w:t>Disabled people must have an absolute right to independent living support.</w:t>
      </w:r>
      <w:r w:rsidR="005F7C56">
        <w:rPr>
          <w:rFonts w:ascii="Arial" w:hAnsi="Arial" w:cs="Arial"/>
          <w:sz w:val="32"/>
          <w:szCs w:val="32"/>
        </w:rPr>
        <w:t xml:space="preserve"> </w:t>
      </w:r>
      <w:r w:rsidRPr="00AC63D0">
        <w:rPr>
          <w:rFonts w:ascii="Arial" w:hAnsi="Arial" w:cs="Arial"/>
          <w:sz w:val="32"/>
          <w:szCs w:val="32"/>
        </w:rPr>
        <w:t xml:space="preserve">The </w:t>
      </w:r>
      <w:r w:rsidR="00886525">
        <w:rPr>
          <w:rFonts w:ascii="Arial" w:hAnsi="Arial" w:cs="Arial"/>
          <w:sz w:val="32"/>
          <w:szCs w:val="32"/>
        </w:rPr>
        <w:t>D</w:t>
      </w:r>
      <w:r w:rsidRPr="00AC63D0">
        <w:rPr>
          <w:rFonts w:ascii="Arial" w:hAnsi="Arial" w:cs="Arial"/>
          <w:sz w:val="32"/>
          <w:szCs w:val="32"/>
        </w:rPr>
        <w:t xml:space="preserve">raft Mental Health Bill must </w:t>
      </w:r>
      <w:r w:rsidR="00DB0B89">
        <w:rPr>
          <w:rFonts w:ascii="Arial" w:hAnsi="Arial" w:cs="Arial"/>
          <w:sz w:val="32"/>
          <w:szCs w:val="32"/>
        </w:rPr>
        <w:t xml:space="preserve">thus </w:t>
      </w:r>
      <w:r w:rsidRPr="00AC63D0">
        <w:rPr>
          <w:rFonts w:ascii="Arial" w:hAnsi="Arial" w:cs="Arial"/>
          <w:sz w:val="32"/>
          <w:szCs w:val="32"/>
        </w:rPr>
        <w:t xml:space="preserve">include legal duties placed upon </w:t>
      </w:r>
      <w:r w:rsidR="009C6BD0">
        <w:rPr>
          <w:rFonts w:ascii="Arial" w:hAnsi="Arial" w:cs="Arial"/>
          <w:sz w:val="32"/>
          <w:szCs w:val="32"/>
        </w:rPr>
        <w:t>Integrated Care Boards (</w:t>
      </w:r>
      <w:r w:rsidRPr="00AC63D0">
        <w:rPr>
          <w:rFonts w:ascii="Arial" w:hAnsi="Arial" w:cs="Arial"/>
          <w:sz w:val="32"/>
          <w:szCs w:val="32"/>
        </w:rPr>
        <w:t>ICB</w:t>
      </w:r>
      <w:r w:rsidR="009C6BD0">
        <w:rPr>
          <w:rFonts w:ascii="Arial" w:hAnsi="Arial" w:cs="Arial"/>
          <w:sz w:val="32"/>
          <w:szCs w:val="32"/>
        </w:rPr>
        <w:t>s)</w:t>
      </w:r>
      <w:r w:rsidRPr="00AC63D0">
        <w:rPr>
          <w:rFonts w:ascii="Arial" w:hAnsi="Arial" w:cs="Arial"/>
          <w:sz w:val="32"/>
          <w:szCs w:val="32"/>
        </w:rPr>
        <w:t xml:space="preserve"> </w:t>
      </w:r>
      <w:r w:rsidR="004A4646">
        <w:rPr>
          <w:rFonts w:ascii="Arial" w:hAnsi="Arial" w:cs="Arial"/>
          <w:sz w:val="32"/>
          <w:szCs w:val="32"/>
        </w:rPr>
        <w:t>including</w:t>
      </w:r>
      <w:r w:rsidRPr="00AC63D0">
        <w:rPr>
          <w:rFonts w:ascii="Arial" w:hAnsi="Arial" w:cs="Arial"/>
          <w:sz w:val="32"/>
          <w:szCs w:val="32"/>
        </w:rPr>
        <w:t>:</w:t>
      </w:r>
      <w:r w:rsidR="005F7C56">
        <w:rPr>
          <w:rFonts w:ascii="Arial" w:hAnsi="Arial" w:cs="Arial"/>
          <w:sz w:val="32"/>
          <w:szCs w:val="32"/>
        </w:rPr>
        <w:t xml:space="preserve"> </w:t>
      </w:r>
    </w:p>
    <w:p w14:paraId="249A7FB2" w14:textId="17D6CCF8" w:rsidR="00200A86" w:rsidRPr="00AC63D0" w:rsidRDefault="00200A86" w:rsidP="00AC63D0">
      <w:pPr>
        <w:pStyle w:val="ListParagraph"/>
        <w:numPr>
          <w:ilvl w:val="0"/>
          <w:numId w:val="17"/>
        </w:numPr>
        <w:jc w:val="both"/>
        <w:rPr>
          <w:rFonts w:ascii="Arial" w:hAnsi="Arial" w:cs="Arial"/>
          <w:sz w:val="32"/>
          <w:szCs w:val="32"/>
        </w:rPr>
      </w:pPr>
      <w:r w:rsidRPr="00AC63D0">
        <w:rPr>
          <w:rFonts w:ascii="Arial" w:hAnsi="Arial" w:cs="Arial"/>
          <w:sz w:val="32"/>
          <w:szCs w:val="32"/>
        </w:rPr>
        <w:lastRenderedPageBreak/>
        <w:t xml:space="preserve">Strategic plans to close psychiatric hospitals and create community mental health services </w:t>
      </w:r>
      <w:r w:rsidR="006967CC">
        <w:rPr>
          <w:rFonts w:ascii="Arial" w:hAnsi="Arial" w:cs="Arial"/>
          <w:sz w:val="32"/>
          <w:szCs w:val="32"/>
        </w:rPr>
        <w:t>in combination with</w:t>
      </w:r>
      <w:r w:rsidRPr="00AC63D0">
        <w:rPr>
          <w:rFonts w:ascii="Arial" w:hAnsi="Arial" w:cs="Arial"/>
          <w:sz w:val="32"/>
          <w:szCs w:val="32"/>
        </w:rPr>
        <w:t xml:space="preserve"> people with learning difficulties and autistic people with lived experience of hospital detention and mental health challenges.</w:t>
      </w:r>
      <w:r w:rsidR="005F7C56">
        <w:rPr>
          <w:rFonts w:ascii="Arial" w:hAnsi="Arial" w:cs="Arial"/>
          <w:sz w:val="32"/>
          <w:szCs w:val="32"/>
        </w:rPr>
        <w:t xml:space="preserve"> </w:t>
      </w:r>
    </w:p>
    <w:p w14:paraId="42E10EF7" w14:textId="63F12077" w:rsidR="00200A86" w:rsidRPr="00AC63D0" w:rsidRDefault="00200A86" w:rsidP="00AC63D0">
      <w:pPr>
        <w:pStyle w:val="ListParagraph"/>
        <w:numPr>
          <w:ilvl w:val="0"/>
          <w:numId w:val="17"/>
        </w:numPr>
        <w:jc w:val="both"/>
        <w:rPr>
          <w:rFonts w:ascii="Arial" w:hAnsi="Arial" w:cs="Arial"/>
          <w:sz w:val="32"/>
          <w:szCs w:val="32"/>
        </w:rPr>
      </w:pPr>
      <w:r w:rsidRPr="00AC63D0">
        <w:rPr>
          <w:rFonts w:ascii="Arial" w:hAnsi="Arial" w:cs="Arial"/>
          <w:sz w:val="32"/>
          <w:szCs w:val="32"/>
        </w:rPr>
        <w:t>Strategic plans to develop homes and the support that promotes people with learning difficulties and autistic people</w:t>
      </w:r>
      <w:r w:rsidR="006967CC">
        <w:rPr>
          <w:rFonts w:ascii="Arial" w:hAnsi="Arial" w:cs="Arial"/>
          <w:sz w:val="32"/>
          <w:szCs w:val="32"/>
        </w:rPr>
        <w:t>’s</w:t>
      </w:r>
      <w:r w:rsidRPr="00AC63D0">
        <w:rPr>
          <w:rFonts w:ascii="Arial" w:hAnsi="Arial" w:cs="Arial"/>
          <w:sz w:val="32"/>
          <w:szCs w:val="32"/>
        </w:rPr>
        <w:t xml:space="preserve"> </w:t>
      </w:r>
      <w:r w:rsidR="00DB0B89">
        <w:rPr>
          <w:rFonts w:ascii="Arial" w:hAnsi="Arial" w:cs="Arial"/>
          <w:sz w:val="32"/>
          <w:szCs w:val="32"/>
        </w:rPr>
        <w:t>well-being</w:t>
      </w:r>
      <w:r w:rsidRPr="00AC63D0">
        <w:rPr>
          <w:rFonts w:ascii="Arial" w:hAnsi="Arial" w:cs="Arial"/>
          <w:sz w:val="32"/>
          <w:szCs w:val="32"/>
        </w:rPr>
        <w:t>.</w:t>
      </w:r>
      <w:r w:rsidR="005F7C56">
        <w:rPr>
          <w:rFonts w:ascii="Arial" w:hAnsi="Arial" w:cs="Arial"/>
          <w:sz w:val="32"/>
          <w:szCs w:val="32"/>
        </w:rPr>
        <w:t xml:space="preserve"> </w:t>
      </w:r>
    </w:p>
    <w:p w14:paraId="42658211" w14:textId="0091DBEF" w:rsidR="00200A86" w:rsidRPr="00AC63D0" w:rsidRDefault="004A4646" w:rsidP="00AC63D0">
      <w:pPr>
        <w:pStyle w:val="ListParagraph"/>
        <w:numPr>
          <w:ilvl w:val="0"/>
          <w:numId w:val="17"/>
        </w:numPr>
        <w:jc w:val="both"/>
        <w:rPr>
          <w:rFonts w:ascii="Arial" w:hAnsi="Arial" w:cs="Arial"/>
          <w:sz w:val="32"/>
          <w:szCs w:val="32"/>
        </w:rPr>
      </w:pPr>
      <w:r>
        <w:rPr>
          <w:rFonts w:ascii="Arial" w:hAnsi="Arial" w:cs="Arial"/>
          <w:sz w:val="32"/>
          <w:szCs w:val="32"/>
        </w:rPr>
        <w:t>The c</w:t>
      </w:r>
      <w:r w:rsidR="00200A86" w:rsidRPr="00AC63D0">
        <w:rPr>
          <w:rFonts w:ascii="Arial" w:hAnsi="Arial" w:cs="Arial"/>
          <w:sz w:val="32"/>
          <w:szCs w:val="32"/>
        </w:rPr>
        <w:t xml:space="preserve">ommissioning of individual support packages that promote disabled </w:t>
      </w:r>
      <w:r w:rsidR="00513903">
        <w:rPr>
          <w:rFonts w:ascii="Arial" w:hAnsi="Arial" w:cs="Arial"/>
          <w:sz w:val="32"/>
          <w:szCs w:val="32"/>
        </w:rPr>
        <w:t xml:space="preserve">people’s </w:t>
      </w:r>
      <w:r w:rsidR="00DB0B89">
        <w:rPr>
          <w:rFonts w:ascii="Arial" w:hAnsi="Arial" w:cs="Arial"/>
          <w:sz w:val="32"/>
          <w:szCs w:val="32"/>
        </w:rPr>
        <w:t>well-being</w:t>
      </w:r>
      <w:r w:rsidR="00200A86" w:rsidRPr="00AC63D0">
        <w:rPr>
          <w:rFonts w:ascii="Arial" w:hAnsi="Arial" w:cs="Arial"/>
          <w:sz w:val="32"/>
          <w:szCs w:val="32"/>
        </w:rPr>
        <w:t>.</w:t>
      </w:r>
      <w:r w:rsidR="005F7C56">
        <w:rPr>
          <w:rFonts w:ascii="Arial" w:hAnsi="Arial" w:cs="Arial"/>
          <w:sz w:val="32"/>
          <w:szCs w:val="32"/>
        </w:rPr>
        <w:t xml:space="preserve"> </w:t>
      </w:r>
    </w:p>
    <w:p w14:paraId="3EE4EDC2" w14:textId="3633A2FC" w:rsidR="00200A86" w:rsidRPr="00AC63D0" w:rsidRDefault="00200A86" w:rsidP="00AC63D0">
      <w:pPr>
        <w:jc w:val="both"/>
        <w:rPr>
          <w:rFonts w:ascii="Arial" w:hAnsi="Arial" w:cs="Arial"/>
          <w:sz w:val="32"/>
          <w:szCs w:val="32"/>
        </w:rPr>
      </w:pPr>
      <w:r w:rsidRPr="00AC63D0">
        <w:rPr>
          <w:rFonts w:ascii="Arial" w:hAnsi="Arial" w:cs="Arial"/>
          <w:sz w:val="32"/>
          <w:szCs w:val="32"/>
        </w:rPr>
        <w:t xml:space="preserve">Inclusion London wants a statutory duty placed on Integrated Care Boards to develop strategic plans that actually move autistic people and people with learning difficulties out of psychiatric settings </w:t>
      </w:r>
      <w:r w:rsidR="004A4646">
        <w:rPr>
          <w:rFonts w:ascii="Arial" w:hAnsi="Arial" w:cs="Arial"/>
          <w:sz w:val="32"/>
          <w:szCs w:val="32"/>
        </w:rPr>
        <w:t xml:space="preserve">and </w:t>
      </w:r>
      <w:r w:rsidRPr="00AC63D0">
        <w:rPr>
          <w:rFonts w:ascii="Arial" w:hAnsi="Arial" w:cs="Arial"/>
          <w:sz w:val="32"/>
          <w:szCs w:val="32"/>
        </w:rPr>
        <w:t>into their own homes</w:t>
      </w:r>
      <w:r w:rsidR="00716007" w:rsidRPr="00AC63D0">
        <w:rPr>
          <w:rFonts w:ascii="Arial" w:hAnsi="Arial" w:cs="Arial"/>
          <w:sz w:val="32"/>
          <w:szCs w:val="32"/>
        </w:rPr>
        <w:t>.</w:t>
      </w:r>
      <w:r w:rsidR="00716007">
        <w:rPr>
          <w:rFonts w:ascii="Arial" w:hAnsi="Arial" w:cs="Arial"/>
          <w:sz w:val="32"/>
          <w:szCs w:val="32"/>
        </w:rPr>
        <w:t xml:space="preserve"> </w:t>
      </w:r>
    </w:p>
    <w:p w14:paraId="0A8D41BE" w14:textId="01C5D435" w:rsidR="00200A86" w:rsidRPr="00C65F4D" w:rsidRDefault="00200A86" w:rsidP="00AC63D0">
      <w:pPr>
        <w:jc w:val="both"/>
        <w:rPr>
          <w:rFonts w:ascii="Arial" w:hAnsi="Arial" w:cs="Arial"/>
          <w:b/>
          <w:sz w:val="32"/>
          <w:szCs w:val="32"/>
        </w:rPr>
      </w:pPr>
      <w:r w:rsidRPr="00C65F4D">
        <w:rPr>
          <w:rFonts w:ascii="Arial" w:hAnsi="Arial" w:cs="Arial"/>
          <w:b/>
          <w:sz w:val="32"/>
          <w:szCs w:val="32"/>
        </w:rPr>
        <w:t>Q4</w:t>
      </w:r>
      <w:r w:rsidRPr="00C65F4D">
        <w:rPr>
          <w:rFonts w:ascii="Arial" w:hAnsi="Arial" w:cs="Arial"/>
          <w:b/>
          <w:sz w:val="32"/>
          <w:szCs w:val="32"/>
        </w:rPr>
        <w:tab/>
        <w:t>What is your perspective on the Bill’s proposal to apply different provisions to people with learning disabilities or autism who are civil patients as opposed to those who come through the criminal justice pathway?</w:t>
      </w:r>
      <w:r w:rsidRPr="00C65F4D">
        <w:rPr>
          <w:rFonts w:ascii="Arial" w:hAnsi="Arial" w:cs="Arial"/>
          <w:b/>
          <w:sz w:val="32"/>
          <w:szCs w:val="32"/>
        </w:rPr>
        <w:tab/>
      </w:r>
    </w:p>
    <w:p w14:paraId="681FDB54" w14:textId="1D956AAB" w:rsidR="00200A86" w:rsidRPr="00D77535" w:rsidRDefault="00200A86" w:rsidP="00AC63D0">
      <w:pPr>
        <w:pStyle w:val="ListParagraph"/>
        <w:numPr>
          <w:ilvl w:val="0"/>
          <w:numId w:val="2"/>
        </w:numPr>
        <w:jc w:val="both"/>
        <w:rPr>
          <w:rFonts w:ascii="Arial" w:hAnsi="Arial" w:cs="Arial"/>
          <w:color w:val="000000" w:themeColor="text1"/>
          <w:sz w:val="32"/>
          <w:szCs w:val="32"/>
        </w:rPr>
      </w:pPr>
      <w:r w:rsidRPr="00D77535">
        <w:rPr>
          <w:rFonts w:ascii="Arial" w:hAnsi="Arial" w:cs="Arial"/>
          <w:color w:val="000000" w:themeColor="text1"/>
          <w:sz w:val="32"/>
          <w:szCs w:val="32"/>
        </w:rPr>
        <w:t>We have heard concerns that more people with learning disabilities or autism are at risk of coming into contact with the Criminal Justice System as a result. Do you agree? If so, what can we do about it?</w:t>
      </w:r>
      <w:r w:rsidRPr="00D77535">
        <w:rPr>
          <w:rFonts w:ascii="Arial" w:hAnsi="Arial" w:cs="Arial"/>
          <w:color w:val="000000" w:themeColor="text1"/>
          <w:sz w:val="32"/>
          <w:szCs w:val="32"/>
        </w:rPr>
        <w:tab/>
      </w:r>
    </w:p>
    <w:p w14:paraId="27E8BAD9" w14:textId="3A49C21D" w:rsidR="00200A86" w:rsidRPr="00D77535" w:rsidRDefault="00200A86" w:rsidP="00AC63D0">
      <w:pPr>
        <w:pStyle w:val="ListParagraph"/>
        <w:numPr>
          <w:ilvl w:val="0"/>
          <w:numId w:val="2"/>
        </w:numPr>
        <w:jc w:val="both"/>
        <w:rPr>
          <w:rFonts w:ascii="Arial" w:hAnsi="Arial" w:cs="Arial"/>
          <w:color w:val="000000" w:themeColor="text1"/>
          <w:sz w:val="32"/>
          <w:szCs w:val="32"/>
        </w:rPr>
      </w:pPr>
      <w:r w:rsidRPr="00D77535">
        <w:rPr>
          <w:rFonts w:ascii="Arial" w:hAnsi="Arial" w:cs="Arial"/>
          <w:color w:val="000000" w:themeColor="text1"/>
          <w:sz w:val="32"/>
          <w:szCs w:val="32"/>
        </w:rPr>
        <w:t>If so, could this further disadvantage people with learning disabilities or autism who are also from minority ethnic groups?</w:t>
      </w:r>
      <w:r w:rsidRPr="00D77535">
        <w:rPr>
          <w:rFonts w:ascii="Arial" w:hAnsi="Arial" w:cs="Arial"/>
          <w:color w:val="000000" w:themeColor="text1"/>
          <w:sz w:val="32"/>
          <w:szCs w:val="32"/>
        </w:rPr>
        <w:tab/>
      </w:r>
    </w:p>
    <w:p w14:paraId="44D4267F" w14:textId="2F8E3458" w:rsidR="00200A86" w:rsidRPr="00AC63D0" w:rsidRDefault="00200A86" w:rsidP="00AC63D0">
      <w:pPr>
        <w:jc w:val="both"/>
        <w:rPr>
          <w:rFonts w:ascii="Arial" w:hAnsi="Arial" w:cs="Arial"/>
          <w:sz w:val="32"/>
          <w:szCs w:val="32"/>
        </w:rPr>
      </w:pPr>
      <w:r w:rsidRPr="00AC63D0">
        <w:rPr>
          <w:rFonts w:ascii="Arial" w:hAnsi="Arial" w:cs="Arial"/>
          <w:sz w:val="32"/>
          <w:szCs w:val="32"/>
        </w:rPr>
        <w:t>There has been extensive research into</w:t>
      </w:r>
      <w:r w:rsidR="00CD7749">
        <w:rPr>
          <w:rFonts w:ascii="Arial" w:hAnsi="Arial" w:cs="Arial"/>
          <w:sz w:val="32"/>
          <w:szCs w:val="32"/>
        </w:rPr>
        <w:t xml:space="preserve"> both</w:t>
      </w:r>
      <w:r w:rsidRPr="00AC63D0">
        <w:rPr>
          <w:rFonts w:ascii="Arial" w:hAnsi="Arial" w:cs="Arial"/>
          <w:sz w:val="32"/>
          <w:szCs w:val="32"/>
        </w:rPr>
        <w:t xml:space="preserve"> people with learning difficulties and autistic </w:t>
      </w:r>
      <w:r w:rsidR="00115856">
        <w:rPr>
          <w:rFonts w:ascii="Arial" w:hAnsi="Arial" w:cs="Arial"/>
          <w:sz w:val="32"/>
          <w:szCs w:val="32"/>
        </w:rPr>
        <w:t xml:space="preserve">people’s </w:t>
      </w:r>
      <w:r w:rsidRPr="00AC63D0">
        <w:rPr>
          <w:rFonts w:ascii="Arial" w:hAnsi="Arial" w:cs="Arial"/>
          <w:sz w:val="32"/>
          <w:szCs w:val="32"/>
        </w:rPr>
        <w:t>experience</w:t>
      </w:r>
      <w:r w:rsidR="00CD7749">
        <w:rPr>
          <w:rFonts w:ascii="Arial" w:hAnsi="Arial" w:cs="Arial"/>
          <w:sz w:val="32"/>
          <w:szCs w:val="32"/>
        </w:rPr>
        <w:t>s</w:t>
      </w:r>
      <w:r w:rsidRPr="00AC63D0">
        <w:rPr>
          <w:rFonts w:ascii="Arial" w:hAnsi="Arial" w:cs="Arial"/>
          <w:sz w:val="32"/>
          <w:szCs w:val="32"/>
        </w:rPr>
        <w:t xml:space="preserve"> of the court process itself and</w:t>
      </w:r>
      <w:r w:rsidR="00CD7749">
        <w:rPr>
          <w:rFonts w:ascii="Arial" w:hAnsi="Arial" w:cs="Arial"/>
          <w:sz w:val="32"/>
          <w:szCs w:val="32"/>
        </w:rPr>
        <w:t xml:space="preserve"> the</w:t>
      </w:r>
      <w:r w:rsidRPr="00AC63D0">
        <w:rPr>
          <w:rFonts w:ascii="Arial" w:hAnsi="Arial" w:cs="Arial"/>
          <w:sz w:val="32"/>
          <w:szCs w:val="32"/>
        </w:rPr>
        <w:t xml:space="preserve"> areas of improvement required by the criminal justice system to ensure a fair trial.</w:t>
      </w:r>
      <w:r w:rsidRPr="00CD7749">
        <w:rPr>
          <w:rStyle w:val="EndnoteReference"/>
          <w:rFonts w:ascii="Arial" w:hAnsi="Arial" w:cs="Arial"/>
          <w:sz w:val="32"/>
          <w:szCs w:val="32"/>
        </w:rPr>
        <w:endnoteReference w:id="20"/>
      </w:r>
      <w:r w:rsidR="00D1442C" w:rsidRPr="00697842">
        <w:rPr>
          <w:rFonts w:ascii="Arial" w:hAnsi="Arial" w:cs="Arial"/>
          <w:sz w:val="32"/>
          <w:szCs w:val="32"/>
          <w:vertAlign w:val="superscript"/>
        </w:rPr>
        <w:t>,</w:t>
      </w:r>
      <w:r w:rsidRPr="00CD7749">
        <w:rPr>
          <w:rStyle w:val="EndnoteReference"/>
          <w:rFonts w:ascii="Arial" w:hAnsi="Arial" w:cs="Arial"/>
          <w:sz w:val="32"/>
          <w:szCs w:val="32"/>
        </w:rPr>
        <w:endnoteReference w:id="21"/>
      </w:r>
      <w:r w:rsidR="00D1442C" w:rsidRPr="00697842">
        <w:rPr>
          <w:rFonts w:ascii="Arial" w:hAnsi="Arial" w:cs="Arial"/>
          <w:sz w:val="32"/>
          <w:szCs w:val="32"/>
          <w:vertAlign w:val="superscript"/>
        </w:rPr>
        <w:t>,</w:t>
      </w:r>
      <w:r w:rsidRPr="00CD7749">
        <w:rPr>
          <w:rStyle w:val="EndnoteReference"/>
          <w:rFonts w:ascii="Arial" w:hAnsi="Arial" w:cs="Arial"/>
          <w:sz w:val="32"/>
          <w:szCs w:val="32"/>
        </w:rPr>
        <w:endnoteReference w:id="22"/>
      </w:r>
      <w:r w:rsidR="005F7C56">
        <w:rPr>
          <w:rFonts w:ascii="Arial" w:hAnsi="Arial" w:cs="Arial"/>
          <w:sz w:val="32"/>
          <w:szCs w:val="32"/>
        </w:rPr>
        <w:t xml:space="preserve"> </w:t>
      </w:r>
      <w:r w:rsidRPr="00AC63D0">
        <w:rPr>
          <w:rFonts w:ascii="Arial" w:hAnsi="Arial" w:cs="Arial"/>
          <w:sz w:val="32"/>
          <w:szCs w:val="32"/>
        </w:rPr>
        <w:t>However</w:t>
      </w:r>
      <w:r w:rsidR="00931F7E">
        <w:rPr>
          <w:rFonts w:ascii="Arial" w:hAnsi="Arial" w:cs="Arial"/>
          <w:sz w:val="32"/>
          <w:szCs w:val="32"/>
        </w:rPr>
        <w:t>,</w:t>
      </w:r>
      <w:r w:rsidRPr="00AC63D0">
        <w:rPr>
          <w:rFonts w:ascii="Arial" w:hAnsi="Arial" w:cs="Arial"/>
          <w:sz w:val="32"/>
          <w:szCs w:val="32"/>
        </w:rPr>
        <w:t xml:space="preserve"> there is limited research </w:t>
      </w:r>
      <w:r w:rsidR="00931F7E">
        <w:rPr>
          <w:rFonts w:ascii="Arial" w:hAnsi="Arial" w:cs="Arial"/>
          <w:sz w:val="32"/>
          <w:szCs w:val="32"/>
        </w:rPr>
        <w:t>exploring</w:t>
      </w:r>
      <w:r w:rsidR="00931F7E" w:rsidRPr="00AC63D0">
        <w:rPr>
          <w:rFonts w:ascii="Arial" w:hAnsi="Arial" w:cs="Arial"/>
          <w:sz w:val="32"/>
          <w:szCs w:val="32"/>
        </w:rPr>
        <w:t xml:space="preserve"> </w:t>
      </w:r>
      <w:r w:rsidRPr="00AC63D0">
        <w:rPr>
          <w:rFonts w:ascii="Arial" w:hAnsi="Arial" w:cs="Arial"/>
          <w:sz w:val="32"/>
          <w:szCs w:val="32"/>
        </w:rPr>
        <w:t>the interaction</w:t>
      </w:r>
      <w:r w:rsidR="00931F7E">
        <w:rPr>
          <w:rFonts w:ascii="Arial" w:hAnsi="Arial" w:cs="Arial"/>
          <w:sz w:val="32"/>
          <w:szCs w:val="32"/>
        </w:rPr>
        <w:t>s</w:t>
      </w:r>
      <w:r w:rsidRPr="00AC63D0">
        <w:rPr>
          <w:rFonts w:ascii="Arial" w:hAnsi="Arial" w:cs="Arial"/>
          <w:sz w:val="32"/>
          <w:szCs w:val="32"/>
        </w:rPr>
        <w:t xml:space="preserve"> between criminal law, </w:t>
      </w:r>
      <w:r w:rsidR="00931F7E">
        <w:rPr>
          <w:rFonts w:ascii="Arial" w:hAnsi="Arial" w:cs="Arial"/>
          <w:sz w:val="32"/>
          <w:szCs w:val="32"/>
        </w:rPr>
        <w:t xml:space="preserve">the </w:t>
      </w:r>
      <w:r w:rsidRPr="00AC63D0">
        <w:rPr>
          <w:rFonts w:ascii="Arial" w:hAnsi="Arial" w:cs="Arial"/>
          <w:sz w:val="32"/>
          <w:szCs w:val="32"/>
        </w:rPr>
        <w:t>criminal justice system</w:t>
      </w:r>
      <w:r w:rsidR="00931F7E">
        <w:rPr>
          <w:rFonts w:ascii="Arial" w:hAnsi="Arial" w:cs="Arial"/>
          <w:sz w:val="32"/>
          <w:szCs w:val="32"/>
        </w:rPr>
        <w:t>,</w:t>
      </w:r>
      <w:r w:rsidRPr="00AC63D0">
        <w:rPr>
          <w:rFonts w:ascii="Arial" w:hAnsi="Arial" w:cs="Arial"/>
          <w:sz w:val="32"/>
          <w:szCs w:val="32"/>
        </w:rPr>
        <w:t xml:space="preserve"> and</w:t>
      </w:r>
      <w:r w:rsidR="00931F7E">
        <w:rPr>
          <w:rFonts w:ascii="Arial" w:hAnsi="Arial" w:cs="Arial"/>
          <w:sz w:val="32"/>
          <w:szCs w:val="32"/>
        </w:rPr>
        <w:t xml:space="preserve"> the</w:t>
      </w:r>
      <w:r w:rsidRPr="00AC63D0">
        <w:rPr>
          <w:rFonts w:ascii="Arial" w:hAnsi="Arial" w:cs="Arial"/>
          <w:sz w:val="32"/>
          <w:szCs w:val="32"/>
        </w:rPr>
        <w:t xml:space="preserve"> mental health system.</w:t>
      </w:r>
      <w:r w:rsidR="005F7C56">
        <w:rPr>
          <w:rFonts w:ascii="Arial" w:hAnsi="Arial" w:cs="Arial"/>
          <w:sz w:val="32"/>
          <w:szCs w:val="32"/>
        </w:rPr>
        <w:t xml:space="preserve"> </w:t>
      </w:r>
      <w:r w:rsidRPr="00AC63D0">
        <w:rPr>
          <w:rFonts w:ascii="Arial" w:hAnsi="Arial" w:cs="Arial"/>
          <w:sz w:val="32"/>
          <w:szCs w:val="32"/>
        </w:rPr>
        <w:t xml:space="preserve">It’s rare that a single factor </w:t>
      </w:r>
      <w:r w:rsidR="00931F7E">
        <w:rPr>
          <w:rFonts w:ascii="Arial" w:hAnsi="Arial" w:cs="Arial"/>
          <w:sz w:val="32"/>
          <w:szCs w:val="32"/>
        </w:rPr>
        <w:t xml:space="preserve">exists </w:t>
      </w:r>
      <w:r w:rsidRPr="00AC63D0">
        <w:rPr>
          <w:rFonts w:ascii="Arial" w:hAnsi="Arial" w:cs="Arial"/>
          <w:sz w:val="32"/>
          <w:szCs w:val="32"/>
        </w:rPr>
        <w:t>for why people with learning difficulties and autistic people offend.</w:t>
      </w:r>
      <w:r w:rsidR="005F7C56">
        <w:rPr>
          <w:rFonts w:ascii="Arial" w:hAnsi="Arial" w:cs="Arial"/>
          <w:sz w:val="32"/>
          <w:szCs w:val="32"/>
        </w:rPr>
        <w:t xml:space="preserve"> </w:t>
      </w:r>
      <w:r w:rsidR="00774175">
        <w:rPr>
          <w:rFonts w:ascii="Arial" w:hAnsi="Arial" w:cs="Arial"/>
          <w:sz w:val="32"/>
          <w:szCs w:val="32"/>
        </w:rPr>
        <w:t>In 2018</w:t>
      </w:r>
      <w:r w:rsidR="00EA6737">
        <w:rPr>
          <w:rFonts w:ascii="Arial" w:hAnsi="Arial" w:cs="Arial"/>
          <w:sz w:val="32"/>
          <w:szCs w:val="32"/>
        </w:rPr>
        <w:t xml:space="preserve">, </w:t>
      </w:r>
      <w:r w:rsidR="00857B3A">
        <w:rPr>
          <w:rFonts w:ascii="Arial" w:hAnsi="Arial" w:cs="Arial"/>
          <w:sz w:val="32"/>
          <w:szCs w:val="32"/>
        </w:rPr>
        <w:t xml:space="preserve">Professor David </w:t>
      </w:r>
      <w:r w:rsidRPr="00AC63D0">
        <w:rPr>
          <w:rFonts w:ascii="Arial" w:hAnsi="Arial" w:cs="Arial"/>
          <w:sz w:val="32"/>
          <w:szCs w:val="32"/>
        </w:rPr>
        <w:lastRenderedPageBreak/>
        <w:t xml:space="preserve">Murphy highlighted </w:t>
      </w:r>
      <w:r w:rsidR="00EA6737">
        <w:rPr>
          <w:rFonts w:ascii="Arial" w:hAnsi="Arial" w:cs="Arial"/>
          <w:sz w:val="32"/>
          <w:szCs w:val="32"/>
        </w:rPr>
        <w:t xml:space="preserve">that </w:t>
      </w:r>
      <w:r w:rsidRPr="00AC63D0">
        <w:rPr>
          <w:rFonts w:ascii="Arial" w:hAnsi="Arial" w:cs="Arial"/>
          <w:sz w:val="32"/>
          <w:szCs w:val="32"/>
        </w:rPr>
        <w:t>cognitive, sensory</w:t>
      </w:r>
      <w:r w:rsidR="00EA6737">
        <w:rPr>
          <w:rFonts w:ascii="Arial" w:hAnsi="Arial" w:cs="Arial"/>
          <w:sz w:val="32"/>
          <w:szCs w:val="32"/>
        </w:rPr>
        <w:t>,</w:t>
      </w:r>
      <w:r w:rsidRPr="00AC63D0">
        <w:rPr>
          <w:rFonts w:ascii="Arial" w:hAnsi="Arial" w:cs="Arial"/>
          <w:sz w:val="32"/>
          <w:szCs w:val="32"/>
        </w:rPr>
        <w:t xml:space="preserve"> social difficulties and differences, </w:t>
      </w:r>
      <w:r w:rsidRPr="00AC63D0">
        <w:rPr>
          <w:rFonts w:ascii="Arial" w:hAnsi="Arial" w:cs="Arial"/>
          <w:bCs/>
          <w:sz w:val="32"/>
          <w:szCs w:val="32"/>
        </w:rPr>
        <w:t>coping strategies, psychopathy, mental capacity</w:t>
      </w:r>
      <w:r w:rsidR="00EA6737">
        <w:rPr>
          <w:rFonts w:ascii="Arial" w:hAnsi="Arial" w:cs="Arial"/>
          <w:bCs/>
          <w:sz w:val="32"/>
          <w:szCs w:val="32"/>
        </w:rPr>
        <w:t>,</w:t>
      </w:r>
      <w:r w:rsidRPr="00AC63D0">
        <w:rPr>
          <w:rFonts w:ascii="Arial" w:hAnsi="Arial" w:cs="Arial"/>
          <w:bCs/>
          <w:sz w:val="32"/>
          <w:szCs w:val="32"/>
        </w:rPr>
        <w:t xml:space="preserve"> suggestibility</w:t>
      </w:r>
      <w:r w:rsidR="00EA6737">
        <w:rPr>
          <w:rFonts w:ascii="Arial" w:hAnsi="Arial" w:cs="Arial"/>
          <w:bCs/>
          <w:sz w:val="32"/>
          <w:szCs w:val="32"/>
        </w:rPr>
        <w:t>,</w:t>
      </w:r>
      <w:r w:rsidRPr="00AC63D0">
        <w:rPr>
          <w:rFonts w:ascii="Arial" w:hAnsi="Arial" w:cs="Arial"/>
          <w:bCs/>
          <w:sz w:val="32"/>
          <w:szCs w:val="32"/>
        </w:rPr>
        <w:t xml:space="preserve"> and case management</w:t>
      </w:r>
      <w:r w:rsidR="00EA6737">
        <w:rPr>
          <w:rFonts w:ascii="Arial" w:hAnsi="Arial" w:cs="Arial"/>
          <w:bCs/>
          <w:sz w:val="32"/>
          <w:szCs w:val="32"/>
        </w:rPr>
        <w:t xml:space="preserve"> all</w:t>
      </w:r>
      <w:r w:rsidRPr="00AC63D0">
        <w:rPr>
          <w:rFonts w:ascii="Arial" w:hAnsi="Arial" w:cs="Arial"/>
          <w:bCs/>
          <w:sz w:val="32"/>
          <w:szCs w:val="32"/>
        </w:rPr>
        <w:t xml:space="preserve"> have a part to play </w:t>
      </w:r>
      <w:r w:rsidR="00EA6737">
        <w:rPr>
          <w:rFonts w:ascii="Arial" w:hAnsi="Arial" w:cs="Arial"/>
          <w:bCs/>
          <w:sz w:val="32"/>
          <w:szCs w:val="32"/>
        </w:rPr>
        <w:t>in</w:t>
      </w:r>
      <w:r w:rsidR="00EA6737" w:rsidRPr="00AC63D0">
        <w:rPr>
          <w:rFonts w:ascii="Arial" w:hAnsi="Arial" w:cs="Arial"/>
          <w:bCs/>
          <w:sz w:val="32"/>
          <w:szCs w:val="32"/>
        </w:rPr>
        <w:t xml:space="preserve"> </w:t>
      </w:r>
      <w:r w:rsidRPr="00AC63D0">
        <w:rPr>
          <w:rFonts w:ascii="Arial" w:hAnsi="Arial" w:cs="Arial"/>
          <w:bCs/>
          <w:sz w:val="32"/>
          <w:szCs w:val="32"/>
        </w:rPr>
        <w:t xml:space="preserve">why </w:t>
      </w:r>
      <w:r w:rsidR="00EA6737">
        <w:rPr>
          <w:rFonts w:ascii="Arial" w:hAnsi="Arial" w:cs="Arial"/>
          <w:bCs/>
          <w:sz w:val="32"/>
          <w:szCs w:val="32"/>
        </w:rPr>
        <w:t>a</w:t>
      </w:r>
      <w:r w:rsidRPr="00AC63D0">
        <w:rPr>
          <w:rFonts w:ascii="Arial" w:hAnsi="Arial" w:cs="Arial"/>
          <w:bCs/>
          <w:sz w:val="32"/>
          <w:szCs w:val="32"/>
        </w:rPr>
        <w:t>utistic individuals offend under existing criminal legislation, such as the Offences against the Persons Act.</w:t>
      </w:r>
      <w:r w:rsidRPr="00AC63D0">
        <w:rPr>
          <w:rFonts w:ascii="Arial" w:hAnsi="Arial" w:cs="Arial"/>
          <w:bCs/>
          <w:sz w:val="32"/>
          <w:szCs w:val="32"/>
          <w:vertAlign w:val="superscript"/>
        </w:rPr>
        <w:endnoteReference w:id="23"/>
      </w:r>
      <w:r w:rsidR="005F7C56">
        <w:rPr>
          <w:rFonts w:ascii="Arial" w:hAnsi="Arial" w:cs="Arial"/>
          <w:bCs/>
          <w:sz w:val="32"/>
          <w:szCs w:val="32"/>
        </w:rPr>
        <w:t xml:space="preserve"> </w:t>
      </w:r>
    </w:p>
    <w:p w14:paraId="000414E3" w14:textId="52287086" w:rsidR="00200A86" w:rsidRPr="00AC63D0" w:rsidRDefault="00212D0C" w:rsidP="00AC63D0">
      <w:pPr>
        <w:jc w:val="both"/>
        <w:rPr>
          <w:rFonts w:ascii="Arial" w:hAnsi="Arial" w:cs="Arial"/>
          <w:b/>
          <w:bCs/>
          <w:sz w:val="32"/>
          <w:szCs w:val="32"/>
        </w:rPr>
      </w:pPr>
      <w:r>
        <w:rPr>
          <w:rFonts w:ascii="Arial" w:hAnsi="Arial" w:cs="Arial"/>
          <w:sz w:val="32"/>
          <w:szCs w:val="32"/>
        </w:rPr>
        <w:t>The National Autistic Society</w:t>
      </w:r>
      <w:r w:rsidR="00200A86" w:rsidRPr="00AC63D0">
        <w:rPr>
          <w:rFonts w:ascii="Arial" w:hAnsi="Arial" w:cs="Arial"/>
          <w:b/>
          <w:bCs/>
          <w:sz w:val="32"/>
          <w:szCs w:val="32"/>
        </w:rPr>
        <w:t xml:space="preserve"> </w:t>
      </w:r>
      <w:r w:rsidR="00200A86" w:rsidRPr="00AC63D0">
        <w:rPr>
          <w:rFonts w:ascii="Arial" w:hAnsi="Arial" w:cs="Arial"/>
          <w:bCs/>
          <w:sz w:val="32"/>
          <w:szCs w:val="32"/>
        </w:rPr>
        <w:t xml:space="preserve">provides some concrete examples of how </w:t>
      </w:r>
      <w:r w:rsidR="00EA6737">
        <w:rPr>
          <w:rFonts w:ascii="Arial" w:hAnsi="Arial" w:cs="Arial"/>
          <w:bCs/>
          <w:sz w:val="32"/>
          <w:szCs w:val="32"/>
        </w:rPr>
        <w:t>a</w:t>
      </w:r>
      <w:r w:rsidR="00200A86" w:rsidRPr="00AC63D0">
        <w:rPr>
          <w:rFonts w:ascii="Arial" w:hAnsi="Arial" w:cs="Arial"/>
          <w:bCs/>
          <w:sz w:val="32"/>
          <w:szCs w:val="32"/>
        </w:rPr>
        <w:t>utistic people’s behaviour can be criminalised</w:t>
      </w:r>
      <w:r>
        <w:rPr>
          <w:rStyle w:val="EndnoteReference"/>
          <w:rFonts w:ascii="Arial" w:hAnsi="Arial" w:cs="Arial"/>
          <w:bCs/>
          <w:sz w:val="32"/>
          <w:szCs w:val="32"/>
        </w:rPr>
        <w:endnoteReference w:id="24"/>
      </w:r>
      <w:r w:rsidR="00200A86" w:rsidRPr="00AC63D0">
        <w:rPr>
          <w:rFonts w:ascii="Arial" w:hAnsi="Arial" w:cs="Arial"/>
          <w:bCs/>
          <w:sz w:val="32"/>
          <w:szCs w:val="32"/>
        </w:rPr>
        <w:t>:</w:t>
      </w:r>
      <w:r w:rsidR="00200A86" w:rsidRPr="00AC63D0">
        <w:rPr>
          <w:rFonts w:ascii="Arial" w:hAnsi="Arial" w:cs="Arial"/>
          <w:b/>
          <w:bCs/>
          <w:sz w:val="32"/>
          <w:szCs w:val="32"/>
        </w:rPr>
        <w:t xml:space="preserve"> </w:t>
      </w:r>
    </w:p>
    <w:p w14:paraId="75B5A2B1" w14:textId="7471B751" w:rsidR="00200A86" w:rsidRPr="00AC63D0" w:rsidRDefault="00200A86" w:rsidP="00AC63D0">
      <w:pPr>
        <w:ind w:left="720"/>
        <w:jc w:val="both"/>
        <w:rPr>
          <w:rFonts w:ascii="Arial" w:hAnsi="Arial" w:cs="Arial"/>
          <w:bCs/>
          <w:i/>
          <w:sz w:val="32"/>
          <w:szCs w:val="32"/>
        </w:rPr>
      </w:pPr>
      <w:r w:rsidRPr="00AC63D0">
        <w:rPr>
          <w:rFonts w:ascii="Arial" w:hAnsi="Arial" w:cs="Arial"/>
          <w:bCs/>
          <w:i/>
          <w:sz w:val="32"/>
          <w:szCs w:val="32"/>
        </w:rPr>
        <w:t>“A young autistic man in his “day-setting” wanted to shake everybody</w:t>
      </w:r>
      <w:r w:rsidR="005B3B0D">
        <w:rPr>
          <w:rFonts w:ascii="Arial" w:hAnsi="Arial" w:cs="Arial"/>
          <w:bCs/>
          <w:i/>
          <w:sz w:val="32"/>
          <w:szCs w:val="32"/>
        </w:rPr>
        <w:t>’</w:t>
      </w:r>
      <w:r w:rsidRPr="00AC63D0">
        <w:rPr>
          <w:rFonts w:ascii="Arial" w:hAnsi="Arial" w:cs="Arial"/>
          <w:bCs/>
          <w:i/>
          <w:sz w:val="32"/>
          <w:szCs w:val="32"/>
        </w:rPr>
        <w:t>s hand whenever he saw them. This was potentially a slight issue, but generally manageable. The problem stemmed from the fact that he would constantly have his hand down his trousers too! Combine the two and suddenly there are numerous issues that arise.”</w:t>
      </w:r>
    </w:p>
    <w:p w14:paraId="2C0F96D7" w14:textId="08543BBF" w:rsidR="00200A86" w:rsidRPr="00AC63D0" w:rsidRDefault="00200A86" w:rsidP="00AC63D0">
      <w:pPr>
        <w:ind w:left="720"/>
        <w:jc w:val="both"/>
        <w:rPr>
          <w:rFonts w:ascii="Arial" w:hAnsi="Arial" w:cs="Arial"/>
          <w:i/>
          <w:sz w:val="32"/>
          <w:szCs w:val="32"/>
        </w:rPr>
      </w:pPr>
      <w:r w:rsidRPr="00AC63D0">
        <w:rPr>
          <w:rFonts w:ascii="Arial" w:hAnsi="Arial" w:cs="Arial"/>
          <w:i/>
          <w:sz w:val="32"/>
          <w:szCs w:val="32"/>
        </w:rPr>
        <w:t>“A child in a public place smelling a person's hair or touching a particular type of clothing because they like the material may be seen as “odd” or “strange”, but a 6ft adult male behaving in the same way is going to be interpreted very differently. It might lead to outsider intervention, possibly to police involvement and even criminal proceedings.”</w:t>
      </w:r>
    </w:p>
    <w:p w14:paraId="79E2536C" w14:textId="7AFFAE43" w:rsidR="00200A86" w:rsidRPr="00AC63D0" w:rsidRDefault="00200A86" w:rsidP="00AC63D0">
      <w:pPr>
        <w:ind w:left="720"/>
        <w:jc w:val="both"/>
        <w:rPr>
          <w:rFonts w:ascii="Arial" w:hAnsi="Arial" w:cs="Arial"/>
          <w:i/>
          <w:sz w:val="32"/>
          <w:szCs w:val="32"/>
        </w:rPr>
      </w:pPr>
      <w:r w:rsidRPr="00AC63D0">
        <w:rPr>
          <w:rFonts w:ascii="Arial" w:hAnsi="Arial" w:cs="Arial"/>
          <w:i/>
          <w:sz w:val="32"/>
          <w:szCs w:val="32"/>
        </w:rPr>
        <w:t>“An autistic gentleman who would seek out sensory stimulation in terms of smell found himself attracted to women’s public toilets. Lots of complaints were received, the police became involved and he was detained in a special hospital.”</w:t>
      </w:r>
    </w:p>
    <w:p w14:paraId="4CECCB7E" w14:textId="07733DB4" w:rsidR="00200A86" w:rsidRPr="00AC63D0" w:rsidRDefault="00200A86" w:rsidP="00AC63D0">
      <w:pPr>
        <w:jc w:val="both"/>
        <w:rPr>
          <w:rFonts w:ascii="Arial" w:hAnsi="Arial" w:cs="Arial"/>
          <w:sz w:val="32"/>
          <w:szCs w:val="32"/>
        </w:rPr>
      </w:pPr>
      <w:r w:rsidRPr="00AC63D0">
        <w:rPr>
          <w:rFonts w:ascii="Arial" w:hAnsi="Arial" w:cs="Arial"/>
          <w:sz w:val="32"/>
          <w:szCs w:val="32"/>
        </w:rPr>
        <w:t xml:space="preserve">Inclusion London wants further research to investigate positive options that should be in place such as community care solutions that will help </w:t>
      </w:r>
      <w:r w:rsidR="00480826" w:rsidRPr="00AC63D0">
        <w:rPr>
          <w:rFonts w:ascii="Arial" w:hAnsi="Arial" w:cs="Arial"/>
          <w:sz w:val="32"/>
          <w:szCs w:val="32"/>
        </w:rPr>
        <w:t xml:space="preserve">autistic people and people with learning difficulties </w:t>
      </w:r>
      <w:r w:rsidRPr="00AC63D0">
        <w:rPr>
          <w:rFonts w:ascii="Arial" w:hAnsi="Arial" w:cs="Arial"/>
          <w:sz w:val="32"/>
          <w:szCs w:val="32"/>
        </w:rPr>
        <w:t>who are at risk or have experienced the criminal justice system</w:t>
      </w:r>
      <w:r w:rsidR="00716007" w:rsidRPr="00AC63D0">
        <w:rPr>
          <w:rFonts w:ascii="Arial" w:hAnsi="Arial" w:cs="Arial"/>
          <w:sz w:val="32"/>
          <w:szCs w:val="32"/>
        </w:rPr>
        <w:t>.</w:t>
      </w:r>
      <w:r w:rsidR="00716007">
        <w:rPr>
          <w:rFonts w:ascii="Arial" w:hAnsi="Arial" w:cs="Arial"/>
          <w:sz w:val="32"/>
          <w:szCs w:val="32"/>
        </w:rPr>
        <w:t xml:space="preserve"> </w:t>
      </w:r>
    </w:p>
    <w:p w14:paraId="4997A775" w14:textId="67073477" w:rsidR="00200A86" w:rsidRPr="00AC63D0" w:rsidRDefault="00200A86" w:rsidP="00AC63D0">
      <w:pPr>
        <w:jc w:val="both"/>
        <w:rPr>
          <w:rFonts w:ascii="Arial" w:hAnsi="Arial" w:cs="Arial"/>
          <w:sz w:val="32"/>
          <w:szCs w:val="32"/>
        </w:rPr>
      </w:pPr>
      <w:r w:rsidRPr="00AC63D0">
        <w:rPr>
          <w:rFonts w:ascii="Arial" w:hAnsi="Arial" w:cs="Arial"/>
          <w:sz w:val="32"/>
          <w:szCs w:val="32"/>
        </w:rPr>
        <w:t>Inclusion London wants an extensive review on the interaction between criminal and mental health law so that</w:t>
      </w:r>
      <w:r w:rsidR="00704F07">
        <w:rPr>
          <w:rFonts w:ascii="Arial" w:hAnsi="Arial" w:cs="Arial"/>
          <w:sz w:val="32"/>
          <w:szCs w:val="32"/>
        </w:rPr>
        <w:t xml:space="preserve"> the behaviour of autistic people and</w:t>
      </w:r>
      <w:r w:rsidRPr="00AC63D0">
        <w:rPr>
          <w:rFonts w:ascii="Arial" w:hAnsi="Arial" w:cs="Arial"/>
          <w:sz w:val="32"/>
          <w:szCs w:val="32"/>
        </w:rPr>
        <w:t xml:space="preserve"> people with learning difficulties will not be </w:t>
      </w:r>
      <w:r w:rsidR="005C2088" w:rsidRPr="00AC63D0">
        <w:rPr>
          <w:rFonts w:ascii="Arial" w:hAnsi="Arial" w:cs="Arial"/>
          <w:sz w:val="32"/>
          <w:szCs w:val="32"/>
        </w:rPr>
        <w:lastRenderedPageBreak/>
        <w:t>stigmati</w:t>
      </w:r>
      <w:r w:rsidR="005C2088">
        <w:rPr>
          <w:rFonts w:ascii="Arial" w:hAnsi="Arial" w:cs="Arial"/>
          <w:sz w:val="32"/>
          <w:szCs w:val="32"/>
        </w:rPr>
        <w:t>s</w:t>
      </w:r>
      <w:r w:rsidR="005C2088" w:rsidRPr="00AC63D0">
        <w:rPr>
          <w:rFonts w:ascii="Arial" w:hAnsi="Arial" w:cs="Arial"/>
          <w:sz w:val="32"/>
          <w:szCs w:val="32"/>
        </w:rPr>
        <w:t xml:space="preserve">ed </w:t>
      </w:r>
      <w:r w:rsidRPr="00AC63D0">
        <w:rPr>
          <w:rFonts w:ascii="Arial" w:hAnsi="Arial" w:cs="Arial"/>
          <w:sz w:val="32"/>
          <w:szCs w:val="32"/>
        </w:rPr>
        <w:t>and criminalised after being funnelled through the criminal justice system.</w:t>
      </w:r>
      <w:r w:rsidR="005F7C56">
        <w:rPr>
          <w:rFonts w:ascii="Arial" w:hAnsi="Arial" w:cs="Arial"/>
          <w:sz w:val="32"/>
          <w:szCs w:val="32"/>
        </w:rPr>
        <w:t xml:space="preserve"> </w:t>
      </w:r>
      <w:r w:rsidRPr="00AC63D0">
        <w:rPr>
          <w:rFonts w:ascii="Arial" w:hAnsi="Arial" w:cs="Arial"/>
          <w:sz w:val="32"/>
          <w:szCs w:val="32"/>
        </w:rPr>
        <w:t xml:space="preserve">Without a </w:t>
      </w:r>
      <w:r w:rsidR="000758C4">
        <w:rPr>
          <w:rFonts w:ascii="Arial" w:hAnsi="Arial" w:cs="Arial"/>
          <w:sz w:val="32"/>
          <w:szCs w:val="32"/>
        </w:rPr>
        <w:t xml:space="preserve">comprehensive </w:t>
      </w:r>
      <w:r w:rsidRPr="00AC63D0">
        <w:rPr>
          <w:rFonts w:ascii="Arial" w:hAnsi="Arial" w:cs="Arial"/>
          <w:sz w:val="32"/>
          <w:szCs w:val="32"/>
        </w:rPr>
        <w:t>review of the criminal legislation, we fear that people with learning difficulties and autistic people being detained under the</w:t>
      </w:r>
      <w:r w:rsidR="00704F07">
        <w:rPr>
          <w:rFonts w:ascii="Arial" w:hAnsi="Arial" w:cs="Arial"/>
          <w:sz w:val="32"/>
          <w:szCs w:val="32"/>
        </w:rPr>
        <w:t xml:space="preserve"> criminal justice provisions of the</w:t>
      </w:r>
      <w:r w:rsidRPr="00AC63D0">
        <w:rPr>
          <w:rFonts w:ascii="Arial" w:hAnsi="Arial" w:cs="Arial"/>
          <w:sz w:val="32"/>
          <w:szCs w:val="32"/>
        </w:rPr>
        <w:t xml:space="preserve"> Mental Health Act 1983 will substantially rise if autism and learning disabilit</w:t>
      </w:r>
      <w:r w:rsidR="00704F07">
        <w:rPr>
          <w:rFonts w:ascii="Arial" w:hAnsi="Arial" w:cs="Arial"/>
          <w:sz w:val="32"/>
          <w:szCs w:val="32"/>
        </w:rPr>
        <w:t>ies</w:t>
      </w:r>
      <w:r w:rsidRPr="00AC63D0">
        <w:rPr>
          <w:rFonts w:ascii="Arial" w:hAnsi="Arial" w:cs="Arial"/>
          <w:sz w:val="32"/>
          <w:szCs w:val="32"/>
        </w:rPr>
        <w:t xml:space="preserve"> </w:t>
      </w:r>
      <w:r w:rsidR="00704F07">
        <w:rPr>
          <w:rFonts w:ascii="Arial" w:hAnsi="Arial" w:cs="Arial"/>
          <w:sz w:val="32"/>
          <w:szCs w:val="32"/>
        </w:rPr>
        <w:t>are</w:t>
      </w:r>
      <w:r w:rsidRPr="00AC63D0">
        <w:rPr>
          <w:rFonts w:ascii="Arial" w:hAnsi="Arial" w:cs="Arial"/>
          <w:sz w:val="32"/>
          <w:szCs w:val="32"/>
        </w:rPr>
        <w:t xml:space="preserve"> removed from </w:t>
      </w:r>
      <w:r w:rsidR="00D903E3">
        <w:rPr>
          <w:rFonts w:ascii="Arial" w:hAnsi="Arial" w:cs="Arial"/>
          <w:sz w:val="32"/>
          <w:szCs w:val="32"/>
        </w:rPr>
        <w:t>S</w:t>
      </w:r>
      <w:r w:rsidRPr="00AC63D0">
        <w:rPr>
          <w:rFonts w:ascii="Arial" w:hAnsi="Arial" w:cs="Arial"/>
          <w:sz w:val="32"/>
          <w:szCs w:val="32"/>
        </w:rPr>
        <w:t>ection 3.</w:t>
      </w:r>
      <w:r w:rsidR="00E150D3" w:rsidRPr="00697842">
        <w:rPr>
          <w:rFonts w:ascii="Arial" w:hAnsi="Arial" w:cs="Arial"/>
          <w:sz w:val="32"/>
          <w:szCs w:val="32"/>
          <w:vertAlign w:val="superscript"/>
        </w:rPr>
        <w:fldChar w:fldCharType="begin"/>
      </w:r>
      <w:r w:rsidR="00E150D3" w:rsidRPr="00697842">
        <w:rPr>
          <w:rFonts w:ascii="Arial" w:hAnsi="Arial" w:cs="Arial"/>
          <w:sz w:val="32"/>
          <w:szCs w:val="32"/>
          <w:vertAlign w:val="superscript"/>
        </w:rPr>
        <w:instrText xml:space="preserve"> NOTEREF _Ref121771145 \h </w:instrText>
      </w:r>
      <w:r w:rsidR="00E150D3">
        <w:rPr>
          <w:rFonts w:ascii="Arial" w:hAnsi="Arial" w:cs="Arial"/>
          <w:sz w:val="32"/>
          <w:szCs w:val="32"/>
          <w:vertAlign w:val="superscript"/>
        </w:rPr>
        <w:instrText xml:space="preserve"> \* MERGEFORMAT </w:instrText>
      </w:r>
      <w:r w:rsidR="00E150D3" w:rsidRPr="00697842">
        <w:rPr>
          <w:rFonts w:ascii="Arial" w:hAnsi="Arial" w:cs="Arial"/>
          <w:sz w:val="32"/>
          <w:szCs w:val="32"/>
          <w:vertAlign w:val="superscript"/>
        </w:rPr>
      </w:r>
      <w:r w:rsidR="00E150D3" w:rsidRPr="00697842">
        <w:rPr>
          <w:rFonts w:ascii="Arial" w:hAnsi="Arial" w:cs="Arial"/>
          <w:sz w:val="32"/>
          <w:szCs w:val="32"/>
          <w:vertAlign w:val="superscript"/>
        </w:rPr>
        <w:fldChar w:fldCharType="separate"/>
      </w:r>
      <w:r w:rsidR="00E150D3" w:rsidRPr="00697842">
        <w:rPr>
          <w:rFonts w:ascii="Arial" w:hAnsi="Arial" w:cs="Arial"/>
          <w:sz w:val="32"/>
          <w:szCs w:val="32"/>
          <w:vertAlign w:val="superscript"/>
        </w:rPr>
        <w:t>2</w:t>
      </w:r>
      <w:r w:rsidR="00E150D3" w:rsidRPr="00697842">
        <w:rPr>
          <w:rFonts w:ascii="Arial" w:hAnsi="Arial" w:cs="Arial"/>
          <w:sz w:val="32"/>
          <w:szCs w:val="32"/>
          <w:vertAlign w:val="superscript"/>
        </w:rPr>
        <w:fldChar w:fldCharType="end"/>
      </w:r>
      <w:r w:rsidR="00716007">
        <w:rPr>
          <w:rFonts w:ascii="Arial" w:hAnsi="Arial" w:cs="Arial"/>
          <w:sz w:val="32"/>
          <w:szCs w:val="32"/>
        </w:rPr>
        <w:t xml:space="preserve"> </w:t>
      </w:r>
    </w:p>
    <w:p w14:paraId="1E275082" w14:textId="46EDE46E" w:rsidR="00200A86" w:rsidRPr="00AC63D0" w:rsidRDefault="005F7C56" w:rsidP="00AC63D0">
      <w:pPr>
        <w:jc w:val="both"/>
        <w:rPr>
          <w:rFonts w:ascii="Arial" w:hAnsi="Arial" w:cs="Arial"/>
          <w:sz w:val="32"/>
          <w:szCs w:val="32"/>
        </w:rPr>
      </w:pPr>
      <w:r>
        <w:rPr>
          <w:rFonts w:ascii="Arial" w:hAnsi="Arial" w:cs="Arial"/>
          <w:sz w:val="32"/>
          <w:szCs w:val="32"/>
        </w:rPr>
        <w:t xml:space="preserve"> </w:t>
      </w:r>
    </w:p>
    <w:p w14:paraId="6A83B459" w14:textId="7AD024F9" w:rsidR="00200A86" w:rsidRPr="00D77535" w:rsidRDefault="00200A86" w:rsidP="00205AFE">
      <w:pPr>
        <w:pStyle w:val="Heading6"/>
        <w:rPr>
          <w:b/>
          <w:bCs/>
          <w:sz w:val="36"/>
          <w:szCs w:val="36"/>
        </w:rPr>
      </w:pPr>
      <w:r w:rsidRPr="00D77535">
        <w:rPr>
          <w:b/>
          <w:bCs/>
          <w:sz w:val="36"/>
          <w:szCs w:val="36"/>
        </w:rPr>
        <w:t xml:space="preserve">Subject 4: Assessment and treatment </w:t>
      </w:r>
      <w:r w:rsidRPr="00D77535">
        <w:rPr>
          <w:b/>
          <w:bCs/>
          <w:sz w:val="36"/>
          <w:szCs w:val="36"/>
        </w:rPr>
        <w:tab/>
      </w:r>
    </w:p>
    <w:p w14:paraId="59AABB5B" w14:textId="7AD54BD4" w:rsidR="00200A86" w:rsidRPr="00C65F4D" w:rsidRDefault="00200A86" w:rsidP="00AC63D0">
      <w:pPr>
        <w:jc w:val="both"/>
        <w:rPr>
          <w:rFonts w:ascii="Arial" w:hAnsi="Arial" w:cs="Arial"/>
          <w:b/>
          <w:sz w:val="32"/>
          <w:szCs w:val="32"/>
        </w:rPr>
      </w:pPr>
      <w:r w:rsidRPr="00C65F4D">
        <w:rPr>
          <w:rFonts w:ascii="Arial" w:hAnsi="Arial" w:cs="Arial"/>
          <w:b/>
          <w:sz w:val="32"/>
          <w:szCs w:val="32"/>
        </w:rPr>
        <w:t>Q5</w:t>
      </w:r>
      <w:r w:rsidRPr="00C65F4D">
        <w:rPr>
          <w:rFonts w:ascii="Arial" w:hAnsi="Arial" w:cs="Arial"/>
          <w:b/>
          <w:sz w:val="32"/>
          <w:szCs w:val="32"/>
        </w:rPr>
        <w:tab/>
        <w:t>Is the 28-day assessment period under Section 2 appropriate for mental health professionals to assess people with learning disabilities and autism?</w:t>
      </w:r>
      <w:r w:rsidRPr="00C65F4D">
        <w:rPr>
          <w:rFonts w:ascii="Arial" w:hAnsi="Arial" w:cs="Arial"/>
          <w:b/>
          <w:sz w:val="32"/>
          <w:szCs w:val="32"/>
        </w:rPr>
        <w:tab/>
      </w:r>
    </w:p>
    <w:p w14:paraId="05E28A06" w14:textId="60925131" w:rsidR="00200A86" w:rsidRPr="00D77535" w:rsidRDefault="00200A86" w:rsidP="00AC63D0">
      <w:pPr>
        <w:pStyle w:val="ListParagraph"/>
        <w:numPr>
          <w:ilvl w:val="0"/>
          <w:numId w:val="2"/>
        </w:numPr>
        <w:jc w:val="both"/>
        <w:rPr>
          <w:rFonts w:ascii="Arial" w:hAnsi="Arial" w:cs="Arial"/>
          <w:color w:val="000000" w:themeColor="text1"/>
          <w:sz w:val="32"/>
          <w:szCs w:val="32"/>
        </w:rPr>
      </w:pPr>
      <w:r w:rsidRPr="00D77535">
        <w:rPr>
          <w:rFonts w:ascii="Arial" w:hAnsi="Arial" w:cs="Arial"/>
          <w:color w:val="000000" w:themeColor="text1"/>
          <w:sz w:val="32"/>
          <w:szCs w:val="32"/>
        </w:rPr>
        <w:t>How much of a problem do you anticipate diagnostic overshadowing to be during this assessment period? How might the draft Bill address this?</w:t>
      </w:r>
      <w:r w:rsidRPr="00D77535">
        <w:rPr>
          <w:rFonts w:ascii="Arial" w:hAnsi="Arial" w:cs="Arial"/>
          <w:color w:val="000000" w:themeColor="text1"/>
          <w:sz w:val="32"/>
          <w:szCs w:val="32"/>
        </w:rPr>
        <w:tab/>
      </w:r>
    </w:p>
    <w:p w14:paraId="667807A3" w14:textId="319C9082" w:rsidR="00200A86" w:rsidRPr="00D77535" w:rsidRDefault="00200A86" w:rsidP="00AC63D0">
      <w:pPr>
        <w:pStyle w:val="ListParagraph"/>
        <w:numPr>
          <w:ilvl w:val="0"/>
          <w:numId w:val="2"/>
        </w:numPr>
        <w:jc w:val="both"/>
        <w:rPr>
          <w:rFonts w:ascii="Arial" w:hAnsi="Arial" w:cs="Arial"/>
          <w:color w:val="000000" w:themeColor="text1"/>
          <w:sz w:val="32"/>
          <w:szCs w:val="32"/>
        </w:rPr>
      </w:pPr>
      <w:r w:rsidRPr="00D77535">
        <w:rPr>
          <w:rFonts w:ascii="Arial" w:hAnsi="Arial" w:cs="Arial"/>
          <w:color w:val="000000" w:themeColor="text1"/>
          <w:sz w:val="32"/>
          <w:szCs w:val="32"/>
        </w:rPr>
        <w:t>Do you have any alternative suggestions for how the Government could make this provision more appropriate for people with learning disabilities or autism?</w:t>
      </w:r>
      <w:r w:rsidRPr="00D77535">
        <w:rPr>
          <w:rFonts w:ascii="Arial" w:hAnsi="Arial" w:cs="Arial"/>
          <w:color w:val="000000" w:themeColor="text1"/>
          <w:sz w:val="32"/>
          <w:szCs w:val="32"/>
        </w:rPr>
        <w:tab/>
      </w:r>
    </w:p>
    <w:p w14:paraId="5B3D3726" w14:textId="6391D443" w:rsidR="00200A86" w:rsidRPr="00AC63D0" w:rsidRDefault="008A0DA4" w:rsidP="00AC63D0">
      <w:pPr>
        <w:jc w:val="both"/>
        <w:rPr>
          <w:rFonts w:ascii="Arial" w:hAnsi="Arial" w:cs="Arial"/>
          <w:sz w:val="32"/>
          <w:szCs w:val="32"/>
        </w:rPr>
      </w:pPr>
      <w:r>
        <w:rPr>
          <w:rFonts w:ascii="Arial" w:hAnsi="Arial" w:cs="Arial"/>
          <w:sz w:val="32"/>
          <w:szCs w:val="32"/>
        </w:rPr>
        <w:t xml:space="preserve">Female inpatients have reported to </w:t>
      </w:r>
      <w:r w:rsidR="00200A86" w:rsidRPr="00AC63D0">
        <w:rPr>
          <w:rFonts w:ascii="Arial" w:hAnsi="Arial" w:cs="Arial"/>
          <w:sz w:val="32"/>
          <w:szCs w:val="32"/>
        </w:rPr>
        <w:t xml:space="preserve">Inclusion London that their </w:t>
      </w:r>
      <w:r>
        <w:rPr>
          <w:rFonts w:ascii="Arial" w:hAnsi="Arial" w:cs="Arial"/>
          <w:sz w:val="32"/>
          <w:szCs w:val="32"/>
        </w:rPr>
        <w:t>a</w:t>
      </w:r>
      <w:r w:rsidR="00200A86" w:rsidRPr="00AC63D0">
        <w:rPr>
          <w:rFonts w:ascii="Arial" w:hAnsi="Arial" w:cs="Arial"/>
          <w:sz w:val="32"/>
          <w:szCs w:val="32"/>
        </w:rPr>
        <w:t>utism is either left undiagnosed or</w:t>
      </w:r>
      <w:r>
        <w:rPr>
          <w:rFonts w:ascii="Arial" w:hAnsi="Arial" w:cs="Arial"/>
          <w:sz w:val="32"/>
          <w:szCs w:val="32"/>
        </w:rPr>
        <w:t xml:space="preserve"> that their existing</w:t>
      </w:r>
      <w:r w:rsidR="00200A86" w:rsidRPr="00AC63D0">
        <w:rPr>
          <w:rFonts w:ascii="Arial" w:hAnsi="Arial" w:cs="Arial"/>
          <w:sz w:val="32"/>
          <w:szCs w:val="32"/>
        </w:rPr>
        <w:t xml:space="preserve"> autism diagnosis is ignored.</w:t>
      </w:r>
      <w:r w:rsidR="005F7C56">
        <w:rPr>
          <w:rFonts w:ascii="Arial" w:hAnsi="Arial" w:cs="Arial"/>
          <w:sz w:val="32"/>
          <w:szCs w:val="32"/>
        </w:rPr>
        <w:t xml:space="preserve"> </w:t>
      </w:r>
      <w:r w:rsidR="00200A86" w:rsidRPr="00AC63D0">
        <w:rPr>
          <w:rFonts w:ascii="Arial" w:hAnsi="Arial" w:cs="Arial"/>
          <w:sz w:val="32"/>
          <w:szCs w:val="32"/>
        </w:rPr>
        <w:t xml:space="preserve">Women inpatients are often diagnosed with </w:t>
      </w:r>
      <w:r w:rsidR="00A45E65">
        <w:rPr>
          <w:rFonts w:ascii="Arial" w:hAnsi="Arial" w:cs="Arial"/>
          <w:sz w:val="32"/>
          <w:szCs w:val="32"/>
        </w:rPr>
        <w:t>b</w:t>
      </w:r>
      <w:r w:rsidR="00200A86" w:rsidRPr="00AC63D0">
        <w:rPr>
          <w:rFonts w:ascii="Arial" w:hAnsi="Arial" w:cs="Arial"/>
          <w:sz w:val="32"/>
          <w:szCs w:val="32"/>
        </w:rPr>
        <w:t xml:space="preserve">orderline personality disorder, </w:t>
      </w:r>
      <w:r w:rsidR="00200A86" w:rsidRPr="00AC63D0">
        <w:rPr>
          <w:rFonts w:ascii="Arial" w:hAnsi="Arial" w:cs="Arial"/>
          <w:bCs/>
          <w:sz w:val="32"/>
          <w:szCs w:val="32"/>
        </w:rPr>
        <w:t>bipolar, schizophrenia</w:t>
      </w:r>
      <w:r w:rsidR="00A45E65">
        <w:rPr>
          <w:rFonts w:ascii="Arial" w:hAnsi="Arial" w:cs="Arial"/>
          <w:bCs/>
          <w:sz w:val="32"/>
          <w:szCs w:val="32"/>
        </w:rPr>
        <w:t>,</w:t>
      </w:r>
      <w:r w:rsidR="00200A86" w:rsidRPr="00AC63D0">
        <w:rPr>
          <w:rFonts w:ascii="Arial" w:hAnsi="Arial" w:cs="Arial"/>
          <w:bCs/>
          <w:sz w:val="32"/>
          <w:szCs w:val="32"/>
        </w:rPr>
        <w:t xml:space="preserve"> or another psychiatric diagnosis.</w:t>
      </w:r>
      <w:r w:rsidR="005F7C56">
        <w:rPr>
          <w:rFonts w:ascii="Arial" w:hAnsi="Arial" w:cs="Arial"/>
          <w:bCs/>
          <w:sz w:val="32"/>
          <w:szCs w:val="32"/>
        </w:rPr>
        <w:t xml:space="preserve"> </w:t>
      </w:r>
      <w:r w:rsidR="00A45E65">
        <w:rPr>
          <w:rFonts w:ascii="Arial" w:hAnsi="Arial" w:cs="Arial"/>
          <w:bCs/>
          <w:sz w:val="32"/>
          <w:szCs w:val="32"/>
        </w:rPr>
        <w:t xml:space="preserve">Additionally, </w:t>
      </w:r>
      <w:r w:rsidR="00200A86" w:rsidRPr="00AC63D0">
        <w:rPr>
          <w:rFonts w:ascii="Arial" w:hAnsi="Arial" w:cs="Arial"/>
          <w:sz w:val="32"/>
          <w:szCs w:val="32"/>
        </w:rPr>
        <w:t>70% of autistic people will have an accompanying psychiatric diagnosis</w:t>
      </w:r>
      <w:r w:rsidR="00A45E65">
        <w:rPr>
          <w:rFonts w:ascii="Arial" w:hAnsi="Arial" w:cs="Arial"/>
          <w:sz w:val="32"/>
          <w:szCs w:val="32"/>
        </w:rPr>
        <w:t>, with</w:t>
      </w:r>
      <w:r w:rsidR="005F7C56">
        <w:rPr>
          <w:rFonts w:ascii="Arial" w:hAnsi="Arial" w:cs="Arial"/>
          <w:sz w:val="32"/>
          <w:szCs w:val="32"/>
        </w:rPr>
        <w:t xml:space="preserve"> </w:t>
      </w:r>
      <w:r w:rsidR="00200A86" w:rsidRPr="00AC63D0">
        <w:rPr>
          <w:rFonts w:ascii="Arial" w:hAnsi="Arial" w:cs="Arial"/>
          <w:sz w:val="32"/>
          <w:szCs w:val="32"/>
        </w:rPr>
        <w:t>40% hav</w:t>
      </w:r>
      <w:r w:rsidR="00BB1147">
        <w:rPr>
          <w:rFonts w:ascii="Arial" w:hAnsi="Arial" w:cs="Arial"/>
          <w:sz w:val="32"/>
          <w:szCs w:val="32"/>
        </w:rPr>
        <w:t>ing</w:t>
      </w:r>
      <w:r w:rsidR="00200A86" w:rsidRPr="00AC63D0">
        <w:rPr>
          <w:rFonts w:ascii="Arial" w:hAnsi="Arial" w:cs="Arial"/>
          <w:sz w:val="32"/>
          <w:szCs w:val="32"/>
        </w:rPr>
        <w:t xml:space="preserve"> two or more additional psychiatric diagno</w:t>
      </w:r>
      <w:r w:rsidR="00BB1147">
        <w:rPr>
          <w:rFonts w:ascii="Arial" w:hAnsi="Arial" w:cs="Arial"/>
          <w:sz w:val="32"/>
          <w:szCs w:val="32"/>
        </w:rPr>
        <w:t>se</w:t>
      </w:r>
      <w:r w:rsidR="00200A86" w:rsidRPr="00AC63D0">
        <w:rPr>
          <w:rFonts w:ascii="Arial" w:hAnsi="Arial" w:cs="Arial"/>
          <w:sz w:val="32"/>
          <w:szCs w:val="32"/>
        </w:rPr>
        <w:t>s during a psychiatric hospital assessment.</w:t>
      </w:r>
      <w:r w:rsidR="00AA017A" w:rsidRPr="00697842">
        <w:rPr>
          <w:rFonts w:ascii="Arial" w:hAnsi="Arial" w:cs="Arial"/>
          <w:sz w:val="32"/>
          <w:szCs w:val="32"/>
          <w:vertAlign w:val="superscript"/>
        </w:rPr>
        <w:fldChar w:fldCharType="begin"/>
      </w:r>
      <w:r w:rsidR="00AA017A" w:rsidRPr="00697842">
        <w:rPr>
          <w:rFonts w:ascii="Arial" w:hAnsi="Arial" w:cs="Arial"/>
          <w:sz w:val="32"/>
          <w:szCs w:val="32"/>
          <w:vertAlign w:val="superscript"/>
        </w:rPr>
        <w:instrText xml:space="preserve"> NOTEREF _Ref121770849 \h </w:instrText>
      </w:r>
      <w:r w:rsidR="00AA017A">
        <w:rPr>
          <w:rFonts w:ascii="Arial" w:hAnsi="Arial" w:cs="Arial"/>
          <w:sz w:val="32"/>
          <w:szCs w:val="32"/>
          <w:vertAlign w:val="superscript"/>
        </w:rPr>
        <w:instrText xml:space="preserve"> \* MERGEFORMAT </w:instrText>
      </w:r>
      <w:r w:rsidR="00AA017A" w:rsidRPr="00697842">
        <w:rPr>
          <w:rFonts w:ascii="Arial" w:hAnsi="Arial" w:cs="Arial"/>
          <w:sz w:val="32"/>
          <w:szCs w:val="32"/>
          <w:vertAlign w:val="superscript"/>
        </w:rPr>
      </w:r>
      <w:r w:rsidR="00AA017A" w:rsidRPr="00697842">
        <w:rPr>
          <w:rFonts w:ascii="Arial" w:hAnsi="Arial" w:cs="Arial"/>
          <w:sz w:val="32"/>
          <w:szCs w:val="32"/>
          <w:vertAlign w:val="superscript"/>
        </w:rPr>
        <w:fldChar w:fldCharType="separate"/>
      </w:r>
      <w:r w:rsidR="00AA017A" w:rsidRPr="00697842">
        <w:rPr>
          <w:rFonts w:ascii="Arial" w:hAnsi="Arial" w:cs="Arial"/>
          <w:sz w:val="32"/>
          <w:szCs w:val="32"/>
          <w:vertAlign w:val="superscript"/>
        </w:rPr>
        <w:t>2</w:t>
      </w:r>
      <w:r w:rsidR="00AA017A" w:rsidRPr="00697842">
        <w:rPr>
          <w:rFonts w:ascii="Arial" w:hAnsi="Arial" w:cs="Arial"/>
          <w:sz w:val="32"/>
          <w:szCs w:val="32"/>
          <w:vertAlign w:val="superscript"/>
        </w:rPr>
        <w:fldChar w:fldCharType="end"/>
      </w:r>
      <w:r w:rsidR="00AA017A" w:rsidRPr="00697842">
        <w:rPr>
          <w:rFonts w:ascii="Arial" w:hAnsi="Arial" w:cs="Arial"/>
          <w:sz w:val="32"/>
          <w:szCs w:val="32"/>
          <w:vertAlign w:val="superscript"/>
        </w:rPr>
        <w:t>,</w:t>
      </w:r>
      <w:r w:rsidR="00AA017A" w:rsidRPr="00697842">
        <w:rPr>
          <w:rFonts w:ascii="Arial" w:hAnsi="Arial" w:cs="Arial"/>
          <w:sz w:val="32"/>
          <w:szCs w:val="32"/>
          <w:vertAlign w:val="superscript"/>
        </w:rPr>
        <w:fldChar w:fldCharType="begin"/>
      </w:r>
      <w:r w:rsidR="00AA017A" w:rsidRPr="00697842">
        <w:rPr>
          <w:rFonts w:ascii="Arial" w:hAnsi="Arial" w:cs="Arial"/>
          <w:sz w:val="32"/>
          <w:szCs w:val="32"/>
          <w:vertAlign w:val="superscript"/>
        </w:rPr>
        <w:instrText xml:space="preserve"> NOTEREF _Ref121770853 \h </w:instrText>
      </w:r>
      <w:r w:rsidR="00AA017A">
        <w:rPr>
          <w:rFonts w:ascii="Arial" w:hAnsi="Arial" w:cs="Arial"/>
          <w:sz w:val="32"/>
          <w:szCs w:val="32"/>
          <w:vertAlign w:val="superscript"/>
        </w:rPr>
        <w:instrText xml:space="preserve"> \* MERGEFORMAT </w:instrText>
      </w:r>
      <w:r w:rsidR="00AA017A" w:rsidRPr="00697842">
        <w:rPr>
          <w:rFonts w:ascii="Arial" w:hAnsi="Arial" w:cs="Arial"/>
          <w:sz w:val="32"/>
          <w:szCs w:val="32"/>
          <w:vertAlign w:val="superscript"/>
        </w:rPr>
      </w:r>
      <w:r w:rsidR="00AA017A" w:rsidRPr="00697842">
        <w:rPr>
          <w:rFonts w:ascii="Arial" w:hAnsi="Arial" w:cs="Arial"/>
          <w:sz w:val="32"/>
          <w:szCs w:val="32"/>
          <w:vertAlign w:val="superscript"/>
        </w:rPr>
        <w:fldChar w:fldCharType="separate"/>
      </w:r>
      <w:r w:rsidR="00AA017A" w:rsidRPr="00697842">
        <w:rPr>
          <w:rFonts w:ascii="Arial" w:hAnsi="Arial" w:cs="Arial"/>
          <w:sz w:val="32"/>
          <w:szCs w:val="32"/>
          <w:vertAlign w:val="superscript"/>
        </w:rPr>
        <w:t>3</w:t>
      </w:r>
      <w:r w:rsidR="00AA017A" w:rsidRPr="00697842">
        <w:rPr>
          <w:rFonts w:ascii="Arial" w:hAnsi="Arial" w:cs="Arial"/>
          <w:sz w:val="32"/>
          <w:szCs w:val="32"/>
          <w:vertAlign w:val="superscript"/>
        </w:rPr>
        <w:fldChar w:fldCharType="end"/>
      </w:r>
      <w:r w:rsidR="005F7C56">
        <w:rPr>
          <w:rFonts w:ascii="Arial" w:hAnsi="Arial" w:cs="Arial"/>
          <w:sz w:val="32"/>
          <w:szCs w:val="32"/>
        </w:rPr>
        <w:t xml:space="preserve"> </w:t>
      </w:r>
      <w:r w:rsidR="00200A86" w:rsidRPr="00AC63D0">
        <w:rPr>
          <w:rFonts w:ascii="Arial" w:hAnsi="Arial" w:cs="Arial"/>
          <w:sz w:val="32"/>
          <w:szCs w:val="32"/>
        </w:rPr>
        <w:t>Having a dual diagnosis of a psychiatric diagnosis means that hospital staff can justify medicating inpatients without their consent under</w:t>
      </w:r>
      <w:r w:rsidR="00BB1147">
        <w:rPr>
          <w:rFonts w:ascii="Arial" w:hAnsi="Arial" w:cs="Arial"/>
          <w:sz w:val="32"/>
          <w:szCs w:val="32"/>
        </w:rPr>
        <w:t xml:space="preserve"> Section 3 of the</w:t>
      </w:r>
      <w:r w:rsidR="00200A86" w:rsidRPr="00AC63D0">
        <w:rPr>
          <w:rFonts w:ascii="Arial" w:hAnsi="Arial" w:cs="Arial"/>
          <w:sz w:val="32"/>
          <w:szCs w:val="32"/>
        </w:rPr>
        <w:t xml:space="preserve"> Mental Health Act 1983.</w:t>
      </w:r>
      <w:r w:rsidR="00D934B0" w:rsidRPr="00697842">
        <w:rPr>
          <w:rFonts w:ascii="Arial" w:hAnsi="Arial" w:cs="Arial"/>
          <w:sz w:val="32"/>
          <w:szCs w:val="32"/>
          <w:vertAlign w:val="superscript"/>
        </w:rPr>
        <w:fldChar w:fldCharType="begin"/>
      </w:r>
      <w:r w:rsidR="00D934B0" w:rsidRPr="00697842">
        <w:rPr>
          <w:rFonts w:ascii="Arial" w:hAnsi="Arial" w:cs="Arial"/>
          <w:sz w:val="32"/>
          <w:szCs w:val="32"/>
          <w:vertAlign w:val="superscript"/>
        </w:rPr>
        <w:instrText xml:space="preserve"> NOTEREF _Ref121771145 \h </w:instrText>
      </w:r>
      <w:r w:rsidR="00D934B0">
        <w:rPr>
          <w:rFonts w:ascii="Arial" w:hAnsi="Arial" w:cs="Arial"/>
          <w:sz w:val="32"/>
          <w:szCs w:val="32"/>
          <w:vertAlign w:val="superscript"/>
        </w:rPr>
        <w:instrText xml:space="preserve"> \* MERGEFORMAT </w:instrText>
      </w:r>
      <w:r w:rsidR="00D934B0" w:rsidRPr="00697842">
        <w:rPr>
          <w:rFonts w:ascii="Arial" w:hAnsi="Arial" w:cs="Arial"/>
          <w:sz w:val="32"/>
          <w:szCs w:val="32"/>
          <w:vertAlign w:val="superscript"/>
        </w:rPr>
      </w:r>
      <w:r w:rsidR="00D934B0" w:rsidRPr="00697842">
        <w:rPr>
          <w:rFonts w:ascii="Arial" w:hAnsi="Arial" w:cs="Arial"/>
          <w:sz w:val="32"/>
          <w:szCs w:val="32"/>
          <w:vertAlign w:val="superscript"/>
        </w:rPr>
        <w:fldChar w:fldCharType="separate"/>
      </w:r>
      <w:r w:rsidR="00D934B0" w:rsidRPr="00697842">
        <w:rPr>
          <w:rFonts w:ascii="Arial" w:hAnsi="Arial" w:cs="Arial"/>
          <w:sz w:val="32"/>
          <w:szCs w:val="32"/>
          <w:vertAlign w:val="superscript"/>
        </w:rPr>
        <w:t>2</w:t>
      </w:r>
      <w:r w:rsidR="00D934B0" w:rsidRPr="00697842">
        <w:rPr>
          <w:rFonts w:ascii="Arial" w:hAnsi="Arial" w:cs="Arial"/>
          <w:sz w:val="32"/>
          <w:szCs w:val="32"/>
          <w:vertAlign w:val="superscript"/>
        </w:rPr>
        <w:fldChar w:fldCharType="end"/>
      </w:r>
    </w:p>
    <w:p w14:paraId="525CE6F8" w14:textId="5C037596" w:rsidR="00200A86" w:rsidRPr="00AC63D0" w:rsidRDefault="00200A86" w:rsidP="00AC63D0">
      <w:pPr>
        <w:jc w:val="both"/>
        <w:rPr>
          <w:rFonts w:ascii="Arial" w:hAnsi="Arial" w:cs="Arial"/>
          <w:sz w:val="32"/>
          <w:szCs w:val="32"/>
        </w:rPr>
      </w:pPr>
      <w:r w:rsidRPr="00AC63D0">
        <w:rPr>
          <w:rFonts w:ascii="Arial" w:hAnsi="Arial" w:cs="Arial"/>
          <w:sz w:val="32"/>
          <w:szCs w:val="32"/>
        </w:rPr>
        <w:t>Inclusion London are aware people from the B</w:t>
      </w:r>
      <w:r w:rsidR="008612E6">
        <w:rPr>
          <w:rFonts w:ascii="Arial" w:hAnsi="Arial" w:cs="Arial"/>
          <w:sz w:val="32"/>
          <w:szCs w:val="32"/>
        </w:rPr>
        <w:t>A</w:t>
      </w:r>
      <w:r w:rsidRPr="00AC63D0">
        <w:rPr>
          <w:rFonts w:ascii="Arial" w:hAnsi="Arial" w:cs="Arial"/>
          <w:sz w:val="32"/>
          <w:szCs w:val="32"/>
        </w:rPr>
        <w:t>ME communities are far less likely to have formal learning disabilities, learning difficulties</w:t>
      </w:r>
      <w:r w:rsidR="008612E6">
        <w:rPr>
          <w:rFonts w:ascii="Arial" w:hAnsi="Arial" w:cs="Arial"/>
          <w:sz w:val="32"/>
          <w:szCs w:val="32"/>
        </w:rPr>
        <w:t>,</w:t>
      </w:r>
      <w:r w:rsidRPr="00AC63D0">
        <w:rPr>
          <w:rFonts w:ascii="Arial" w:hAnsi="Arial" w:cs="Arial"/>
          <w:sz w:val="32"/>
          <w:szCs w:val="32"/>
        </w:rPr>
        <w:t xml:space="preserve"> and autistic diagnos</w:t>
      </w:r>
      <w:r w:rsidR="001850CF">
        <w:rPr>
          <w:rFonts w:ascii="Arial" w:hAnsi="Arial" w:cs="Arial"/>
          <w:sz w:val="32"/>
          <w:szCs w:val="32"/>
        </w:rPr>
        <w:t>e</w:t>
      </w:r>
      <w:r w:rsidRPr="00AC63D0">
        <w:rPr>
          <w:rFonts w:ascii="Arial" w:hAnsi="Arial" w:cs="Arial"/>
          <w:sz w:val="32"/>
          <w:szCs w:val="32"/>
        </w:rPr>
        <w:t>s.</w:t>
      </w:r>
      <w:r w:rsidRPr="00AC63D0">
        <w:rPr>
          <w:rFonts w:ascii="Arial" w:hAnsi="Arial" w:cs="Arial"/>
          <w:sz w:val="32"/>
          <w:szCs w:val="32"/>
          <w:vertAlign w:val="superscript"/>
        </w:rPr>
        <w:endnoteReference w:id="25"/>
      </w:r>
    </w:p>
    <w:p w14:paraId="51159FDE" w14:textId="5072C207" w:rsidR="00200A86" w:rsidRPr="00AC63D0" w:rsidRDefault="00200A86" w:rsidP="00AC63D0">
      <w:pPr>
        <w:ind w:left="720"/>
        <w:jc w:val="both"/>
        <w:rPr>
          <w:rFonts w:ascii="Arial" w:hAnsi="Arial" w:cs="Arial"/>
          <w:i/>
          <w:sz w:val="32"/>
          <w:szCs w:val="32"/>
        </w:rPr>
      </w:pPr>
      <w:r w:rsidRPr="00AC63D0">
        <w:rPr>
          <w:rFonts w:ascii="Arial" w:hAnsi="Arial" w:cs="Arial"/>
          <w:i/>
          <w:sz w:val="32"/>
          <w:szCs w:val="32"/>
        </w:rPr>
        <w:lastRenderedPageBreak/>
        <w:t>“There may be various reasons for the disparity, from communication or cultural barriers between minority parents and physicians to anxiety about the complicated diagnostic process and fear of stigma</w:t>
      </w:r>
      <w:r w:rsidR="008612E6">
        <w:rPr>
          <w:rFonts w:ascii="Arial" w:hAnsi="Arial" w:cs="Arial"/>
          <w:i/>
          <w:sz w:val="32"/>
          <w:szCs w:val="32"/>
        </w:rPr>
        <w:t>.</w:t>
      </w:r>
      <w:r w:rsidRPr="00AC63D0">
        <w:rPr>
          <w:rFonts w:ascii="Arial" w:hAnsi="Arial" w:cs="Arial"/>
          <w:i/>
          <w:sz w:val="32"/>
          <w:szCs w:val="32"/>
        </w:rPr>
        <w:t>"</w:t>
      </w:r>
      <w:r w:rsidRPr="00AC63D0">
        <w:rPr>
          <w:rFonts w:ascii="Arial" w:hAnsi="Arial" w:cs="Arial"/>
          <w:sz w:val="32"/>
          <w:szCs w:val="32"/>
          <w:vertAlign w:val="superscript"/>
        </w:rPr>
        <w:t xml:space="preserve"> </w:t>
      </w:r>
      <w:r w:rsidRPr="00AC63D0">
        <w:rPr>
          <w:rFonts w:ascii="Arial" w:hAnsi="Arial" w:cs="Arial"/>
          <w:i/>
          <w:sz w:val="32"/>
          <w:szCs w:val="32"/>
          <w:vertAlign w:val="superscript"/>
        </w:rPr>
        <w:endnoteReference w:id="26"/>
      </w:r>
      <w:r w:rsidR="005F7C56">
        <w:rPr>
          <w:rFonts w:ascii="Arial" w:hAnsi="Arial" w:cs="Arial"/>
          <w:i/>
          <w:sz w:val="32"/>
          <w:szCs w:val="32"/>
        </w:rPr>
        <w:t xml:space="preserve"> </w:t>
      </w:r>
    </w:p>
    <w:p w14:paraId="27C9B295" w14:textId="6CE023EA" w:rsidR="00200A86" w:rsidRPr="00AC63D0" w:rsidRDefault="00200A86" w:rsidP="00AC63D0">
      <w:pPr>
        <w:jc w:val="both"/>
        <w:rPr>
          <w:rFonts w:ascii="Arial" w:hAnsi="Arial" w:cs="Arial"/>
          <w:sz w:val="32"/>
          <w:szCs w:val="32"/>
        </w:rPr>
      </w:pPr>
      <w:r w:rsidRPr="00AC63D0">
        <w:rPr>
          <w:rFonts w:ascii="Arial" w:hAnsi="Arial" w:cs="Arial"/>
          <w:sz w:val="32"/>
          <w:szCs w:val="32"/>
        </w:rPr>
        <w:t>Inclusion London wants everyone to be screened for autism and learning difficulties, particularly those com</w:t>
      </w:r>
      <w:r w:rsidR="001850CF">
        <w:rPr>
          <w:rFonts w:ascii="Arial" w:hAnsi="Arial" w:cs="Arial"/>
          <w:sz w:val="32"/>
          <w:szCs w:val="32"/>
        </w:rPr>
        <w:t>ing</w:t>
      </w:r>
      <w:r w:rsidRPr="00AC63D0">
        <w:rPr>
          <w:rFonts w:ascii="Arial" w:hAnsi="Arial" w:cs="Arial"/>
          <w:sz w:val="32"/>
          <w:szCs w:val="32"/>
        </w:rPr>
        <w:t xml:space="preserve"> from BAME communities and women.</w:t>
      </w:r>
      <w:r w:rsidR="005F7C56">
        <w:rPr>
          <w:rFonts w:ascii="Arial" w:hAnsi="Arial" w:cs="Arial"/>
          <w:sz w:val="32"/>
          <w:szCs w:val="32"/>
        </w:rPr>
        <w:t xml:space="preserve"> </w:t>
      </w:r>
    </w:p>
    <w:p w14:paraId="47705A82" w14:textId="0A7A8BF2" w:rsidR="00200A86" w:rsidRPr="00C65F4D" w:rsidRDefault="00200A86" w:rsidP="00AC63D0">
      <w:pPr>
        <w:jc w:val="both"/>
        <w:rPr>
          <w:rFonts w:ascii="Arial" w:hAnsi="Arial" w:cs="Arial"/>
          <w:b/>
          <w:sz w:val="32"/>
          <w:szCs w:val="32"/>
        </w:rPr>
      </w:pPr>
      <w:r w:rsidRPr="00C65F4D">
        <w:rPr>
          <w:rFonts w:ascii="Arial" w:hAnsi="Arial" w:cs="Arial"/>
          <w:b/>
          <w:sz w:val="32"/>
          <w:szCs w:val="32"/>
        </w:rPr>
        <w:t>Q6</w:t>
      </w:r>
      <w:r w:rsidRPr="00C65F4D">
        <w:rPr>
          <w:rFonts w:ascii="Arial" w:hAnsi="Arial" w:cs="Arial"/>
          <w:b/>
          <w:sz w:val="32"/>
          <w:szCs w:val="32"/>
        </w:rPr>
        <w:tab/>
        <w:t>Are further changes necessary to ensure that people with learning disabilities or autism and a mental disorder that might warrant detention are given treatment that is suitable to their specific needs?</w:t>
      </w:r>
      <w:r w:rsidRPr="00C65F4D">
        <w:rPr>
          <w:rFonts w:ascii="Arial" w:hAnsi="Arial" w:cs="Arial"/>
          <w:b/>
          <w:sz w:val="32"/>
          <w:szCs w:val="32"/>
        </w:rPr>
        <w:tab/>
      </w:r>
    </w:p>
    <w:p w14:paraId="3C4CF89B" w14:textId="47258470" w:rsidR="00200A86" w:rsidRPr="00D77535" w:rsidRDefault="00200A86" w:rsidP="00AC63D0">
      <w:pPr>
        <w:pStyle w:val="ListParagraph"/>
        <w:numPr>
          <w:ilvl w:val="0"/>
          <w:numId w:val="2"/>
        </w:numPr>
        <w:jc w:val="both"/>
        <w:rPr>
          <w:rFonts w:ascii="Arial" w:hAnsi="Arial" w:cs="Arial"/>
          <w:color w:val="000000" w:themeColor="text1"/>
          <w:sz w:val="32"/>
          <w:szCs w:val="32"/>
        </w:rPr>
      </w:pPr>
      <w:r w:rsidRPr="00D77535">
        <w:rPr>
          <w:rFonts w:ascii="Arial" w:hAnsi="Arial" w:cs="Arial"/>
          <w:color w:val="000000" w:themeColor="text1"/>
          <w:sz w:val="32"/>
          <w:szCs w:val="32"/>
        </w:rPr>
        <w:t>Does the draft Bill need to go further in defining “therapeutic benefit”, and how that relates to people with learning disabilities or autism?</w:t>
      </w:r>
    </w:p>
    <w:p w14:paraId="0B3F9C99" w14:textId="293AF7BA" w:rsidR="00200A86" w:rsidRPr="00D77535" w:rsidRDefault="00200A86" w:rsidP="00AC63D0">
      <w:pPr>
        <w:pStyle w:val="ListParagraph"/>
        <w:numPr>
          <w:ilvl w:val="0"/>
          <w:numId w:val="2"/>
        </w:numPr>
        <w:jc w:val="both"/>
        <w:rPr>
          <w:rFonts w:ascii="Arial" w:hAnsi="Arial" w:cs="Arial"/>
          <w:color w:val="000000" w:themeColor="text1"/>
          <w:sz w:val="32"/>
          <w:szCs w:val="32"/>
        </w:rPr>
      </w:pPr>
      <w:r w:rsidRPr="00D77535">
        <w:rPr>
          <w:rFonts w:ascii="Arial" w:hAnsi="Arial" w:cs="Arial"/>
          <w:color w:val="000000" w:themeColor="text1"/>
          <w:sz w:val="32"/>
          <w:szCs w:val="32"/>
        </w:rPr>
        <w:t>Is there anything more that the draft Bill can do to address the mistreatment of people with learning difficulties in-patient care?</w:t>
      </w:r>
      <w:r w:rsidRPr="00D77535">
        <w:rPr>
          <w:rFonts w:ascii="Arial" w:hAnsi="Arial" w:cs="Arial"/>
          <w:color w:val="000000" w:themeColor="text1"/>
          <w:sz w:val="32"/>
          <w:szCs w:val="32"/>
        </w:rPr>
        <w:tab/>
      </w:r>
    </w:p>
    <w:p w14:paraId="1F9FDA19" w14:textId="65B475D3" w:rsidR="00200A86" w:rsidRPr="00AC63D0" w:rsidRDefault="00200A86" w:rsidP="00AC63D0">
      <w:pPr>
        <w:jc w:val="both"/>
        <w:rPr>
          <w:rFonts w:ascii="Arial" w:hAnsi="Arial" w:cs="Arial"/>
          <w:sz w:val="32"/>
          <w:szCs w:val="32"/>
        </w:rPr>
      </w:pPr>
      <w:r w:rsidRPr="00AC63D0">
        <w:rPr>
          <w:rFonts w:ascii="Arial" w:hAnsi="Arial" w:cs="Arial"/>
          <w:sz w:val="32"/>
          <w:szCs w:val="32"/>
        </w:rPr>
        <w:t>The treatment criteria is focused on fixing the individual as though the mental distress is located as a chemical in-balance deep within the brain requiring medication or mindsets needing to be altered by psychological treatments.</w:t>
      </w:r>
      <w:r w:rsidR="005F7C56">
        <w:rPr>
          <w:rFonts w:ascii="Arial" w:hAnsi="Arial" w:cs="Arial"/>
          <w:sz w:val="32"/>
          <w:szCs w:val="32"/>
        </w:rPr>
        <w:t xml:space="preserve"> </w:t>
      </w:r>
      <w:r w:rsidRPr="00AC63D0">
        <w:rPr>
          <w:rFonts w:ascii="Arial" w:hAnsi="Arial" w:cs="Arial"/>
          <w:sz w:val="32"/>
          <w:szCs w:val="32"/>
        </w:rPr>
        <w:t xml:space="preserve">Treatment </w:t>
      </w:r>
      <w:r w:rsidR="006911C1">
        <w:rPr>
          <w:rFonts w:ascii="Arial" w:hAnsi="Arial" w:cs="Arial"/>
          <w:sz w:val="32"/>
          <w:szCs w:val="32"/>
        </w:rPr>
        <w:t xml:space="preserve">of </w:t>
      </w:r>
      <w:r w:rsidRPr="00AC63D0">
        <w:rPr>
          <w:rFonts w:ascii="Arial" w:hAnsi="Arial" w:cs="Arial"/>
          <w:sz w:val="32"/>
          <w:szCs w:val="32"/>
        </w:rPr>
        <w:t>therapeutic benefit does not include the changes in external environments and social determinants such as housing in safe neighbourhoods, support, sufficient income,</w:t>
      </w:r>
      <w:r w:rsidR="006911C1">
        <w:rPr>
          <w:rFonts w:ascii="Arial" w:hAnsi="Arial" w:cs="Arial"/>
          <w:sz w:val="32"/>
          <w:szCs w:val="32"/>
        </w:rPr>
        <w:t xml:space="preserve"> and</w:t>
      </w:r>
      <w:r w:rsidRPr="00AC63D0">
        <w:rPr>
          <w:rFonts w:ascii="Arial" w:hAnsi="Arial" w:cs="Arial"/>
          <w:sz w:val="32"/>
          <w:szCs w:val="32"/>
        </w:rPr>
        <w:t xml:space="preserve"> strong social networks which are associated with promoting positive </w:t>
      </w:r>
      <w:r w:rsidR="00DB0B89">
        <w:rPr>
          <w:rFonts w:ascii="Arial" w:hAnsi="Arial" w:cs="Arial"/>
          <w:sz w:val="32"/>
          <w:szCs w:val="32"/>
        </w:rPr>
        <w:t>well-being</w:t>
      </w:r>
      <w:r w:rsidRPr="00AC63D0">
        <w:rPr>
          <w:rFonts w:ascii="Arial" w:hAnsi="Arial" w:cs="Arial"/>
          <w:sz w:val="32"/>
          <w:szCs w:val="32"/>
        </w:rPr>
        <w:t>.</w:t>
      </w:r>
      <w:r w:rsidR="00FE7369">
        <w:rPr>
          <w:rStyle w:val="EndnoteReference"/>
          <w:rFonts w:ascii="Arial" w:hAnsi="Arial" w:cs="Arial"/>
          <w:sz w:val="32"/>
          <w:szCs w:val="32"/>
        </w:rPr>
        <w:endnoteReference w:id="27"/>
      </w:r>
      <w:r w:rsidRPr="00AC63D0">
        <w:rPr>
          <w:rFonts w:ascii="Arial" w:hAnsi="Arial" w:cs="Arial"/>
          <w:sz w:val="32"/>
          <w:szCs w:val="32"/>
        </w:rPr>
        <w:t xml:space="preserve"> </w:t>
      </w:r>
    </w:p>
    <w:p w14:paraId="7731A3F6" w14:textId="4D55E2B7" w:rsidR="00200A86" w:rsidRPr="00AC63D0" w:rsidRDefault="00200A86" w:rsidP="00AC63D0">
      <w:pPr>
        <w:jc w:val="both"/>
        <w:rPr>
          <w:rFonts w:ascii="Arial" w:hAnsi="Arial" w:cs="Arial"/>
          <w:sz w:val="32"/>
          <w:szCs w:val="32"/>
        </w:rPr>
      </w:pPr>
      <w:r w:rsidRPr="00AC63D0">
        <w:rPr>
          <w:rFonts w:ascii="Arial" w:hAnsi="Arial" w:cs="Arial"/>
          <w:sz w:val="32"/>
          <w:szCs w:val="32"/>
        </w:rPr>
        <w:t xml:space="preserve">Inclusion London does not believe the </w:t>
      </w:r>
      <w:r w:rsidR="00886525" w:rsidRPr="00AC63D0">
        <w:rPr>
          <w:rFonts w:ascii="Arial" w:hAnsi="Arial" w:cs="Arial"/>
          <w:sz w:val="32"/>
          <w:szCs w:val="32"/>
        </w:rPr>
        <w:t xml:space="preserve">Draft Mental Health Bill </w:t>
      </w:r>
      <w:r w:rsidRPr="00AC63D0">
        <w:rPr>
          <w:rFonts w:ascii="Arial" w:hAnsi="Arial" w:cs="Arial"/>
          <w:sz w:val="32"/>
          <w:szCs w:val="32"/>
        </w:rPr>
        <w:t xml:space="preserve">provisions will reduce or prevent </w:t>
      </w:r>
      <w:r w:rsidR="0064666D">
        <w:rPr>
          <w:rFonts w:ascii="Arial" w:hAnsi="Arial" w:cs="Arial"/>
          <w:sz w:val="32"/>
          <w:szCs w:val="32"/>
        </w:rPr>
        <w:t xml:space="preserve">the </w:t>
      </w:r>
      <w:r w:rsidRPr="00AC63D0">
        <w:rPr>
          <w:rFonts w:ascii="Arial" w:hAnsi="Arial" w:cs="Arial"/>
          <w:sz w:val="32"/>
          <w:szCs w:val="32"/>
        </w:rPr>
        <w:t>abuse and inhumane treatment that people with learning difficulties and autistic people experience in psychiatric hospital environments.</w:t>
      </w:r>
      <w:bookmarkStart w:id="3" w:name="_Ref121772045"/>
      <w:r w:rsidR="00386A9A">
        <w:rPr>
          <w:rStyle w:val="EndnoteReference"/>
          <w:rFonts w:ascii="Arial" w:hAnsi="Arial" w:cs="Arial"/>
          <w:sz w:val="32"/>
          <w:szCs w:val="32"/>
        </w:rPr>
        <w:endnoteReference w:id="28"/>
      </w:r>
      <w:bookmarkEnd w:id="3"/>
      <w:r w:rsidR="005F7C56">
        <w:rPr>
          <w:rFonts w:ascii="Arial" w:hAnsi="Arial" w:cs="Arial"/>
          <w:sz w:val="32"/>
          <w:szCs w:val="32"/>
        </w:rPr>
        <w:t xml:space="preserve"> </w:t>
      </w:r>
      <w:r w:rsidRPr="00AC63D0">
        <w:rPr>
          <w:rFonts w:ascii="Arial" w:hAnsi="Arial" w:cs="Arial"/>
          <w:sz w:val="32"/>
          <w:szCs w:val="32"/>
        </w:rPr>
        <w:t>As psychiatric hospitals are closed institutions where every aspect of inpatients</w:t>
      </w:r>
      <w:r w:rsidR="0064666D">
        <w:rPr>
          <w:rFonts w:ascii="Arial" w:hAnsi="Arial" w:cs="Arial"/>
          <w:sz w:val="32"/>
          <w:szCs w:val="32"/>
        </w:rPr>
        <w:t>’</w:t>
      </w:r>
      <w:r w:rsidRPr="00AC63D0">
        <w:rPr>
          <w:rFonts w:ascii="Arial" w:hAnsi="Arial" w:cs="Arial"/>
          <w:sz w:val="32"/>
          <w:szCs w:val="32"/>
        </w:rPr>
        <w:t xml:space="preserve"> lives </w:t>
      </w:r>
      <w:r w:rsidR="0064666D">
        <w:rPr>
          <w:rFonts w:ascii="Arial" w:hAnsi="Arial" w:cs="Arial"/>
          <w:sz w:val="32"/>
          <w:szCs w:val="32"/>
        </w:rPr>
        <w:t xml:space="preserve">can be controlled, </w:t>
      </w:r>
      <w:r w:rsidRPr="00AC63D0">
        <w:rPr>
          <w:rFonts w:ascii="Arial" w:hAnsi="Arial" w:cs="Arial"/>
          <w:sz w:val="32"/>
          <w:szCs w:val="32"/>
        </w:rPr>
        <w:t>including prohibiting outside contact</w:t>
      </w:r>
      <w:r w:rsidR="0064666D">
        <w:rPr>
          <w:rFonts w:ascii="Arial" w:hAnsi="Arial" w:cs="Arial"/>
          <w:sz w:val="32"/>
          <w:szCs w:val="32"/>
        </w:rPr>
        <w:t>,</w:t>
      </w:r>
      <w:r w:rsidRPr="00AC63D0">
        <w:rPr>
          <w:rFonts w:ascii="Arial" w:hAnsi="Arial" w:cs="Arial"/>
          <w:sz w:val="32"/>
          <w:szCs w:val="32"/>
        </w:rPr>
        <w:t xml:space="preserve"> we do not believe anything can be done to stop the o</w:t>
      </w:r>
      <w:r w:rsidR="0064666D">
        <w:rPr>
          <w:rFonts w:ascii="Arial" w:hAnsi="Arial" w:cs="Arial"/>
          <w:sz w:val="32"/>
          <w:szCs w:val="32"/>
        </w:rPr>
        <w:t>n</w:t>
      </w:r>
      <w:r w:rsidRPr="00AC63D0">
        <w:rPr>
          <w:rFonts w:ascii="Arial" w:hAnsi="Arial" w:cs="Arial"/>
          <w:sz w:val="32"/>
          <w:szCs w:val="32"/>
        </w:rPr>
        <w:t xml:space="preserve">going </w:t>
      </w:r>
      <w:r w:rsidRPr="00AC63D0">
        <w:rPr>
          <w:rFonts w:ascii="Arial" w:hAnsi="Arial" w:cs="Arial"/>
          <w:sz w:val="32"/>
          <w:szCs w:val="32"/>
        </w:rPr>
        <w:lastRenderedPageBreak/>
        <w:t>inhumane treatment that autistic inpatients and inpatients with learning difficulties experience.</w:t>
      </w:r>
      <w:r w:rsidR="005F7C56">
        <w:rPr>
          <w:rFonts w:ascii="Arial" w:hAnsi="Arial" w:cs="Arial"/>
          <w:sz w:val="32"/>
          <w:szCs w:val="32"/>
        </w:rPr>
        <w:t xml:space="preserve"> </w:t>
      </w:r>
      <w:r w:rsidRPr="00AC63D0">
        <w:rPr>
          <w:rFonts w:ascii="Arial" w:hAnsi="Arial" w:cs="Arial"/>
          <w:sz w:val="32"/>
          <w:szCs w:val="32"/>
        </w:rPr>
        <w:t>As long a</w:t>
      </w:r>
      <w:r w:rsidR="0064666D">
        <w:rPr>
          <w:rFonts w:ascii="Arial" w:hAnsi="Arial" w:cs="Arial"/>
          <w:sz w:val="32"/>
          <w:szCs w:val="32"/>
        </w:rPr>
        <w:t>s</w:t>
      </w:r>
      <w:r w:rsidRPr="00AC63D0">
        <w:rPr>
          <w:rFonts w:ascii="Arial" w:hAnsi="Arial" w:cs="Arial"/>
          <w:sz w:val="32"/>
          <w:szCs w:val="32"/>
        </w:rPr>
        <w:t xml:space="preserve"> psychiatric hospitals remain closed institutions</w:t>
      </w:r>
      <w:r w:rsidR="0064666D">
        <w:rPr>
          <w:rFonts w:ascii="Arial" w:hAnsi="Arial" w:cs="Arial"/>
          <w:sz w:val="32"/>
          <w:szCs w:val="32"/>
        </w:rPr>
        <w:t>, the</w:t>
      </w:r>
      <w:r w:rsidRPr="00AC63D0">
        <w:rPr>
          <w:rFonts w:ascii="Arial" w:hAnsi="Arial" w:cs="Arial"/>
          <w:sz w:val="32"/>
          <w:szCs w:val="32"/>
        </w:rPr>
        <w:t xml:space="preserve"> abuse and inhumane treatment of individuals with learning difficulties and autistic inpatients will always be a real possibility.</w:t>
      </w:r>
      <w:r w:rsidR="00716007">
        <w:rPr>
          <w:rFonts w:ascii="Arial" w:hAnsi="Arial" w:cs="Arial"/>
          <w:sz w:val="32"/>
          <w:szCs w:val="32"/>
        </w:rPr>
        <w:t xml:space="preserve"> </w:t>
      </w:r>
    </w:p>
    <w:p w14:paraId="041FD154" w14:textId="5131519E" w:rsidR="00200A86" w:rsidRPr="00AC63D0" w:rsidRDefault="00200A86" w:rsidP="00AC63D0">
      <w:pPr>
        <w:jc w:val="both"/>
        <w:rPr>
          <w:rFonts w:ascii="Arial" w:hAnsi="Arial" w:cs="Arial"/>
          <w:b/>
          <w:bCs/>
          <w:sz w:val="32"/>
          <w:szCs w:val="32"/>
        </w:rPr>
      </w:pPr>
      <w:r w:rsidRPr="00AC63D0">
        <w:rPr>
          <w:rFonts w:ascii="Arial" w:hAnsi="Arial" w:cs="Arial"/>
          <w:b/>
          <w:bCs/>
          <w:sz w:val="32"/>
          <w:szCs w:val="32"/>
        </w:rPr>
        <w:t>Subject 5: Safeguards</w:t>
      </w:r>
      <w:r w:rsidRPr="00AC63D0">
        <w:rPr>
          <w:rFonts w:ascii="Arial" w:hAnsi="Arial" w:cs="Arial"/>
          <w:b/>
          <w:bCs/>
          <w:sz w:val="32"/>
          <w:szCs w:val="32"/>
        </w:rPr>
        <w:tab/>
      </w:r>
    </w:p>
    <w:p w14:paraId="53AE2FCC" w14:textId="6D09BB78" w:rsidR="00200A86" w:rsidRPr="00C65F4D" w:rsidRDefault="00200A86" w:rsidP="00AC63D0">
      <w:pPr>
        <w:jc w:val="both"/>
        <w:rPr>
          <w:rFonts w:ascii="Arial" w:hAnsi="Arial" w:cs="Arial"/>
          <w:b/>
          <w:sz w:val="32"/>
          <w:szCs w:val="32"/>
        </w:rPr>
      </w:pPr>
      <w:r w:rsidRPr="00C65F4D">
        <w:rPr>
          <w:rFonts w:ascii="Arial" w:hAnsi="Arial" w:cs="Arial"/>
          <w:b/>
          <w:sz w:val="32"/>
          <w:szCs w:val="32"/>
        </w:rPr>
        <w:t>Q7</w:t>
      </w:r>
      <w:r w:rsidRPr="00C65F4D">
        <w:rPr>
          <w:rFonts w:ascii="Arial" w:hAnsi="Arial" w:cs="Arial"/>
          <w:b/>
          <w:sz w:val="32"/>
          <w:szCs w:val="32"/>
        </w:rPr>
        <w:tab/>
        <w:t>Will making Care (education) and Treatment Reviews a statutory requirement be enough to ensure they are effective?</w:t>
      </w:r>
    </w:p>
    <w:p w14:paraId="0B38A2B6" w14:textId="6A17D14A" w:rsidR="00200A86" w:rsidRPr="00D77535" w:rsidRDefault="00200A86" w:rsidP="00AC63D0">
      <w:pPr>
        <w:pStyle w:val="ListParagraph"/>
        <w:numPr>
          <w:ilvl w:val="0"/>
          <w:numId w:val="2"/>
        </w:numPr>
        <w:jc w:val="both"/>
        <w:rPr>
          <w:rFonts w:ascii="Arial" w:hAnsi="Arial" w:cs="Arial"/>
          <w:color w:val="000000" w:themeColor="text1"/>
          <w:sz w:val="32"/>
          <w:szCs w:val="32"/>
        </w:rPr>
      </w:pPr>
      <w:r w:rsidRPr="00D77535">
        <w:rPr>
          <w:rFonts w:ascii="Arial" w:hAnsi="Arial" w:cs="Arial"/>
          <w:color w:val="000000" w:themeColor="text1"/>
          <w:sz w:val="32"/>
          <w:szCs w:val="32"/>
        </w:rPr>
        <w:t>Are there other ways that this process could be improved?</w:t>
      </w:r>
      <w:r w:rsidRPr="00D77535">
        <w:rPr>
          <w:rFonts w:ascii="Arial" w:hAnsi="Arial" w:cs="Arial"/>
          <w:color w:val="000000" w:themeColor="text1"/>
          <w:sz w:val="32"/>
          <w:szCs w:val="32"/>
        </w:rPr>
        <w:tab/>
      </w:r>
    </w:p>
    <w:p w14:paraId="7927D832" w14:textId="3051CBE2" w:rsidR="00200A86" w:rsidRDefault="00200A86" w:rsidP="00AC63D0">
      <w:pPr>
        <w:jc w:val="both"/>
        <w:rPr>
          <w:rFonts w:ascii="Arial" w:hAnsi="Arial" w:cs="Arial"/>
          <w:sz w:val="32"/>
          <w:szCs w:val="32"/>
        </w:rPr>
      </w:pPr>
      <w:r w:rsidRPr="00AC63D0">
        <w:rPr>
          <w:rFonts w:ascii="Arial" w:hAnsi="Arial" w:cs="Arial"/>
          <w:sz w:val="32"/>
          <w:szCs w:val="32"/>
        </w:rPr>
        <w:t xml:space="preserve">Inclusion London does not believe that there will ever be sufficient safeguards for inpatients detained under the Mental Health </w:t>
      </w:r>
      <w:r w:rsidR="00D77613">
        <w:rPr>
          <w:rFonts w:ascii="Arial" w:hAnsi="Arial" w:cs="Arial"/>
          <w:sz w:val="32"/>
          <w:szCs w:val="32"/>
        </w:rPr>
        <w:t>Act</w:t>
      </w:r>
      <w:r w:rsidRPr="00AC63D0">
        <w:rPr>
          <w:rFonts w:ascii="Arial" w:hAnsi="Arial" w:cs="Arial"/>
          <w:sz w:val="32"/>
          <w:szCs w:val="32"/>
        </w:rPr>
        <w:t>.</w:t>
      </w:r>
      <w:r w:rsidR="005F7C56">
        <w:rPr>
          <w:rFonts w:ascii="Arial" w:hAnsi="Arial" w:cs="Arial"/>
          <w:sz w:val="32"/>
          <w:szCs w:val="32"/>
        </w:rPr>
        <w:t xml:space="preserve"> </w:t>
      </w:r>
      <w:r w:rsidRPr="00AC63D0">
        <w:rPr>
          <w:rFonts w:ascii="Arial" w:hAnsi="Arial" w:cs="Arial"/>
          <w:sz w:val="32"/>
          <w:szCs w:val="32"/>
        </w:rPr>
        <w:t xml:space="preserve">Institutional settings with closed cultures </w:t>
      </w:r>
      <w:r w:rsidR="00F71C68">
        <w:rPr>
          <w:rFonts w:ascii="Arial" w:hAnsi="Arial" w:cs="Arial"/>
          <w:sz w:val="32"/>
          <w:szCs w:val="32"/>
        </w:rPr>
        <w:t>hold</w:t>
      </w:r>
      <w:r w:rsidRPr="00AC63D0">
        <w:rPr>
          <w:rFonts w:ascii="Arial" w:hAnsi="Arial" w:cs="Arial"/>
          <w:sz w:val="32"/>
          <w:szCs w:val="32"/>
        </w:rPr>
        <w:t xml:space="preserve"> unlimited power to do whatever management and staff like under the guise of therapeutic treatment.</w:t>
      </w:r>
      <w:r w:rsidR="005F7C56">
        <w:rPr>
          <w:rFonts w:ascii="Arial" w:hAnsi="Arial" w:cs="Arial"/>
          <w:sz w:val="32"/>
          <w:szCs w:val="32"/>
        </w:rPr>
        <w:t xml:space="preserve"> </w:t>
      </w:r>
      <w:r w:rsidRPr="00AC63D0">
        <w:rPr>
          <w:rFonts w:ascii="Arial" w:hAnsi="Arial" w:cs="Arial"/>
          <w:sz w:val="32"/>
          <w:szCs w:val="32"/>
        </w:rPr>
        <w:t xml:space="preserve">Staff not only </w:t>
      </w:r>
      <w:r w:rsidR="00F71C68">
        <w:rPr>
          <w:rFonts w:ascii="Arial" w:hAnsi="Arial" w:cs="Arial"/>
          <w:sz w:val="32"/>
          <w:szCs w:val="32"/>
        </w:rPr>
        <w:t>have</w:t>
      </w:r>
      <w:r w:rsidR="00F71C68" w:rsidRPr="00AC63D0">
        <w:rPr>
          <w:rFonts w:ascii="Arial" w:hAnsi="Arial" w:cs="Arial"/>
          <w:sz w:val="32"/>
          <w:szCs w:val="32"/>
        </w:rPr>
        <w:t xml:space="preserve"> </w:t>
      </w:r>
      <w:r w:rsidRPr="00AC63D0">
        <w:rPr>
          <w:rFonts w:ascii="Arial" w:hAnsi="Arial" w:cs="Arial"/>
          <w:sz w:val="32"/>
          <w:szCs w:val="32"/>
        </w:rPr>
        <w:t>the power to administer any form of treatment but also</w:t>
      </w:r>
      <w:r w:rsidR="00114DB1">
        <w:rPr>
          <w:rFonts w:ascii="Arial" w:hAnsi="Arial" w:cs="Arial"/>
          <w:sz w:val="32"/>
          <w:szCs w:val="32"/>
        </w:rPr>
        <w:t xml:space="preserve"> to</w:t>
      </w:r>
      <w:r w:rsidRPr="00AC63D0">
        <w:rPr>
          <w:rFonts w:ascii="Arial" w:hAnsi="Arial" w:cs="Arial"/>
          <w:sz w:val="32"/>
          <w:szCs w:val="32"/>
        </w:rPr>
        <w:t xml:space="preserve"> prevent or restrict contact with families, friends, advocates</w:t>
      </w:r>
      <w:r w:rsidR="00F71C68">
        <w:rPr>
          <w:rFonts w:ascii="Arial" w:hAnsi="Arial" w:cs="Arial"/>
          <w:sz w:val="32"/>
          <w:szCs w:val="32"/>
        </w:rPr>
        <w:t>,</w:t>
      </w:r>
      <w:r w:rsidRPr="00AC63D0">
        <w:rPr>
          <w:rFonts w:ascii="Arial" w:hAnsi="Arial" w:cs="Arial"/>
          <w:sz w:val="32"/>
          <w:szCs w:val="32"/>
        </w:rPr>
        <w:t xml:space="preserve"> and </w:t>
      </w:r>
      <w:r w:rsidR="00F71C68">
        <w:rPr>
          <w:rFonts w:ascii="Arial" w:hAnsi="Arial" w:cs="Arial"/>
          <w:sz w:val="32"/>
          <w:szCs w:val="32"/>
        </w:rPr>
        <w:t xml:space="preserve">the </w:t>
      </w:r>
      <w:r w:rsidRPr="00AC63D0">
        <w:rPr>
          <w:rFonts w:ascii="Arial" w:hAnsi="Arial" w:cs="Arial"/>
          <w:sz w:val="32"/>
          <w:szCs w:val="32"/>
        </w:rPr>
        <w:t>like</w:t>
      </w:r>
      <w:r w:rsidR="00F71C68">
        <w:rPr>
          <w:rFonts w:ascii="Arial" w:hAnsi="Arial" w:cs="Arial"/>
          <w:sz w:val="32"/>
          <w:szCs w:val="32"/>
        </w:rPr>
        <w:t>; this culture</w:t>
      </w:r>
      <w:r w:rsidRPr="00AC63D0">
        <w:rPr>
          <w:rFonts w:ascii="Arial" w:hAnsi="Arial" w:cs="Arial"/>
          <w:sz w:val="32"/>
          <w:szCs w:val="32"/>
        </w:rPr>
        <w:t xml:space="preserve"> allows abuse to flourish within such settings.</w:t>
      </w:r>
      <w:r w:rsidR="005F7C56">
        <w:rPr>
          <w:rFonts w:ascii="Arial" w:hAnsi="Arial" w:cs="Arial"/>
          <w:sz w:val="32"/>
          <w:szCs w:val="32"/>
        </w:rPr>
        <w:t xml:space="preserve"> </w:t>
      </w:r>
      <w:r w:rsidRPr="00AC63D0">
        <w:rPr>
          <w:rFonts w:ascii="Arial" w:hAnsi="Arial" w:cs="Arial"/>
          <w:sz w:val="32"/>
          <w:szCs w:val="32"/>
        </w:rPr>
        <w:t xml:space="preserve">A decade of </w:t>
      </w:r>
      <w:r w:rsidR="000A2871">
        <w:rPr>
          <w:rFonts w:ascii="Arial" w:hAnsi="Arial" w:cs="Arial"/>
          <w:sz w:val="32"/>
          <w:szCs w:val="32"/>
        </w:rPr>
        <w:t xml:space="preserve">unending </w:t>
      </w:r>
      <w:r w:rsidRPr="00AC63D0">
        <w:rPr>
          <w:rFonts w:ascii="Arial" w:hAnsi="Arial" w:cs="Arial"/>
          <w:sz w:val="32"/>
          <w:szCs w:val="32"/>
        </w:rPr>
        <w:t>psychiatric hospital scandals</w:t>
      </w:r>
      <w:r w:rsidR="00D151BC" w:rsidRPr="005135BE">
        <w:rPr>
          <w:rStyle w:val="EndnoteReference"/>
          <w:rFonts w:ascii="Arial" w:hAnsi="Arial" w:cs="Arial"/>
          <w:sz w:val="32"/>
          <w:szCs w:val="32"/>
        </w:rPr>
        <w:endnoteReference w:id="29"/>
      </w:r>
      <w:r w:rsidR="008C73C4" w:rsidRPr="00697842">
        <w:rPr>
          <w:rFonts w:ascii="Arial" w:hAnsi="Arial" w:cs="Arial"/>
          <w:sz w:val="32"/>
          <w:szCs w:val="32"/>
          <w:vertAlign w:val="superscript"/>
        </w:rPr>
        <w:t>,</w:t>
      </w:r>
      <w:r w:rsidR="008C73C4" w:rsidRPr="005135BE">
        <w:rPr>
          <w:rStyle w:val="EndnoteReference"/>
          <w:rFonts w:ascii="Arial" w:hAnsi="Arial" w:cs="Arial"/>
          <w:sz w:val="32"/>
          <w:szCs w:val="32"/>
        </w:rPr>
        <w:endnoteReference w:id="30"/>
      </w:r>
      <w:r w:rsidR="002C71A4" w:rsidRPr="00697842">
        <w:rPr>
          <w:rFonts w:ascii="Arial" w:hAnsi="Arial" w:cs="Arial"/>
          <w:sz w:val="32"/>
          <w:szCs w:val="32"/>
          <w:vertAlign w:val="superscript"/>
        </w:rPr>
        <w:t>,</w:t>
      </w:r>
      <w:r w:rsidR="002C71A4" w:rsidRPr="005135BE">
        <w:rPr>
          <w:rStyle w:val="EndnoteReference"/>
          <w:rFonts w:ascii="Arial" w:hAnsi="Arial" w:cs="Arial"/>
          <w:sz w:val="32"/>
          <w:szCs w:val="32"/>
        </w:rPr>
        <w:endnoteReference w:id="31"/>
      </w:r>
      <w:r w:rsidR="00C22DA3" w:rsidRPr="00697842">
        <w:rPr>
          <w:rFonts w:ascii="Arial" w:hAnsi="Arial" w:cs="Arial"/>
          <w:sz w:val="32"/>
          <w:szCs w:val="32"/>
          <w:vertAlign w:val="superscript"/>
        </w:rPr>
        <w:t>,</w:t>
      </w:r>
      <w:r w:rsidR="00C22DA3" w:rsidRPr="005135BE">
        <w:rPr>
          <w:rStyle w:val="EndnoteReference"/>
          <w:rFonts w:ascii="Arial" w:hAnsi="Arial" w:cs="Arial"/>
          <w:sz w:val="32"/>
          <w:szCs w:val="32"/>
        </w:rPr>
        <w:endnoteReference w:id="32"/>
      </w:r>
      <w:r w:rsidR="00C22DA3" w:rsidRPr="00697842">
        <w:rPr>
          <w:rFonts w:ascii="Arial" w:hAnsi="Arial" w:cs="Arial"/>
          <w:sz w:val="32"/>
          <w:szCs w:val="32"/>
          <w:vertAlign w:val="superscript"/>
        </w:rPr>
        <w:t>,</w:t>
      </w:r>
      <w:r w:rsidR="006C438B" w:rsidRPr="005135BE">
        <w:rPr>
          <w:rStyle w:val="EndnoteReference"/>
          <w:rFonts w:ascii="Arial" w:hAnsi="Arial" w:cs="Arial"/>
          <w:sz w:val="32"/>
          <w:szCs w:val="32"/>
        </w:rPr>
        <w:endnoteReference w:id="33"/>
      </w:r>
      <w:r w:rsidR="006C438B" w:rsidRPr="00697842">
        <w:rPr>
          <w:rFonts w:ascii="Arial" w:hAnsi="Arial" w:cs="Arial"/>
          <w:sz w:val="32"/>
          <w:szCs w:val="32"/>
          <w:vertAlign w:val="superscript"/>
        </w:rPr>
        <w:t>,</w:t>
      </w:r>
      <w:r w:rsidR="00DE2A2B" w:rsidRPr="005135BE">
        <w:rPr>
          <w:rStyle w:val="EndnoteReference"/>
          <w:rFonts w:ascii="Arial" w:hAnsi="Arial" w:cs="Arial"/>
          <w:sz w:val="32"/>
          <w:szCs w:val="32"/>
        </w:rPr>
        <w:endnoteReference w:id="34"/>
      </w:r>
      <w:r w:rsidR="00945942" w:rsidRPr="00697842">
        <w:rPr>
          <w:rFonts w:ascii="Arial" w:hAnsi="Arial" w:cs="Arial"/>
          <w:sz w:val="32"/>
          <w:szCs w:val="32"/>
          <w:vertAlign w:val="superscript"/>
        </w:rPr>
        <w:t>,</w:t>
      </w:r>
      <w:r w:rsidR="00945942" w:rsidRPr="005135BE">
        <w:rPr>
          <w:rStyle w:val="EndnoteReference"/>
          <w:rFonts w:ascii="Arial" w:hAnsi="Arial" w:cs="Arial"/>
          <w:sz w:val="32"/>
          <w:szCs w:val="32"/>
        </w:rPr>
        <w:endnoteReference w:id="35"/>
      </w:r>
      <w:r w:rsidR="00945942" w:rsidRPr="00697842">
        <w:rPr>
          <w:rFonts w:ascii="Arial" w:hAnsi="Arial" w:cs="Arial"/>
          <w:sz w:val="32"/>
          <w:szCs w:val="32"/>
          <w:vertAlign w:val="superscript"/>
        </w:rPr>
        <w:t>,</w:t>
      </w:r>
      <w:r w:rsidR="00AF79EB" w:rsidRPr="005135BE">
        <w:rPr>
          <w:rStyle w:val="EndnoteReference"/>
          <w:rFonts w:ascii="Arial" w:hAnsi="Arial" w:cs="Arial"/>
          <w:sz w:val="32"/>
          <w:szCs w:val="32"/>
        </w:rPr>
        <w:endnoteReference w:id="36"/>
      </w:r>
      <w:r w:rsidR="00D43EC1" w:rsidRPr="00697842">
        <w:rPr>
          <w:rFonts w:ascii="Arial" w:hAnsi="Arial" w:cs="Arial"/>
          <w:sz w:val="32"/>
          <w:szCs w:val="32"/>
          <w:vertAlign w:val="superscript"/>
        </w:rPr>
        <w:t>,</w:t>
      </w:r>
      <w:r w:rsidR="00D43EC1" w:rsidRPr="005135BE">
        <w:rPr>
          <w:rStyle w:val="EndnoteReference"/>
          <w:rFonts w:ascii="Arial" w:hAnsi="Arial" w:cs="Arial"/>
          <w:sz w:val="32"/>
          <w:szCs w:val="32"/>
        </w:rPr>
        <w:endnoteReference w:id="37"/>
      </w:r>
      <w:r w:rsidR="00D43EC1" w:rsidRPr="00697842">
        <w:rPr>
          <w:rFonts w:ascii="Arial" w:hAnsi="Arial" w:cs="Arial"/>
          <w:sz w:val="32"/>
          <w:szCs w:val="32"/>
          <w:vertAlign w:val="superscript"/>
        </w:rPr>
        <w:t>,</w:t>
      </w:r>
      <w:r w:rsidR="000A2871" w:rsidRPr="005135BE">
        <w:rPr>
          <w:rStyle w:val="EndnoteReference"/>
          <w:rFonts w:ascii="Arial" w:hAnsi="Arial" w:cs="Arial"/>
          <w:sz w:val="32"/>
          <w:szCs w:val="32"/>
        </w:rPr>
        <w:endnoteReference w:id="38"/>
      </w:r>
      <w:r w:rsidR="000A2871" w:rsidRPr="00697842">
        <w:rPr>
          <w:rFonts w:ascii="Arial" w:hAnsi="Arial" w:cs="Arial"/>
          <w:sz w:val="32"/>
          <w:szCs w:val="32"/>
          <w:vertAlign w:val="superscript"/>
        </w:rPr>
        <w:t>,</w:t>
      </w:r>
      <w:r w:rsidR="00881FD9" w:rsidRPr="005135BE">
        <w:rPr>
          <w:rStyle w:val="EndnoteReference"/>
          <w:rFonts w:ascii="Arial" w:hAnsi="Arial" w:cs="Arial"/>
          <w:sz w:val="32"/>
          <w:szCs w:val="32"/>
        </w:rPr>
        <w:endnoteReference w:id="39"/>
      </w:r>
      <w:r w:rsidRPr="00697842">
        <w:rPr>
          <w:rFonts w:ascii="Arial" w:hAnsi="Arial" w:cs="Arial"/>
          <w:sz w:val="32"/>
          <w:szCs w:val="32"/>
          <w:vertAlign w:val="superscript"/>
        </w:rPr>
        <w:t xml:space="preserve"> </w:t>
      </w:r>
      <w:r w:rsidRPr="00AC63D0">
        <w:rPr>
          <w:rFonts w:ascii="Arial" w:hAnsi="Arial" w:cs="Arial"/>
          <w:sz w:val="32"/>
          <w:szCs w:val="32"/>
        </w:rPr>
        <w:t xml:space="preserve">affirm that </w:t>
      </w:r>
      <w:r w:rsidR="005135BE">
        <w:rPr>
          <w:rFonts w:ascii="Arial" w:hAnsi="Arial" w:cs="Arial"/>
          <w:sz w:val="32"/>
          <w:szCs w:val="32"/>
        </w:rPr>
        <w:t>c</w:t>
      </w:r>
      <w:r w:rsidRPr="00AC63D0">
        <w:rPr>
          <w:rFonts w:ascii="Arial" w:hAnsi="Arial" w:cs="Arial"/>
          <w:sz w:val="32"/>
          <w:szCs w:val="32"/>
        </w:rPr>
        <w:t xml:space="preserve">are and </w:t>
      </w:r>
      <w:r w:rsidR="005135BE">
        <w:rPr>
          <w:rFonts w:ascii="Arial" w:hAnsi="Arial" w:cs="Arial"/>
          <w:sz w:val="32"/>
          <w:szCs w:val="32"/>
        </w:rPr>
        <w:t>t</w:t>
      </w:r>
      <w:r w:rsidRPr="00AC63D0">
        <w:rPr>
          <w:rFonts w:ascii="Arial" w:hAnsi="Arial" w:cs="Arial"/>
          <w:sz w:val="32"/>
          <w:szCs w:val="32"/>
        </w:rPr>
        <w:t xml:space="preserve">reatment reviews, </w:t>
      </w:r>
      <w:r w:rsidR="00EA7AD9">
        <w:rPr>
          <w:rFonts w:ascii="Arial" w:hAnsi="Arial" w:cs="Arial"/>
          <w:sz w:val="32"/>
          <w:szCs w:val="32"/>
        </w:rPr>
        <w:t>care programme approaches</w:t>
      </w:r>
      <w:r w:rsidR="00114DB1">
        <w:rPr>
          <w:rFonts w:ascii="Arial" w:hAnsi="Arial" w:cs="Arial"/>
          <w:sz w:val="32"/>
          <w:szCs w:val="32"/>
        </w:rPr>
        <w:t>,</w:t>
      </w:r>
      <w:r w:rsidRPr="00AC63D0">
        <w:rPr>
          <w:rFonts w:ascii="Arial" w:hAnsi="Arial" w:cs="Arial"/>
          <w:sz w:val="32"/>
          <w:szCs w:val="32"/>
        </w:rPr>
        <w:t xml:space="preserve"> and other inpatient review processes provide insufficient safeguards for inpatients.</w:t>
      </w:r>
      <w:r w:rsidR="005F7C56">
        <w:rPr>
          <w:rFonts w:ascii="Arial" w:hAnsi="Arial" w:cs="Arial"/>
          <w:sz w:val="32"/>
          <w:szCs w:val="32"/>
        </w:rPr>
        <w:t xml:space="preserve"> </w:t>
      </w:r>
    </w:p>
    <w:p w14:paraId="7224271D" w14:textId="77777777" w:rsidR="00200A86" w:rsidRPr="00AC63D0" w:rsidRDefault="00200A86" w:rsidP="00AC63D0">
      <w:pPr>
        <w:jc w:val="both"/>
        <w:rPr>
          <w:rFonts w:ascii="Arial" w:hAnsi="Arial" w:cs="Arial"/>
          <w:sz w:val="32"/>
          <w:szCs w:val="32"/>
        </w:rPr>
      </w:pPr>
    </w:p>
    <w:p w14:paraId="4B518ACD" w14:textId="627CEAC3" w:rsidR="00200A86" w:rsidRPr="00C65F4D" w:rsidRDefault="00200A86" w:rsidP="00AC63D0">
      <w:pPr>
        <w:jc w:val="both"/>
        <w:rPr>
          <w:rFonts w:ascii="Arial" w:hAnsi="Arial" w:cs="Arial"/>
          <w:b/>
          <w:sz w:val="32"/>
          <w:szCs w:val="32"/>
        </w:rPr>
      </w:pPr>
      <w:r w:rsidRPr="00C65F4D">
        <w:rPr>
          <w:rFonts w:ascii="Arial" w:hAnsi="Arial" w:cs="Arial"/>
          <w:b/>
          <w:sz w:val="32"/>
          <w:szCs w:val="32"/>
        </w:rPr>
        <w:t>Q8</w:t>
      </w:r>
      <w:r w:rsidRPr="00C65F4D">
        <w:rPr>
          <w:rFonts w:ascii="Arial" w:hAnsi="Arial" w:cs="Arial"/>
          <w:b/>
          <w:sz w:val="32"/>
          <w:szCs w:val="32"/>
        </w:rPr>
        <w:tab/>
        <w:t>The draft Bill places a duty on ‘Integrated Care Boards’ (ICBs) to monitor individuals ‘at risk’ of detention. Will this help care services to intervene before detention?</w:t>
      </w:r>
      <w:r w:rsidRPr="00C65F4D">
        <w:rPr>
          <w:rFonts w:ascii="Arial" w:hAnsi="Arial" w:cs="Arial"/>
          <w:b/>
          <w:sz w:val="32"/>
          <w:szCs w:val="32"/>
        </w:rPr>
        <w:tab/>
      </w:r>
    </w:p>
    <w:p w14:paraId="1246AB19" w14:textId="446460CB" w:rsidR="00200A86" w:rsidRPr="00D77535" w:rsidRDefault="00200A86" w:rsidP="00AC63D0">
      <w:pPr>
        <w:pStyle w:val="ListParagraph"/>
        <w:numPr>
          <w:ilvl w:val="0"/>
          <w:numId w:val="2"/>
        </w:numPr>
        <w:jc w:val="both"/>
        <w:rPr>
          <w:rFonts w:ascii="Arial" w:hAnsi="Arial" w:cs="Arial"/>
          <w:color w:val="000000" w:themeColor="text1"/>
          <w:sz w:val="32"/>
          <w:szCs w:val="32"/>
        </w:rPr>
      </w:pPr>
      <w:r w:rsidRPr="00D77535">
        <w:rPr>
          <w:rFonts w:ascii="Arial" w:hAnsi="Arial" w:cs="Arial"/>
          <w:color w:val="000000" w:themeColor="text1"/>
          <w:sz w:val="32"/>
          <w:szCs w:val="32"/>
        </w:rPr>
        <w:t>Disability Rights UK told us that the planned risk registers appear “somewhat double-edged” as they might lead to further stereotyping of people with learning disabilities or autistic people. Is this a risk?</w:t>
      </w:r>
      <w:r w:rsidRPr="00D77535">
        <w:rPr>
          <w:rFonts w:ascii="Arial" w:hAnsi="Arial" w:cs="Arial"/>
          <w:color w:val="000000" w:themeColor="text1"/>
          <w:sz w:val="32"/>
          <w:szCs w:val="32"/>
        </w:rPr>
        <w:tab/>
      </w:r>
    </w:p>
    <w:p w14:paraId="589E639A" w14:textId="180F9DB4" w:rsidR="00200A86" w:rsidRPr="00D77535" w:rsidRDefault="00200A86" w:rsidP="00AC63D0">
      <w:pPr>
        <w:pStyle w:val="ListParagraph"/>
        <w:numPr>
          <w:ilvl w:val="0"/>
          <w:numId w:val="2"/>
        </w:numPr>
        <w:jc w:val="both"/>
        <w:rPr>
          <w:rFonts w:ascii="Arial" w:hAnsi="Arial" w:cs="Arial"/>
          <w:color w:val="000000" w:themeColor="text1"/>
          <w:sz w:val="32"/>
          <w:szCs w:val="32"/>
        </w:rPr>
      </w:pPr>
      <w:r w:rsidRPr="00D77535">
        <w:rPr>
          <w:rFonts w:ascii="Arial" w:hAnsi="Arial" w:cs="Arial"/>
          <w:color w:val="000000" w:themeColor="text1"/>
          <w:sz w:val="32"/>
          <w:szCs w:val="32"/>
        </w:rPr>
        <w:lastRenderedPageBreak/>
        <w:t>What information do you think should be included or omitted from the registry?</w:t>
      </w:r>
    </w:p>
    <w:p w14:paraId="29D2A25D" w14:textId="787849CD" w:rsidR="00200A86" w:rsidRPr="00AC63D0" w:rsidRDefault="008D769F" w:rsidP="00AC63D0">
      <w:pPr>
        <w:jc w:val="both"/>
        <w:rPr>
          <w:rFonts w:ascii="Arial" w:hAnsi="Arial" w:cs="Arial"/>
          <w:color w:val="FF0000"/>
          <w:sz w:val="32"/>
          <w:szCs w:val="32"/>
        </w:rPr>
      </w:pPr>
      <w:r>
        <w:rPr>
          <w:rFonts w:ascii="Arial" w:hAnsi="Arial" w:cs="Arial"/>
          <w:sz w:val="32"/>
          <w:szCs w:val="32"/>
        </w:rPr>
        <w:t>The at-</w:t>
      </w:r>
      <w:r w:rsidR="00200A86" w:rsidRPr="00AC63D0">
        <w:rPr>
          <w:rFonts w:ascii="Arial" w:hAnsi="Arial" w:cs="Arial"/>
          <w:sz w:val="32"/>
          <w:szCs w:val="32"/>
        </w:rPr>
        <w:t>risk registers require</w:t>
      </w:r>
      <w:r w:rsidR="00D955AE">
        <w:rPr>
          <w:rFonts w:ascii="Arial" w:hAnsi="Arial" w:cs="Arial"/>
          <w:sz w:val="32"/>
          <w:szCs w:val="32"/>
        </w:rPr>
        <w:t xml:space="preserve"> the consent of</w:t>
      </w:r>
      <w:r w:rsidR="00200A86" w:rsidRPr="00AC63D0">
        <w:rPr>
          <w:rFonts w:ascii="Arial" w:hAnsi="Arial" w:cs="Arial"/>
          <w:sz w:val="32"/>
          <w:szCs w:val="32"/>
        </w:rPr>
        <w:t xml:space="preserve"> </w:t>
      </w:r>
      <w:r w:rsidR="00F437A1">
        <w:rPr>
          <w:rFonts w:ascii="Arial" w:hAnsi="Arial" w:cs="Arial"/>
          <w:sz w:val="32"/>
          <w:szCs w:val="32"/>
        </w:rPr>
        <w:t>a</w:t>
      </w:r>
      <w:r w:rsidR="00200A86" w:rsidRPr="00AC63D0">
        <w:rPr>
          <w:rFonts w:ascii="Arial" w:hAnsi="Arial" w:cs="Arial"/>
          <w:sz w:val="32"/>
          <w:szCs w:val="32"/>
        </w:rPr>
        <w:t>utistic people and people with learning difficulties before being added to the list.</w:t>
      </w:r>
      <w:r w:rsidR="005F7C56">
        <w:rPr>
          <w:rFonts w:ascii="Arial" w:hAnsi="Arial" w:cs="Arial"/>
          <w:sz w:val="32"/>
          <w:szCs w:val="32"/>
        </w:rPr>
        <w:t xml:space="preserve"> </w:t>
      </w:r>
      <w:r w:rsidR="00D955AE">
        <w:rPr>
          <w:rFonts w:ascii="Arial" w:hAnsi="Arial" w:cs="Arial"/>
          <w:sz w:val="32"/>
          <w:szCs w:val="32"/>
        </w:rPr>
        <w:t>Put simply, we</w:t>
      </w:r>
      <w:r w:rsidR="00D955AE" w:rsidRPr="00AC63D0">
        <w:rPr>
          <w:rFonts w:ascii="Arial" w:hAnsi="Arial" w:cs="Arial"/>
          <w:sz w:val="32"/>
          <w:szCs w:val="32"/>
        </w:rPr>
        <w:t xml:space="preserve"> </w:t>
      </w:r>
      <w:r w:rsidR="00200A86" w:rsidRPr="00AC63D0">
        <w:rPr>
          <w:rFonts w:ascii="Arial" w:hAnsi="Arial" w:cs="Arial"/>
          <w:sz w:val="32"/>
          <w:szCs w:val="32"/>
        </w:rPr>
        <w:t xml:space="preserve">are asking whether </w:t>
      </w:r>
      <w:r w:rsidR="00D955AE">
        <w:rPr>
          <w:rFonts w:ascii="Arial" w:hAnsi="Arial" w:cs="Arial"/>
          <w:sz w:val="32"/>
          <w:szCs w:val="32"/>
        </w:rPr>
        <w:t>a</w:t>
      </w:r>
      <w:r w:rsidR="00200A86" w:rsidRPr="00AC63D0">
        <w:rPr>
          <w:rFonts w:ascii="Arial" w:hAnsi="Arial" w:cs="Arial"/>
          <w:sz w:val="32"/>
          <w:szCs w:val="32"/>
        </w:rPr>
        <w:t>utistic people and people with learning difficulties would voluntarily want to be added to the register.</w:t>
      </w:r>
      <w:r w:rsidR="005F7C56">
        <w:rPr>
          <w:rFonts w:ascii="Arial" w:hAnsi="Arial" w:cs="Arial"/>
          <w:sz w:val="32"/>
          <w:szCs w:val="32"/>
        </w:rPr>
        <w:t xml:space="preserve"> </w:t>
      </w:r>
      <w:r w:rsidR="00200A86" w:rsidRPr="00AC63D0">
        <w:rPr>
          <w:rFonts w:ascii="Arial" w:hAnsi="Arial" w:cs="Arial"/>
          <w:sz w:val="32"/>
          <w:szCs w:val="32"/>
        </w:rPr>
        <w:t>Unless there is</w:t>
      </w:r>
      <w:r w:rsidR="00D955AE">
        <w:rPr>
          <w:rFonts w:ascii="Arial" w:hAnsi="Arial" w:cs="Arial"/>
          <w:sz w:val="32"/>
          <w:szCs w:val="32"/>
        </w:rPr>
        <w:t xml:space="preserve"> a</w:t>
      </w:r>
      <w:r w:rsidR="00200A86" w:rsidRPr="00AC63D0">
        <w:rPr>
          <w:rFonts w:ascii="Arial" w:hAnsi="Arial" w:cs="Arial"/>
          <w:sz w:val="32"/>
          <w:szCs w:val="32"/>
        </w:rPr>
        <w:t xml:space="preserve"> statutory provision in place that would keep </w:t>
      </w:r>
      <w:r w:rsidR="00D955AE">
        <w:rPr>
          <w:rFonts w:ascii="Arial" w:hAnsi="Arial" w:cs="Arial"/>
          <w:sz w:val="32"/>
          <w:szCs w:val="32"/>
        </w:rPr>
        <w:t>a</w:t>
      </w:r>
      <w:r w:rsidR="00200A86" w:rsidRPr="00AC63D0">
        <w:rPr>
          <w:rFonts w:ascii="Arial" w:hAnsi="Arial" w:cs="Arial"/>
          <w:sz w:val="32"/>
          <w:szCs w:val="32"/>
        </w:rPr>
        <w:t>utistic people and people with learning difficulties out of psychiatric hospital, we do not see what purpose the registers will serve.</w:t>
      </w:r>
      <w:r w:rsidR="005F7C56">
        <w:rPr>
          <w:rFonts w:ascii="Arial" w:hAnsi="Arial" w:cs="Arial"/>
          <w:sz w:val="32"/>
          <w:szCs w:val="32"/>
        </w:rPr>
        <w:t xml:space="preserve"> </w:t>
      </w:r>
    </w:p>
    <w:p w14:paraId="7E524F22" w14:textId="74E33E11" w:rsidR="00200A86" w:rsidRPr="00D77535" w:rsidRDefault="00200A86" w:rsidP="00205AFE">
      <w:pPr>
        <w:pStyle w:val="Heading7"/>
        <w:rPr>
          <w:b/>
          <w:bCs/>
          <w:sz w:val="36"/>
          <w:szCs w:val="36"/>
        </w:rPr>
      </w:pPr>
      <w:r w:rsidRPr="00D77535">
        <w:rPr>
          <w:b/>
          <w:bCs/>
          <w:sz w:val="36"/>
          <w:szCs w:val="36"/>
        </w:rPr>
        <w:t>Subject 6: Advocacy</w:t>
      </w:r>
      <w:r w:rsidRPr="00D77535">
        <w:rPr>
          <w:b/>
          <w:bCs/>
          <w:sz w:val="36"/>
          <w:szCs w:val="36"/>
        </w:rPr>
        <w:tab/>
      </w:r>
    </w:p>
    <w:p w14:paraId="36B2B839" w14:textId="007D57A5" w:rsidR="00200A86" w:rsidRPr="00C65F4D" w:rsidRDefault="00200A86" w:rsidP="00AC63D0">
      <w:pPr>
        <w:jc w:val="both"/>
        <w:rPr>
          <w:rFonts w:ascii="Arial" w:hAnsi="Arial" w:cs="Arial"/>
          <w:b/>
          <w:sz w:val="32"/>
          <w:szCs w:val="32"/>
        </w:rPr>
      </w:pPr>
      <w:r w:rsidRPr="00C65F4D">
        <w:rPr>
          <w:rFonts w:ascii="Arial" w:hAnsi="Arial" w:cs="Arial"/>
          <w:b/>
          <w:sz w:val="32"/>
          <w:szCs w:val="32"/>
        </w:rPr>
        <w:t>Q9</w:t>
      </w:r>
      <w:r w:rsidRPr="00C65F4D">
        <w:rPr>
          <w:rFonts w:ascii="Arial" w:hAnsi="Arial" w:cs="Arial"/>
          <w:b/>
          <w:sz w:val="32"/>
          <w:szCs w:val="32"/>
        </w:rPr>
        <w:tab/>
        <w:t>Are the draft Bill's proposals for expanded advocacy services enough to ensure that people with learning disabilities or autism are able to get their voices heard?</w:t>
      </w:r>
      <w:r w:rsidRPr="00C65F4D">
        <w:rPr>
          <w:rFonts w:ascii="Arial" w:hAnsi="Arial" w:cs="Arial"/>
          <w:b/>
          <w:sz w:val="32"/>
          <w:szCs w:val="32"/>
        </w:rPr>
        <w:tab/>
      </w:r>
    </w:p>
    <w:p w14:paraId="015239B4" w14:textId="08420348" w:rsidR="00200A86" w:rsidRPr="00D77535" w:rsidRDefault="00200A86" w:rsidP="00AC63D0">
      <w:pPr>
        <w:pStyle w:val="ListParagraph"/>
        <w:numPr>
          <w:ilvl w:val="0"/>
          <w:numId w:val="2"/>
        </w:numPr>
        <w:jc w:val="both"/>
        <w:rPr>
          <w:rFonts w:ascii="Arial" w:hAnsi="Arial" w:cs="Arial"/>
          <w:color w:val="000000" w:themeColor="text1"/>
          <w:sz w:val="32"/>
          <w:szCs w:val="32"/>
        </w:rPr>
      </w:pPr>
      <w:r w:rsidRPr="00D77535">
        <w:rPr>
          <w:rFonts w:ascii="Arial" w:hAnsi="Arial" w:cs="Arial"/>
          <w:color w:val="000000" w:themeColor="text1"/>
          <w:sz w:val="32"/>
          <w:szCs w:val="32"/>
        </w:rPr>
        <w:t>Are people with learning disabilities or autism at risk of being disadvantaged by the 'opt-out' advocacy system not being extended to informal patients?</w:t>
      </w:r>
      <w:r w:rsidRPr="00D77535">
        <w:rPr>
          <w:rFonts w:ascii="Arial" w:hAnsi="Arial" w:cs="Arial"/>
          <w:color w:val="000000" w:themeColor="text1"/>
          <w:sz w:val="32"/>
          <w:szCs w:val="32"/>
        </w:rPr>
        <w:tab/>
      </w:r>
    </w:p>
    <w:p w14:paraId="51222BE8" w14:textId="1790FC9B" w:rsidR="00200A86" w:rsidRPr="00D77535" w:rsidRDefault="00200A86" w:rsidP="00AC63D0">
      <w:pPr>
        <w:pStyle w:val="ListParagraph"/>
        <w:numPr>
          <w:ilvl w:val="0"/>
          <w:numId w:val="2"/>
        </w:numPr>
        <w:jc w:val="both"/>
        <w:rPr>
          <w:rFonts w:ascii="Arial" w:hAnsi="Arial" w:cs="Arial"/>
          <w:color w:val="000000" w:themeColor="text1"/>
          <w:sz w:val="32"/>
          <w:szCs w:val="32"/>
        </w:rPr>
      </w:pPr>
      <w:r w:rsidRPr="00D77535">
        <w:rPr>
          <w:rFonts w:ascii="Arial" w:hAnsi="Arial" w:cs="Arial"/>
          <w:color w:val="000000" w:themeColor="text1"/>
          <w:sz w:val="32"/>
          <w:szCs w:val="32"/>
        </w:rPr>
        <w:t>Are improvements to advocacy services deliverable to the timescales the Government envisages?</w:t>
      </w:r>
    </w:p>
    <w:p w14:paraId="6639F793" w14:textId="52C8046C" w:rsidR="00200A86" w:rsidRPr="00AC63D0" w:rsidRDefault="00200A86" w:rsidP="00AC63D0">
      <w:pPr>
        <w:jc w:val="both"/>
        <w:rPr>
          <w:rFonts w:ascii="Arial" w:hAnsi="Arial" w:cs="Arial"/>
          <w:color w:val="FF0000"/>
          <w:sz w:val="32"/>
          <w:szCs w:val="32"/>
        </w:rPr>
      </w:pPr>
      <w:r w:rsidRPr="00AC63D0">
        <w:rPr>
          <w:rFonts w:ascii="Arial" w:hAnsi="Arial" w:cs="Arial"/>
          <w:sz w:val="32"/>
          <w:szCs w:val="32"/>
        </w:rPr>
        <w:t xml:space="preserve">Inpatients value </w:t>
      </w:r>
      <w:r w:rsidR="00EF77F1" w:rsidRPr="00AC63D0">
        <w:rPr>
          <w:rFonts w:ascii="Arial" w:hAnsi="Arial" w:cs="Arial"/>
          <w:sz w:val="32"/>
          <w:szCs w:val="32"/>
        </w:rPr>
        <w:t xml:space="preserve">independent mental health advocacy </w:t>
      </w:r>
      <w:r w:rsidRPr="00AC63D0">
        <w:rPr>
          <w:rFonts w:ascii="Arial" w:hAnsi="Arial" w:cs="Arial"/>
          <w:sz w:val="32"/>
          <w:szCs w:val="32"/>
        </w:rPr>
        <w:t xml:space="preserve">support. </w:t>
      </w:r>
      <w:r w:rsidR="00546996">
        <w:rPr>
          <w:rFonts w:ascii="Arial" w:hAnsi="Arial" w:cs="Arial"/>
          <w:sz w:val="32"/>
          <w:szCs w:val="32"/>
        </w:rPr>
        <w:t>The Social Care Institute for Excellence outlines the</w:t>
      </w:r>
      <w:r w:rsidR="00546996" w:rsidRPr="00AC63D0">
        <w:rPr>
          <w:rFonts w:ascii="Arial" w:eastAsia="Times New Roman" w:hAnsi="Arial" w:cs="Arial"/>
          <w:color w:val="303030"/>
          <w:sz w:val="32"/>
          <w:szCs w:val="32"/>
          <w:lang w:eastAsia="en-GB"/>
        </w:rPr>
        <w:t xml:space="preserve"> </w:t>
      </w:r>
      <w:r w:rsidRPr="00AC63D0">
        <w:rPr>
          <w:rFonts w:ascii="Arial" w:eastAsia="Times New Roman" w:hAnsi="Arial" w:cs="Arial"/>
          <w:color w:val="303030"/>
          <w:sz w:val="32"/>
          <w:szCs w:val="32"/>
          <w:lang w:eastAsia="en-GB"/>
        </w:rPr>
        <w:t>benefits from advocacy</w:t>
      </w:r>
      <w:r w:rsidR="00546996" w:rsidRPr="00AC63D0">
        <w:rPr>
          <w:rStyle w:val="EndnoteReference"/>
          <w:rFonts w:ascii="Arial" w:eastAsia="Times New Roman" w:hAnsi="Arial" w:cs="Arial"/>
          <w:color w:val="303030"/>
          <w:sz w:val="32"/>
          <w:szCs w:val="32"/>
          <w:lang w:eastAsia="en-GB"/>
        </w:rPr>
        <w:endnoteReference w:id="40"/>
      </w:r>
      <w:r w:rsidRPr="00AC63D0">
        <w:rPr>
          <w:rFonts w:ascii="Arial" w:eastAsia="Times New Roman" w:hAnsi="Arial" w:cs="Arial"/>
          <w:color w:val="303030"/>
          <w:sz w:val="32"/>
          <w:szCs w:val="32"/>
          <w:lang w:eastAsia="en-GB"/>
        </w:rPr>
        <w:t>:</w:t>
      </w:r>
    </w:p>
    <w:p w14:paraId="58DBB27E" w14:textId="77777777" w:rsidR="00200A86" w:rsidRPr="00AC63D0" w:rsidRDefault="00200A86" w:rsidP="00AC63D0">
      <w:pPr>
        <w:numPr>
          <w:ilvl w:val="0"/>
          <w:numId w:val="18"/>
        </w:numPr>
        <w:spacing w:after="0" w:line="240" w:lineRule="auto"/>
        <w:ind w:left="0"/>
        <w:jc w:val="both"/>
        <w:rPr>
          <w:rFonts w:ascii="Arial" w:eastAsia="Times New Roman" w:hAnsi="Arial" w:cs="Arial"/>
          <w:color w:val="303030"/>
          <w:sz w:val="32"/>
          <w:szCs w:val="32"/>
          <w:lang w:eastAsia="en-GB"/>
        </w:rPr>
      </w:pPr>
      <w:r w:rsidRPr="00AC63D0">
        <w:rPr>
          <w:rFonts w:ascii="Arial" w:eastAsia="Times New Roman" w:hAnsi="Arial" w:cs="Arial"/>
          <w:color w:val="303030"/>
          <w:sz w:val="32"/>
          <w:szCs w:val="32"/>
          <w:lang w:eastAsia="en-GB"/>
        </w:rPr>
        <w:t>individuals feel empowered</w:t>
      </w:r>
    </w:p>
    <w:p w14:paraId="7F5B81C8" w14:textId="77777777" w:rsidR="00200A86" w:rsidRPr="00AC63D0" w:rsidRDefault="00200A86" w:rsidP="00AC63D0">
      <w:pPr>
        <w:numPr>
          <w:ilvl w:val="0"/>
          <w:numId w:val="18"/>
        </w:numPr>
        <w:spacing w:after="0" w:line="240" w:lineRule="auto"/>
        <w:ind w:left="0"/>
        <w:jc w:val="both"/>
        <w:rPr>
          <w:rFonts w:ascii="Arial" w:eastAsia="Times New Roman" w:hAnsi="Arial" w:cs="Arial"/>
          <w:color w:val="303030"/>
          <w:sz w:val="32"/>
          <w:szCs w:val="32"/>
          <w:lang w:eastAsia="en-GB"/>
        </w:rPr>
      </w:pPr>
      <w:r w:rsidRPr="00AC63D0">
        <w:rPr>
          <w:rFonts w:ascii="Arial" w:eastAsia="Times New Roman" w:hAnsi="Arial" w:cs="Arial"/>
          <w:color w:val="303030"/>
          <w:sz w:val="32"/>
          <w:szCs w:val="32"/>
          <w:lang w:eastAsia="en-GB"/>
        </w:rPr>
        <w:t>their quality of life is improved</w:t>
      </w:r>
    </w:p>
    <w:p w14:paraId="748ED914" w14:textId="77777777" w:rsidR="00200A86" w:rsidRPr="00AC63D0" w:rsidRDefault="00200A86" w:rsidP="00AC63D0">
      <w:pPr>
        <w:numPr>
          <w:ilvl w:val="0"/>
          <w:numId w:val="18"/>
        </w:numPr>
        <w:spacing w:after="0" w:line="240" w:lineRule="auto"/>
        <w:ind w:left="0"/>
        <w:jc w:val="both"/>
        <w:rPr>
          <w:rFonts w:ascii="Arial" w:eastAsia="Times New Roman" w:hAnsi="Arial" w:cs="Arial"/>
          <w:color w:val="303030"/>
          <w:sz w:val="32"/>
          <w:szCs w:val="32"/>
          <w:lang w:eastAsia="en-GB"/>
        </w:rPr>
      </w:pPr>
      <w:r w:rsidRPr="00AC63D0">
        <w:rPr>
          <w:rFonts w:ascii="Arial" w:eastAsia="Times New Roman" w:hAnsi="Arial" w:cs="Arial"/>
          <w:color w:val="303030"/>
          <w:sz w:val="32"/>
          <w:szCs w:val="32"/>
          <w:lang w:eastAsia="en-GB"/>
        </w:rPr>
        <w:t>their access to support options is improved</w:t>
      </w:r>
    </w:p>
    <w:p w14:paraId="4A4E6EA9" w14:textId="51C22ED9" w:rsidR="00200A86" w:rsidRPr="00AC63D0" w:rsidRDefault="00200A86" w:rsidP="00AC63D0">
      <w:pPr>
        <w:numPr>
          <w:ilvl w:val="0"/>
          <w:numId w:val="18"/>
        </w:numPr>
        <w:spacing w:after="0" w:line="240" w:lineRule="auto"/>
        <w:ind w:left="0"/>
        <w:jc w:val="both"/>
        <w:rPr>
          <w:rFonts w:ascii="Arial" w:eastAsia="Times New Roman" w:hAnsi="Arial" w:cs="Arial"/>
          <w:color w:val="303030"/>
          <w:sz w:val="32"/>
          <w:szCs w:val="32"/>
          <w:lang w:eastAsia="en-GB"/>
        </w:rPr>
      </w:pPr>
      <w:r w:rsidRPr="00AC63D0">
        <w:rPr>
          <w:rFonts w:ascii="Arial" w:eastAsia="Times New Roman" w:hAnsi="Arial" w:cs="Arial"/>
          <w:color w:val="303030"/>
          <w:sz w:val="32"/>
          <w:szCs w:val="32"/>
          <w:lang w:eastAsia="en-GB"/>
        </w:rPr>
        <w:t>communication between service users and professionals is improved</w:t>
      </w:r>
    </w:p>
    <w:p w14:paraId="41C84CA4" w14:textId="5E5E87B6" w:rsidR="00200A86" w:rsidRDefault="00200A86" w:rsidP="00AC63D0">
      <w:pPr>
        <w:numPr>
          <w:ilvl w:val="0"/>
          <w:numId w:val="18"/>
        </w:numPr>
        <w:spacing w:after="0" w:line="240" w:lineRule="auto"/>
        <w:ind w:left="0"/>
        <w:jc w:val="both"/>
        <w:rPr>
          <w:rFonts w:ascii="Arial" w:eastAsia="Times New Roman" w:hAnsi="Arial" w:cs="Arial"/>
          <w:color w:val="303030"/>
          <w:sz w:val="32"/>
          <w:szCs w:val="32"/>
          <w:lang w:eastAsia="en-GB"/>
        </w:rPr>
      </w:pPr>
      <w:r w:rsidRPr="00AC63D0">
        <w:rPr>
          <w:rFonts w:ascii="Arial" w:eastAsia="Times New Roman" w:hAnsi="Arial" w:cs="Arial"/>
          <w:color w:val="303030"/>
          <w:sz w:val="32"/>
          <w:szCs w:val="32"/>
          <w:lang w:eastAsia="en-GB"/>
        </w:rPr>
        <w:t>there are wider changes in services</w:t>
      </w:r>
    </w:p>
    <w:p w14:paraId="420EA501" w14:textId="77777777" w:rsidR="003B6AE7" w:rsidRPr="00AC63D0" w:rsidRDefault="003B6AE7" w:rsidP="00697842">
      <w:pPr>
        <w:spacing w:after="0" w:line="240" w:lineRule="auto"/>
        <w:jc w:val="both"/>
        <w:rPr>
          <w:rFonts w:ascii="Arial" w:eastAsia="Times New Roman" w:hAnsi="Arial" w:cs="Arial"/>
          <w:color w:val="303030"/>
          <w:sz w:val="32"/>
          <w:szCs w:val="32"/>
          <w:lang w:eastAsia="en-GB"/>
        </w:rPr>
      </w:pPr>
    </w:p>
    <w:p w14:paraId="0C9DFB3C" w14:textId="26576FE1" w:rsidR="00200A86" w:rsidRPr="00AC63D0" w:rsidRDefault="00CD61D4" w:rsidP="00AC63D0">
      <w:pPr>
        <w:spacing w:after="0" w:line="240" w:lineRule="auto"/>
        <w:jc w:val="both"/>
        <w:rPr>
          <w:rFonts w:ascii="Arial" w:eastAsia="Times New Roman" w:hAnsi="Arial" w:cs="Arial"/>
          <w:color w:val="303030"/>
          <w:sz w:val="32"/>
          <w:szCs w:val="32"/>
          <w:lang w:eastAsia="en-GB"/>
        </w:rPr>
      </w:pPr>
      <w:r w:rsidRPr="44089954">
        <w:rPr>
          <w:rFonts w:ascii="Arial" w:hAnsi="Arial" w:cs="Arial"/>
          <w:sz w:val="32"/>
          <w:szCs w:val="32"/>
        </w:rPr>
        <w:t xml:space="preserve">Aside </w:t>
      </w:r>
      <w:r w:rsidR="00200A86" w:rsidRPr="44089954">
        <w:rPr>
          <w:rFonts w:ascii="Arial" w:hAnsi="Arial" w:cs="Arial"/>
          <w:sz w:val="32"/>
          <w:szCs w:val="32"/>
        </w:rPr>
        <w:t>from the pending NHS</w:t>
      </w:r>
      <w:r w:rsidR="00546996" w:rsidRPr="44089954">
        <w:rPr>
          <w:rFonts w:ascii="Arial" w:hAnsi="Arial" w:cs="Arial"/>
          <w:sz w:val="32"/>
          <w:szCs w:val="32"/>
        </w:rPr>
        <w:t xml:space="preserve"> </w:t>
      </w:r>
      <w:r w:rsidR="00200A86" w:rsidRPr="44089954">
        <w:rPr>
          <w:rFonts w:ascii="Arial" w:hAnsi="Arial" w:cs="Arial"/>
          <w:sz w:val="32"/>
          <w:szCs w:val="32"/>
        </w:rPr>
        <w:t>E</w:t>
      </w:r>
      <w:r w:rsidR="00546996" w:rsidRPr="44089954">
        <w:rPr>
          <w:rFonts w:ascii="Arial" w:hAnsi="Arial" w:cs="Arial"/>
          <w:sz w:val="32"/>
          <w:szCs w:val="32"/>
        </w:rPr>
        <w:t>ngland (NHSE)</w:t>
      </w:r>
      <w:r w:rsidR="00200A86" w:rsidRPr="44089954">
        <w:rPr>
          <w:rFonts w:ascii="Arial" w:hAnsi="Arial" w:cs="Arial"/>
          <w:sz w:val="32"/>
          <w:szCs w:val="32"/>
        </w:rPr>
        <w:t xml:space="preserve"> research into inpatient advocacy, there has been limited research to draw upon how effective </w:t>
      </w:r>
      <w:r w:rsidRPr="44089954">
        <w:rPr>
          <w:rFonts w:ascii="Arial" w:hAnsi="Arial" w:cs="Arial"/>
          <w:sz w:val="32"/>
          <w:szCs w:val="32"/>
        </w:rPr>
        <w:t>independent mental health advocate (</w:t>
      </w:r>
      <w:r w:rsidR="00200A86" w:rsidRPr="44089954">
        <w:rPr>
          <w:rFonts w:ascii="Arial" w:hAnsi="Arial" w:cs="Arial"/>
          <w:sz w:val="32"/>
          <w:szCs w:val="32"/>
        </w:rPr>
        <w:t>IMHA</w:t>
      </w:r>
      <w:r w:rsidRPr="44089954">
        <w:rPr>
          <w:rFonts w:ascii="Arial" w:hAnsi="Arial" w:cs="Arial"/>
          <w:sz w:val="32"/>
          <w:szCs w:val="32"/>
        </w:rPr>
        <w:t>)</w:t>
      </w:r>
      <w:r w:rsidR="00200A86" w:rsidRPr="44089954">
        <w:rPr>
          <w:rFonts w:ascii="Arial" w:hAnsi="Arial" w:cs="Arial"/>
          <w:sz w:val="32"/>
          <w:szCs w:val="32"/>
        </w:rPr>
        <w:t xml:space="preserve"> services have been for </w:t>
      </w:r>
      <w:r w:rsidRPr="44089954">
        <w:rPr>
          <w:rFonts w:ascii="Arial" w:hAnsi="Arial" w:cs="Arial"/>
          <w:sz w:val="32"/>
          <w:szCs w:val="32"/>
        </w:rPr>
        <w:t>au</w:t>
      </w:r>
      <w:r w:rsidR="00200A86" w:rsidRPr="44089954">
        <w:rPr>
          <w:rFonts w:ascii="Arial" w:hAnsi="Arial" w:cs="Arial"/>
          <w:sz w:val="32"/>
          <w:szCs w:val="32"/>
        </w:rPr>
        <w:t xml:space="preserve">tistic inpatients and those with learning </w:t>
      </w:r>
      <w:r w:rsidR="00200A86" w:rsidRPr="44089954">
        <w:rPr>
          <w:rFonts w:ascii="Arial" w:hAnsi="Arial" w:cs="Arial"/>
          <w:sz w:val="32"/>
          <w:szCs w:val="32"/>
        </w:rPr>
        <w:lastRenderedPageBreak/>
        <w:t>difficulties.</w:t>
      </w:r>
      <w:r w:rsidR="005F7C56" w:rsidRPr="44089954">
        <w:rPr>
          <w:rFonts w:ascii="Arial" w:hAnsi="Arial" w:cs="Arial"/>
          <w:sz w:val="32"/>
          <w:szCs w:val="32"/>
        </w:rPr>
        <w:t xml:space="preserve"> </w:t>
      </w:r>
      <w:r w:rsidR="00200A86" w:rsidRPr="44089954">
        <w:rPr>
          <w:rFonts w:ascii="Arial" w:hAnsi="Arial" w:cs="Arial"/>
          <w:sz w:val="32"/>
          <w:szCs w:val="32"/>
        </w:rPr>
        <w:t xml:space="preserve">We are looking forward to reading the findings and recommendations from the NHSE research as People </w:t>
      </w:r>
      <w:r w:rsidR="00D77535">
        <w:rPr>
          <w:rFonts w:ascii="Arial" w:hAnsi="Arial" w:cs="Arial"/>
          <w:sz w:val="32"/>
          <w:szCs w:val="32"/>
        </w:rPr>
        <w:t xml:space="preserve">First </w:t>
      </w:r>
      <w:r w:rsidR="00200A86" w:rsidRPr="44089954">
        <w:rPr>
          <w:rFonts w:ascii="Arial" w:hAnsi="Arial" w:cs="Arial"/>
          <w:sz w:val="32"/>
          <w:szCs w:val="32"/>
        </w:rPr>
        <w:t xml:space="preserve">groups have been involved in holding focus groups </w:t>
      </w:r>
      <w:r w:rsidRPr="44089954">
        <w:rPr>
          <w:rFonts w:ascii="Arial" w:hAnsi="Arial" w:cs="Arial"/>
          <w:sz w:val="32"/>
          <w:szCs w:val="32"/>
        </w:rPr>
        <w:t xml:space="preserve">with </w:t>
      </w:r>
      <w:r w:rsidR="00200A86" w:rsidRPr="44089954">
        <w:rPr>
          <w:rFonts w:ascii="Arial" w:hAnsi="Arial" w:cs="Arial"/>
          <w:sz w:val="32"/>
          <w:szCs w:val="32"/>
        </w:rPr>
        <w:t>inpatients with learning difficulties and autistic inpatients</w:t>
      </w:r>
      <w:r w:rsidR="00D44E9B" w:rsidRPr="44089954">
        <w:rPr>
          <w:rFonts w:ascii="Arial" w:hAnsi="Arial" w:cs="Arial"/>
          <w:sz w:val="32"/>
          <w:szCs w:val="32"/>
        </w:rPr>
        <w:t>. Subsequently, they will be able</w:t>
      </w:r>
      <w:r w:rsidR="00200A86" w:rsidRPr="44089954">
        <w:rPr>
          <w:rFonts w:ascii="Arial" w:hAnsi="Arial" w:cs="Arial"/>
          <w:sz w:val="32"/>
          <w:szCs w:val="32"/>
        </w:rPr>
        <w:t xml:space="preserve"> to </w:t>
      </w:r>
      <w:r w:rsidRPr="44089954">
        <w:rPr>
          <w:rFonts w:ascii="Arial" w:hAnsi="Arial" w:cs="Arial"/>
          <w:sz w:val="32"/>
          <w:szCs w:val="32"/>
        </w:rPr>
        <w:t>ascertain</w:t>
      </w:r>
      <w:r w:rsidR="00200A86" w:rsidRPr="44089954">
        <w:rPr>
          <w:rFonts w:ascii="Arial" w:hAnsi="Arial" w:cs="Arial"/>
          <w:sz w:val="32"/>
          <w:szCs w:val="32"/>
        </w:rPr>
        <w:t xml:space="preserve"> what needs to be changed so that IMHA and other forms of advocacy services are informed by</w:t>
      </w:r>
      <w:r w:rsidRPr="44089954">
        <w:rPr>
          <w:rFonts w:ascii="Arial" w:hAnsi="Arial" w:cs="Arial"/>
          <w:sz w:val="32"/>
          <w:szCs w:val="32"/>
        </w:rPr>
        <w:t xml:space="preserve"> the</w:t>
      </w:r>
      <w:r w:rsidR="00200A86" w:rsidRPr="44089954">
        <w:rPr>
          <w:rFonts w:ascii="Arial" w:hAnsi="Arial" w:cs="Arial"/>
          <w:sz w:val="32"/>
          <w:szCs w:val="32"/>
        </w:rPr>
        <w:t xml:space="preserve"> social model of disability and human rights principles</w:t>
      </w:r>
      <w:r w:rsidRPr="44089954">
        <w:rPr>
          <w:rFonts w:ascii="Arial" w:hAnsi="Arial" w:cs="Arial"/>
          <w:sz w:val="32"/>
          <w:szCs w:val="32"/>
        </w:rPr>
        <w:t xml:space="preserve">. </w:t>
      </w:r>
    </w:p>
    <w:p w14:paraId="6DA27F52" w14:textId="0C2CDADD" w:rsidR="00200A86" w:rsidRPr="00AC63D0" w:rsidRDefault="00200A86" w:rsidP="00AC63D0">
      <w:pPr>
        <w:jc w:val="both"/>
        <w:rPr>
          <w:rFonts w:ascii="Arial" w:hAnsi="Arial" w:cs="Arial"/>
          <w:sz w:val="32"/>
          <w:szCs w:val="32"/>
        </w:rPr>
      </w:pPr>
      <w:r w:rsidRPr="44089954">
        <w:rPr>
          <w:rFonts w:ascii="Arial" w:hAnsi="Arial" w:cs="Arial"/>
          <w:sz w:val="32"/>
          <w:szCs w:val="32"/>
        </w:rPr>
        <w:t>Inclusion London are pleased to hear that speaking up groups with experience of empowering autistic people and those with learning difficulties are starting to receive funding; this will allow them to work with inpatients directly within the ICBs to undertake specific areas of work that will start to empower inpatients using group facilitators, peer advocates, befrienders, and undertaking one-to-one work, all of which should be placed on a statutory footing with IMHA. Unl</w:t>
      </w:r>
      <w:r w:rsidRPr="00AC63D0">
        <w:rPr>
          <w:rFonts w:ascii="Arial" w:hAnsi="Arial" w:cs="Arial"/>
          <w:sz w:val="32"/>
          <w:szCs w:val="32"/>
        </w:rPr>
        <w:t>ike IMHA, People 1</w:t>
      </w:r>
      <w:r w:rsidRPr="00AC63D0">
        <w:rPr>
          <w:rFonts w:ascii="Arial" w:hAnsi="Arial" w:cs="Arial"/>
          <w:sz w:val="32"/>
          <w:szCs w:val="32"/>
          <w:vertAlign w:val="superscript"/>
        </w:rPr>
        <w:t>st</w:t>
      </w:r>
      <w:r w:rsidRPr="00AC63D0">
        <w:rPr>
          <w:rFonts w:ascii="Arial" w:hAnsi="Arial" w:cs="Arial"/>
          <w:sz w:val="32"/>
          <w:szCs w:val="32"/>
        </w:rPr>
        <w:t xml:space="preserve"> organisations will support their members on a range of issues, such as housing, community care support</w:t>
      </w:r>
      <w:r w:rsidR="00AB5F8D">
        <w:rPr>
          <w:rFonts w:ascii="Arial" w:hAnsi="Arial" w:cs="Arial"/>
          <w:sz w:val="32"/>
          <w:szCs w:val="32"/>
        </w:rPr>
        <w:t>,</w:t>
      </w:r>
      <w:r w:rsidRPr="00AC63D0">
        <w:rPr>
          <w:rFonts w:ascii="Arial" w:hAnsi="Arial" w:cs="Arial"/>
          <w:sz w:val="32"/>
          <w:szCs w:val="32"/>
        </w:rPr>
        <w:t xml:space="preserve"> and social security benefits</w:t>
      </w:r>
      <w:r w:rsidR="00AB5F8D">
        <w:rPr>
          <w:rFonts w:ascii="Arial" w:hAnsi="Arial" w:cs="Arial"/>
          <w:sz w:val="32"/>
          <w:szCs w:val="32"/>
        </w:rPr>
        <w:t>;</w:t>
      </w:r>
      <w:r w:rsidRPr="00AC63D0">
        <w:rPr>
          <w:rFonts w:ascii="Arial" w:hAnsi="Arial" w:cs="Arial"/>
          <w:sz w:val="32"/>
          <w:szCs w:val="32"/>
        </w:rPr>
        <w:t xml:space="preserve"> all </w:t>
      </w:r>
      <w:r w:rsidR="00AB5F8D">
        <w:rPr>
          <w:rFonts w:ascii="Arial" w:hAnsi="Arial" w:cs="Arial"/>
          <w:sz w:val="32"/>
          <w:szCs w:val="32"/>
        </w:rPr>
        <w:t xml:space="preserve">of </w:t>
      </w:r>
      <w:r w:rsidRPr="00AC63D0">
        <w:rPr>
          <w:rFonts w:ascii="Arial" w:hAnsi="Arial" w:cs="Arial"/>
          <w:sz w:val="32"/>
          <w:szCs w:val="32"/>
        </w:rPr>
        <w:t>these other issues alongside challenging hospital detention</w:t>
      </w:r>
      <w:r w:rsidR="00AB5F8D">
        <w:rPr>
          <w:rFonts w:ascii="Arial" w:hAnsi="Arial" w:cs="Arial"/>
          <w:sz w:val="32"/>
          <w:szCs w:val="32"/>
        </w:rPr>
        <w:t>s</w:t>
      </w:r>
      <w:r w:rsidRPr="00AC63D0">
        <w:rPr>
          <w:rFonts w:ascii="Arial" w:hAnsi="Arial" w:cs="Arial"/>
          <w:sz w:val="32"/>
          <w:szCs w:val="32"/>
        </w:rPr>
        <w:t xml:space="preserve"> are usually considered by Mental Health Tribunals when considering hospital discharge.</w:t>
      </w:r>
      <w:r w:rsidR="005F7C56">
        <w:rPr>
          <w:rFonts w:ascii="Arial" w:hAnsi="Arial" w:cs="Arial"/>
          <w:sz w:val="32"/>
          <w:szCs w:val="32"/>
        </w:rPr>
        <w:t xml:space="preserve"> </w:t>
      </w:r>
      <w:r w:rsidRPr="00AC63D0">
        <w:rPr>
          <w:rFonts w:ascii="Arial" w:hAnsi="Arial" w:cs="Arial"/>
          <w:sz w:val="32"/>
          <w:szCs w:val="32"/>
        </w:rPr>
        <w:t>In</w:t>
      </w:r>
      <w:r w:rsidR="00AD2AA4">
        <w:rPr>
          <w:rFonts w:ascii="Arial" w:hAnsi="Arial" w:cs="Arial"/>
          <w:sz w:val="32"/>
          <w:szCs w:val="32"/>
        </w:rPr>
        <w:t xml:space="preserve"> the Care Quality Commission’s</w:t>
      </w:r>
      <w:r w:rsidRPr="00AC63D0">
        <w:rPr>
          <w:rFonts w:ascii="Arial" w:hAnsi="Arial" w:cs="Arial"/>
          <w:sz w:val="32"/>
          <w:szCs w:val="32"/>
        </w:rPr>
        <w:t xml:space="preserve"> review across England, 60% of discharges were delayed</w:t>
      </w:r>
      <w:r w:rsidR="00522B71" w:rsidRPr="00342A03">
        <w:rPr>
          <w:rFonts w:ascii="Arial" w:hAnsi="Arial" w:cs="Arial"/>
          <w:sz w:val="32"/>
          <w:szCs w:val="32"/>
          <w:vertAlign w:val="superscript"/>
        </w:rPr>
        <w:fldChar w:fldCharType="begin"/>
      </w:r>
      <w:r w:rsidR="00522B71" w:rsidRPr="44089954">
        <w:rPr>
          <w:rFonts w:ascii="Arial" w:hAnsi="Arial" w:cs="Arial"/>
          <w:i/>
          <w:iCs/>
          <w:sz w:val="32"/>
          <w:szCs w:val="32"/>
          <w:vertAlign w:val="superscript"/>
        </w:rPr>
        <w:instrText xml:space="preserve"> NOTEREF _Ref121772045 \h </w:instrText>
      </w:r>
      <w:r w:rsidR="00522B71">
        <w:rPr>
          <w:rFonts w:ascii="Arial" w:hAnsi="Arial" w:cs="Arial"/>
          <w:sz w:val="32"/>
          <w:szCs w:val="32"/>
          <w:vertAlign w:val="superscript"/>
        </w:rPr>
        <w:instrText xml:space="preserve"> \* MERGEFORMAT </w:instrText>
      </w:r>
      <w:r w:rsidR="00522B71" w:rsidRPr="00342A03">
        <w:rPr>
          <w:rFonts w:ascii="Arial" w:hAnsi="Arial" w:cs="Arial"/>
          <w:sz w:val="32"/>
          <w:szCs w:val="32"/>
          <w:vertAlign w:val="superscript"/>
        </w:rPr>
      </w:r>
      <w:r w:rsidR="00522B71" w:rsidRPr="00342A03">
        <w:rPr>
          <w:rFonts w:ascii="Arial" w:hAnsi="Arial" w:cs="Arial"/>
          <w:sz w:val="32"/>
          <w:szCs w:val="32"/>
          <w:vertAlign w:val="superscript"/>
        </w:rPr>
        <w:fldChar w:fldCharType="separate"/>
      </w:r>
      <w:r w:rsidR="00522B71" w:rsidRPr="44089954">
        <w:rPr>
          <w:rFonts w:ascii="Arial" w:hAnsi="Arial" w:cs="Arial"/>
          <w:i/>
          <w:iCs/>
          <w:sz w:val="32"/>
          <w:szCs w:val="32"/>
          <w:vertAlign w:val="superscript"/>
        </w:rPr>
        <w:t>31</w:t>
      </w:r>
      <w:r w:rsidR="00522B71" w:rsidRPr="00342A03">
        <w:rPr>
          <w:rFonts w:ascii="Arial" w:hAnsi="Arial" w:cs="Arial"/>
          <w:sz w:val="32"/>
          <w:szCs w:val="32"/>
          <w:vertAlign w:val="superscript"/>
        </w:rPr>
        <w:fldChar w:fldCharType="end"/>
      </w:r>
      <w:r w:rsidRPr="00AC63D0">
        <w:rPr>
          <w:rFonts w:ascii="Arial" w:hAnsi="Arial" w:cs="Arial"/>
          <w:sz w:val="32"/>
          <w:szCs w:val="32"/>
        </w:rPr>
        <w:t xml:space="preserve">: </w:t>
      </w:r>
    </w:p>
    <w:p w14:paraId="0DFB70D1" w14:textId="3E679B17" w:rsidR="00200A86" w:rsidRPr="00AC63D0" w:rsidRDefault="00200A86" w:rsidP="00AC63D0">
      <w:pPr>
        <w:ind w:left="720"/>
        <w:jc w:val="both"/>
        <w:rPr>
          <w:rFonts w:ascii="Arial" w:hAnsi="Arial" w:cs="Arial"/>
          <w:sz w:val="32"/>
          <w:szCs w:val="32"/>
        </w:rPr>
      </w:pPr>
      <w:r w:rsidRPr="00AC63D0">
        <w:rPr>
          <w:rFonts w:ascii="Arial" w:hAnsi="Arial" w:cs="Arial"/>
          <w:i/>
          <w:iCs/>
          <w:sz w:val="32"/>
          <w:szCs w:val="32"/>
        </w:rPr>
        <w:t>“A lack of suitable care in the community prevented discharge for 60% of people we met. Most people in long-term segregation needed bespoke packages of care in the community, but this was difficult to achieve.”</w:t>
      </w:r>
    </w:p>
    <w:p w14:paraId="5655851C" w14:textId="207FC4E0" w:rsidR="00200A86" w:rsidRPr="00AC63D0" w:rsidRDefault="00200A86" w:rsidP="00AC63D0">
      <w:pPr>
        <w:jc w:val="both"/>
        <w:rPr>
          <w:rFonts w:ascii="Arial" w:hAnsi="Arial" w:cs="Arial"/>
          <w:sz w:val="32"/>
          <w:szCs w:val="32"/>
        </w:rPr>
      </w:pPr>
      <w:r w:rsidRPr="00AC63D0">
        <w:rPr>
          <w:rFonts w:ascii="Arial" w:hAnsi="Arial" w:cs="Arial"/>
          <w:sz w:val="32"/>
          <w:szCs w:val="32"/>
        </w:rPr>
        <w:t xml:space="preserve">What is needed is an integrated advocacy service that allows advocates to support autistic people and those with learning difficulties across a range of issues such as mental health, community care, </w:t>
      </w:r>
      <w:r w:rsidR="00522B71">
        <w:rPr>
          <w:rFonts w:ascii="Arial" w:hAnsi="Arial" w:cs="Arial"/>
          <w:sz w:val="32"/>
          <w:szCs w:val="32"/>
        </w:rPr>
        <w:t xml:space="preserve">and </w:t>
      </w:r>
      <w:r w:rsidRPr="00AC63D0">
        <w:rPr>
          <w:rFonts w:ascii="Arial" w:hAnsi="Arial" w:cs="Arial"/>
          <w:sz w:val="32"/>
          <w:szCs w:val="32"/>
        </w:rPr>
        <w:t>housing</w:t>
      </w:r>
      <w:r w:rsidR="00522B71">
        <w:rPr>
          <w:rFonts w:ascii="Arial" w:hAnsi="Arial" w:cs="Arial"/>
          <w:sz w:val="32"/>
          <w:szCs w:val="32"/>
        </w:rPr>
        <w:t>,</w:t>
      </w:r>
      <w:r w:rsidRPr="00AC63D0">
        <w:rPr>
          <w:rFonts w:ascii="Arial" w:hAnsi="Arial" w:cs="Arial"/>
          <w:sz w:val="32"/>
          <w:szCs w:val="32"/>
        </w:rPr>
        <w:t xml:space="preserve"> </w:t>
      </w:r>
      <w:r w:rsidR="00D2427D">
        <w:rPr>
          <w:rFonts w:ascii="Arial" w:hAnsi="Arial" w:cs="Arial"/>
          <w:sz w:val="32"/>
          <w:szCs w:val="32"/>
        </w:rPr>
        <w:t>among others</w:t>
      </w:r>
      <w:r w:rsidRPr="00AC63D0">
        <w:rPr>
          <w:rFonts w:ascii="Arial" w:hAnsi="Arial" w:cs="Arial"/>
          <w:sz w:val="32"/>
          <w:szCs w:val="32"/>
        </w:rPr>
        <w:t>.</w:t>
      </w:r>
      <w:r w:rsidR="005F7C56">
        <w:rPr>
          <w:rFonts w:ascii="Arial" w:hAnsi="Arial" w:cs="Arial"/>
          <w:sz w:val="32"/>
          <w:szCs w:val="32"/>
        </w:rPr>
        <w:t xml:space="preserve"> </w:t>
      </w:r>
      <w:r w:rsidRPr="00AC63D0">
        <w:rPr>
          <w:rFonts w:ascii="Arial" w:hAnsi="Arial" w:cs="Arial"/>
          <w:sz w:val="32"/>
          <w:szCs w:val="32"/>
        </w:rPr>
        <w:t>Too often</w:t>
      </w:r>
      <w:r w:rsidR="00D2427D">
        <w:rPr>
          <w:rFonts w:ascii="Arial" w:hAnsi="Arial" w:cs="Arial"/>
          <w:sz w:val="32"/>
          <w:szCs w:val="32"/>
        </w:rPr>
        <w:t>,</w:t>
      </w:r>
      <w:r w:rsidRPr="00AC63D0">
        <w:rPr>
          <w:rFonts w:ascii="Arial" w:hAnsi="Arial" w:cs="Arial"/>
          <w:sz w:val="32"/>
          <w:szCs w:val="32"/>
        </w:rPr>
        <w:t xml:space="preserve"> MHRT</w:t>
      </w:r>
      <w:r w:rsidR="00D2427D">
        <w:rPr>
          <w:rFonts w:ascii="Arial" w:hAnsi="Arial" w:cs="Arial"/>
          <w:sz w:val="32"/>
          <w:szCs w:val="32"/>
        </w:rPr>
        <w:t>s</w:t>
      </w:r>
      <w:r w:rsidRPr="00AC63D0">
        <w:rPr>
          <w:rFonts w:ascii="Arial" w:hAnsi="Arial" w:cs="Arial"/>
          <w:sz w:val="32"/>
          <w:szCs w:val="32"/>
        </w:rPr>
        <w:t xml:space="preserve"> will </w:t>
      </w:r>
      <w:r w:rsidR="00D2427D">
        <w:rPr>
          <w:rFonts w:ascii="Arial" w:hAnsi="Arial" w:cs="Arial"/>
          <w:sz w:val="32"/>
          <w:szCs w:val="32"/>
        </w:rPr>
        <w:t>refuse to</w:t>
      </w:r>
      <w:r w:rsidR="00D2427D" w:rsidRPr="00AC63D0">
        <w:rPr>
          <w:rFonts w:ascii="Arial" w:hAnsi="Arial" w:cs="Arial"/>
          <w:sz w:val="32"/>
          <w:szCs w:val="32"/>
        </w:rPr>
        <w:t xml:space="preserve"> </w:t>
      </w:r>
      <w:r w:rsidRPr="00AC63D0">
        <w:rPr>
          <w:rFonts w:ascii="Arial" w:hAnsi="Arial" w:cs="Arial"/>
          <w:sz w:val="32"/>
          <w:szCs w:val="32"/>
        </w:rPr>
        <w:t xml:space="preserve">discharge inpatients from </w:t>
      </w:r>
      <w:r w:rsidR="00D2427D">
        <w:rPr>
          <w:rFonts w:ascii="Arial" w:hAnsi="Arial" w:cs="Arial"/>
          <w:sz w:val="32"/>
          <w:szCs w:val="32"/>
        </w:rPr>
        <w:t xml:space="preserve">their </w:t>
      </w:r>
      <w:r w:rsidRPr="00AC63D0">
        <w:rPr>
          <w:rFonts w:ascii="Arial" w:hAnsi="Arial" w:cs="Arial"/>
          <w:sz w:val="32"/>
          <w:szCs w:val="32"/>
        </w:rPr>
        <w:t>section until the panel is satisfied with the community care and housing arrangement</w:t>
      </w:r>
      <w:r w:rsidR="00D2427D">
        <w:rPr>
          <w:rFonts w:ascii="Arial" w:hAnsi="Arial" w:cs="Arial"/>
          <w:sz w:val="32"/>
          <w:szCs w:val="32"/>
        </w:rPr>
        <w:t>s;</w:t>
      </w:r>
      <w:r w:rsidRPr="00AC63D0">
        <w:rPr>
          <w:rFonts w:ascii="Arial" w:hAnsi="Arial" w:cs="Arial"/>
          <w:sz w:val="32"/>
          <w:szCs w:val="32"/>
        </w:rPr>
        <w:t xml:space="preserve"> the area fall</w:t>
      </w:r>
      <w:r w:rsidR="00D2427D">
        <w:rPr>
          <w:rFonts w:ascii="Arial" w:hAnsi="Arial" w:cs="Arial"/>
          <w:sz w:val="32"/>
          <w:szCs w:val="32"/>
        </w:rPr>
        <w:t>s</w:t>
      </w:r>
      <w:r w:rsidRPr="00AC63D0">
        <w:rPr>
          <w:rFonts w:ascii="Arial" w:hAnsi="Arial" w:cs="Arial"/>
          <w:sz w:val="32"/>
          <w:szCs w:val="32"/>
        </w:rPr>
        <w:t xml:space="preserve"> under </w:t>
      </w:r>
      <w:r w:rsidR="00D2427D">
        <w:rPr>
          <w:rFonts w:ascii="Arial" w:hAnsi="Arial" w:cs="Arial"/>
          <w:sz w:val="32"/>
          <w:szCs w:val="32"/>
        </w:rPr>
        <w:t xml:space="preserve">the </w:t>
      </w:r>
      <w:r w:rsidRPr="00AC63D0">
        <w:rPr>
          <w:rFonts w:ascii="Arial" w:hAnsi="Arial" w:cs="Arial"/>
          <w:sz w:val="32"/>
          <w:szCs w:val="32"/>
        </w:rPr>
        <w:t xml:space="preserve">Care Act rather than </w:t>
      </w:r>
      <w:r w:rsidR="00CD61D4">
        <w:rPr>
          <w:rFonts w:ascii="Arial" w:hAnsi="Arial" w:cs="Arial"/>
          <w:sz w:val="32"/>
          <w:szCs w:val="32"/>
        </w:rPr>
        <w:t>IMHA</w:t>
      </w:r>
      <w:r w:rsidRPr="00AC63D0">
        <w:rPr>
          <w:rFonts w:ascii="Arial" w:hAnsi="Arial" w:cs="Arial"/>
          <w:sz w:val="32"/>
          <w:szCs w:val="32"/>
        </w:rPr>
        <w:t xml:space="preserve"> provisions.</w:t>
      </w:r>
      <w:r w:rsidR="00716007">
        <w:rPr>
          <w:rFonts w:ascii="Arial" w:hAnsi="Arial" w:cs="Arial"/>
          <w:sz w:val="32"/>
          <w:szCs w:val="32"/>
        </w:rPr>
        <w:t xml:space="preserve"> </w:t>
      </w:r>
    </w:p>
    <w:p w14:paraId="5B78C7DB" w14:textId="55E2139F" w:rsidR="00200A86" w:rsidRPr="00AC63D0" w:rsidRDefault="00200A86" w:rsidP="00AC63D0">
      <w:pPr>
        <w:jc w:val="both"/>
        <w:rPr>
          <w:rFonts w:ascii="Arial" w:hAnsi="Arial" w:cs="Arial"/>
          <w:sz w:val="32"/>
          <w:szCs w:val="32"/>
        </w:rPr>
      </w:pPr>
      <w:r w:rsidRPr="7E341D7B">
        <w:rPr>
          <w:rFonts w:ascii="Arial" w:hAnsi="Arial" w:cs="Arial"/>
          <w:sz w:val="32"/>
          <w:szCs w:val="32"/>
        </w:rPr>
        <w:lastRenderedPageBreak/>
        <w:t>Further,</w:t>
      </w:r>
      <w:r w:rsidR="002B3637" w:rsidRPr="7E341D7B">
        <w:rPr>
          <w:rFonts w:ascii="Arial" w:hAnsi="Arial" w:cs="Arial"/>
          <w:sz w:val="32"/>
          <w:szCs w:val="32"/>
        </w:rPr>
        <w:t xml:space="preserve"> the</w:t>
      </w:r>
      <w:r w:rsidRPr="7E341D7B">
        <w:rPr>
          <w:rFonts w:ascii="Arial" w:hAnsi="Arial" w:cs="Arial"/>
          <w:sz w:val="32"/>
          <w:szCs w:val="32"/>
        </w:rPr>
        <w:t xml:space="preserve"> availability and provision of legal advice services is needed to supplement the advocacy work being undertaken on the ground.</w:t>
      </w:r>
      <w:r w:rsidR="005F7C56" w:rsidRPr="7E341D7B">
        <w:rPr>
          <w:rFonts w:ascii="Arial" w:hAnsi="Arial" w:cs="Arial"/>
          <w:sz w:val="32"/>
          <w:szCs w:val="32"/>
        </w:rPr>
        <w:t xml:space="preserve"> </w:t>
      </w:r>
      <w:r w:rsidR="008D769F" w:rsidRPr="7E341D7B">
        <w:rPr>
          <w:rFonts w:ascii="Arial" w:hAnsi="Arial" w:cs="Arial"/>
          <w:sz w:val="32"/>
          <w:szCs w:val="32"/>
        </w:rPr>
        <w:t>Inclusion London</w:t>
      </w:r>
      <w:r w:rsidR="002B3637" w:rsidRPr="7E341D7B">
        <w:rPr>
          <w:rFonts w:ascii="Arial" w:hAnsi="Arial" w:cs="Arial"/>
          <w:sz w:val="32"/>
          <w:szCs w:val="32"/>
        </w:rPr>
        <w:t xml:space="preserve"> believes that p</w:t>
      </w:r>
      <w:r w:rsidRPr="7E341D7B">
        <w:rPr>
          <w:rFonts w:ascii="Arial" w:hAnsi="Arial" w:cs="Arial"/>
          <w:sz w:val="32"/>
          <w:szCs w:val="32"/>
        </w:rPr>
        <w:t xml:space="preserve">eople who are detained under the </w:t>
      </w:r>
      <w:r w:rsidR="002B3637" w:rsidRPr="7E341D7B">
        <w:rPr>
          <w:rFonts w:ascii="Arial" w:hAnsi="Arial" w:cs="Arial"/>
          <w:sz w:val="32"/>
          <w:szCs w:val="32"/>
        </w:rPr>
        <w:t xml:space="preserve">Mental Health Act </w:t>
      </w:r>
      <w:r w:rsidRPr="7E341D7B">
        <w:rPr>
          <w:rFonts w:ascii="Arial" w:hAnsi="Arial" w:cs="Arial"/>
          <w:sz w:val="32"/>
          <w:szCs w:val="32"/>
        </w:rPr>
        <w:t>1983 must always have access to legal aid regardless of savings</w:t>
      </w:r>
      <w:r w:rsidR="00205AFE">
        <w:rPr>
          <w:rFonts w:ascii="Arial" w:hAnsi="Arial" w:cs="Arial"/>
          <w:sz w:val="32"/>
          <w:szCs w:val="32"/>
        </w:rPr>
        <w:t xml:space="preserve"> </w:t>
      </w:r>
      <w:r w:rsidRPr="7E341D7B">
        <w:rPr>
          <w:rFonts w:ascii="Arial" w:hAnsi="Arial" w:cs="Arial"/>
          <w:sz w:val="32"/>
          <w:szCs w:val="32"/>
        </w:rPr>
        <w:t>particularly when they are at high risk of abuse</w:t>
      </w:r>
      <w:r w:rsidR="00B76821" w:rsidRPr="7E341D7B">
        <w:rPr>
          <w:rFonts w:ascii="Arial" w:hAnsi="Arial" w:cs="Arial"/>
          <w:sz w:val="32"/>
          <w:szCs w:val="32"/>
        </w:rPr>
        <w:t xml:space="preserve"> and</w:t>
      </w:r>
      <w:r w:rsidRPr="7E341D7B">
        <w:rPr>
          <w:rFonts w:ascii="Arial" w:hAnsi="Arial" w:cs="Arial"/>
          <w:sz w:val="32"/>
          <w:szCs w:val="32"/>
        </w:rPr>
        <w:t xml:space="preserve"> inhumane and non-consensu</w:t>
      </w:r>
      <w:r w:rsidR="00B76821" w:rsidRPr="7E341D7B">
        <w:rPr>
          <w:rFonts w:ascii="Arial" w:hAnsi="Arial" w:cs="Arial"/>
          <w:sz w:val="32"/>
          <w:szCs w:val="32"/>
        </w:rPr>
        <w:t>al</w:t>
      </w:r>
      <w:r w:rsidRPr="7E341D7B">
        <w:rPr>
          <w:rFonts w:ascii="Arial" w:hAnsi="Arial" w:cs="Arial"/>
          <w:sz w:val="32"/>
          <w:szCs w:val="32"/>
        </w:rPr>
        <w:t xml:space="preserve"> treatment.</w:t>
      </w:r>
      <w:r w:rsidR="00716007" w:rsidRPr="7E341D7B">
        <w:rPr>
          <w:rFonts w:ascii="Arial" w:hAnsi="Arial" w:cs="Arial"/>
          <w:sz w:val="32"/>
          <w:szCs w:val="32"/>
        </w:rPr>
        <w:t xml:space="preserve"> </w:t>
      </w:r>
      <w:r w:rsidR="00205AFE">
        <w:rPr>
          <w:rFonts w:ascii="Arial" w:hAnsi="Arial" w:cs="Arial"/>
          <w:sz w:val="32"/>
          <w:szCs w:val="32"/>
        </w:rPr>
        <w:t>And the scope of non-means-tested legal aid should include community care, housing, human rights  and discrimination</w:t>
      </w:r>
      <w:r w:rsidR="00205AFE" w:rsidRPr="7E341D7B">
        <w:rPr>
          <w:rFonts w:ascii="Arial" w:hAnsi="Arial" w:cs="Arial"/>
          <w:sz w:val="32"/>
          <w:szCs w:val="32"/>
        </w:rPr>
        <w:t>,</w:t>
      </w:r>
    </w:p>
    <w:p w14:paraId="3571190E" w14:textId="4AAF436E" w:rsidR="00200A86" w:rsidRPr="00AC63D0" w:rsidRDefault="00200A86" w:rsidP="00AC63D0">
      <w:pPr>
        <w:jc w:val="both"/>
        <w:rPr>
          <w:rFonts w:ascii="Arial" w:hAnsi="Arial" w:cs="Arial"/>
          <w:sz w:val="32"/>
          <w:szCs w:val="32"/>
        </w:rPr>
      </w:pPr>
      <w:r w:rsidRPr="00AC63D0">
        <w:rPr>
          <w:rFonts w:ascii="Arial" w:hAnsi="Arial" w:cs="Arial"/>
          <w:sz w:val="32"/>
          <w:szCs w:val="32"/>
        </w:rPr>
        <w:t xml:space="preserve">We very much hope that </w:t>
      </w:r>
      <w:r w:rsidR="00B76821">
        <w:rPr>
          <w:rFonts w:ascii="Arial" w:hAnsi="Arial" w:cs="Arial"/>
          <w:sz w:val="32"/>
          <w:szCs w:val="32"/>
        </w:rPr>
        <w:t xml:space="preserve">the </w:t>
      </w:r>
      <w:r w:rsidRPr="00AC63D0">
        <w:rPr>
          <w:rFonts w:ascii="Arial" w:hAnsi="Arial" w:cs="Arial"/>
          <w:sz w:val="32"/>
          <w:szCs w:val="32"/>
        </w:rPr>
        <w:t xml:space="preserve">ICB will fund speaking up groups to undertake further strategic work that includes </w:t>
      </w:r>
      <w:r w:rsidR="00726592">
        <w:rPr>
          <w:rFonts w:ascii="Arial" w:hAnsi="Arial" w:cs="Arial"/>
          <w:sz w:val="32"/>
          <w:szCs w:val="32"/>
        </w:rPr>
        <w:t>working together to</w:t>
      </w:r>
      <w:r w:rsidRPr="00AC63D0">
        <w:rPr>
          <w:rFonts w:ascii="Arial" w:hAnsi="Arial" w:cs="Arial"/>
          <w:sz w:val="32"/>
          <w:szCs w:val="32"/>
        </w:rPr>
        <w:t xml:space="preserve"> develop strategic plans </w:t>
      </w:r>
      <w:r w:rsidR="00726592">
        <w:rPr>
          <w:rFonts w:ascii="Arial" w:hAnsi="Arial" w:cs="Arial"/>
          <w:sz w:val="32"/>
          <w:szCs w:val="32"/>
        </w:rPr>
        <w:t>that will allow</w:t>
      </w:r>
      <w:r w:rsidR="00726592" w:rsidRPr="00AC63D0">
        <w:rPr>
          <w:rFonts w:ascii="Arial" w:hAnsi="Arial" w:cs="Arial"/>
          <w:sz w:val="32"/>
          <w:szCs w:val="32"/>
        </w:rPr>
        <w:t xml:space="preserve"> </w:t>
      </w:r>
      <w:r w:rsidRPr="00AC63D0">
        <w:rPr>
          <w:rFonts w:ascii="Arial" w:hAnsi="Arial" w:cs="Arial"/>
          <w:sz w:val="32"/>
          <w:szCs w:val="32"/>
        </w:rPr>
        <w:t xml:space="preserve">people with learning difficulties and autistic people </w:t>
      </w:r>
      <w:r w:rsidR="00726592">
        <w:rPr>
          <w:rFonts w:ascii="Arial" w:hAnsi="Arial" w:cs="Arial"/>
          <w:sz w:val="32"/>
          <w:szCs w:val="32"/>
        </w:rPr>
        <w:t xml:space="preserve">to move </w:t>
      </w:r>
      <w:r w:rsidRPr="00AC63D0">
        <w:rPr>
          <w:rFonts w:ascii="Arial" w:hAnsi="Arial" w:cs="Arial"/>
          <w:sz w:val="32"/>
          <w:szCs w:val="32"/>
        </w:rPr>
        <w:t>out of hospitals</w:t>
      </w:r>
      <w:r w:rsidR="00726592">
        <w:rPr>
          <w:rFonts w:ascii="Arial" w:hAnsi="Arial" w:cs="Arial"/>
          <w:sz w:val="32"/>
          <w:szCs w:val="32"/>
        </w:rPr>
        <w:t xml:space="preserve"> and</w:t>
      </w:r>
      <w:r w:rsidRPr="00AC63D0">
        <w:rPr>
          <w:rFonts w:ascii="Arial" w:hAnsi="Arial" w:cs="Arial"/>
          <w:sz w:val="32"/>
          <w:szCs w:val="32"/>
        </w:rPr>
        <w:t xml:space="preserve"> into their own homes.</w:t>
      </w:r>
      <w:r w:rsidR="00716007">
        <w:rPr>
          <w:rFonts w:ascii="Arial" w:hAnsi="Arial" w:cs="Arial"/>
          <w:sz w:val="32"/>
          <w:szCs w:val="32"/>
        </w:rPr>
        <w:t xml:space="preserve"> </w:t>
      </w:r>
    </w:p>
    <w:p w14:paraId="6B0E6A59" w14:textId="646F11B2" w:rsidR="00200A86" w:rsidRPr="00AC63D0" w:rsidRDefault="00200A86" w:rsidP="00AC63D0">
      <w:pPr>
        <w:jc w:val="both"/>
        <w:rPr>
          <w:rFonts w:ascii="Arial" w:hAnsi="Arial" w:cs="Arial"/>
          <w:sz w:val="32"/>
          <w:szCs w:val="32"/>
        </w:rPr>
      </w:pPr>
      <w:r w:rsidRPr="00AC63D0">
        <w:rPr>
          <w:rFonts w:ascii="Arial" w:hAnsi="Arial" w:cs="Arial"/>
          <w:sz w:val="32"/>
          <w:szCs w:val="32"/>
        </w:rPr>
        <w:t>Inclusion London wants autistic people and those with learning difficulties to have a holistic and well-funded range of advocacy support (traditional advocacy, peer advocacy</w:t>
      </w:r>
      <w:r w:rsidR="008C6908">
        <w:rPr>
          <w:rFonts w:ascii="Arial" w:hAnsi="Arial" w:cs="Arial"/>
          <w:sz w:val="32"/>
          <w:szCs w:val="32"/>
        </w:rPr>
        <w:t>,</w:t>
      </w:r>
      <w:r w:rsidRPr="00AC63D0">
        <w:rPr>
          <w:rFonts w:ascii="Arial" w:hAnsi="Arial" w:cs="Arial"/>
          <w:sz w:val="32"/>
          <w:szCs w:val="32"/>
        </w:rPr>
        <w:t xml:space="preserve"> and collective advocacy) covering all aspects of life.</w:t>
      </w:r>
      <w:r w:rsidR="005F7C56">
        <w:rPr>
          <w:rFonts w:ascii="Arial" w:hAnsi="Arial" w:cs="Arial"/>
          <w:sz w:val="32"/>
          <w:szCs w:val="32"/>
        </w:rPr>
        <w:t xml:space="preserve"> </w:t>
      </w:r>
      <w:r w:rsidR="008C6908">
        <w:rPr>
          <w:rFonts w:ascii="Arial" w:hAnsi="Arial" w:cs="Arial"/>
          <w:sz w:val="32"/>
          <w:szCs w:val="32"/>
        </w:rPr>
        <w:t>Additionally,</w:t>
      </w:r>
      <w:r w:rsidR="005F7C56">
        <w:rPr>
          <w:rFonts w:ascii="Arial" w:hAnsi="Arial" w:cs="Arial"/>
          <w:sz w:val="32"/>
          <w:szCs w:val="32"/>
        </w:rPr>
        <w:t xml:space="preserve"> </w:t>
      </w:r>
      <w:r w:rsidRPr="00AC63D0">
        <w:rPr>
          <w:rFonts w:ascii="Arial" w:hAnsi="Arial" w:cs="Arial"/>
          <w:sz w:val="32"/>
          <w:szCs w:val="32"/>
        </w:rPr>
        <w:t xml:space="preserve">Inclusion London wants </w:t>
      </w:r>
      <w:r w:rsidR="008C6908">
        <w:rPr>
          <w:rFonts w:ascii="Arial" w:hAnsi="Arial" w:cs="Arial"/>
          <w:sz w:val="32"/>
          <w:szCs w:val="32"/>
        </w:rPr>
        <w:t>DPOs working on</w:t>
      </w:r>
      <w:r w:rsidRPr="00AC63D0">
        <w:rPr>
          <w:rFonts w:ascii="Arial" w:hAnsi="Arial" w:cs="Arial"/>
          <w:sz w:val="32"/>
          <w:szCs w:val="32"/>
        </w:rPr>
        <w:t xml:space="preserve"> advocacy </w:t>
      </w:r>
      <w:r w:rsidR="008C6908">
        <w:rPr>
          <w:rFonts w:ascii="Arial" w:hAnsi="Arial" w:cs="Arial"/>
          <w:sz w:val="32"/>
          <w:szCs w:val="32"/>
        </w:rPr>
        <w:t xml:space="preserve">for disabled people </w:t>
      </w:r>
      <w:r w:rsidRPr="00AC63D0">
        <w:rPr>
          <w:rFonts w:ascii="Arial" w:hAnsi="Arial" w:cs="Arial"/>
          <w:sz w:val="32"/>
          <w:szCs w:val="32"/>
        </w:rPr>
        <w:t>to be funded and supported to</w:t>
      </w:r>
      <w:r w:rsidR="008C6908">
        <w:rPr>
          <w:rFonts w:ascii="Arial" w:hAnsi="Arial" w:cs="Arial"/>
          <w:sz w:val="32"/>
          <w:szCs w:val="32"/>
        </w:rPr>
        <w:t xml:space="preserve"> facilitate their</w:t>
      </w:r>
      <w:r w:rsidRPr="00AC63D0">
        <w:rPr>
          <w:rFonts w:ascii="Arial" w:hAnsi="Arial" w:cs="Arial"/>
          <w:sz w:val="32"/>
          <w:szCs w:val="32"/>
        </w:rPr>
        <w:t xml:space="preserve"> work with ICB</w:t>
      </w:r>
      <w:r w:rsidR="008C6908">
        <w:rPr>
          <w:rFonts w:ascii="Arial" w:hAnsi="Arial" w:cs="Arial"/>
          <w:sz w:val="32"/>
          <w:szCs w:val="32"/>
        </w:rPr>
        <w:t xml:space="preserve">s. This </w:t>
      </w:r>
      <w:r w:rsidR="00AE5630">
        <w:rPr>
          <w:rFonts w:ascii="Arial" w:hAnsi="Arial" w:cs="Arial"/>
          <w:sz w:val="32"/>
          <w:szCs w:val="32"/>
        </w:rPr>
        <w:t>will lead to the formulation</w:t>
      </w:r>
      <w:r w:rsidRPr="00AC63D0">
        <w:rPr>
          <w:rFonts w:ascii="Arial" w:hAnsi="Arial" w:cs="Arial"/>
          <w:sz w:val="32"/>
          <w:szCs w:val="32"/>
        </w:rPr>
        <w:t xml:space="preserve"> and implemen</w:t>
      </w:r>
      <w:r w:rsidR="00AE5630">
        <w:rPr>
          <w:rFonts w:ascii="Arial" w:hAnsi="Arial" w:cs="Arial"/>
          <w:sz w:val="32"/>
          <w:szCs w:val="32"/>
        </w:rPr>
        <w:t>tation of</w:t>
      </w:r>
      <w:r w:rsidRPr="00AC63D0">
        <w:rPr>
          <w:rFonts w:ascii="Arial" w:hAnsi="Arial" w:cs="Arial"/>
          <w:sz w:val="32"/>
          <w:szCs w:val="32"/>
        </w:rPr>
        <w:t xml:space="preserve"> strategic plans that will move people with learning difficulties and autistic people out of hospitals </w:t>
      </w:r>
      <w:r w:rsidR="000828CE">
        <w:rPr>
          <w:rFonts w:ascii="Arial" w:hAnsi="Arial" w:cs="Arial"/>
          <w:sz w:val="32"/>
          <w:szCs w:val="32"/>
        </w:rPr>
        <w:t xml:space="preserve">and </w:t>
      </w:r>
      <w:r w:rsidRPr="00AC63D0">
        <w:rPr>
          <w:rFonts w:ascii="Arial" w:hAnsi="Arial" w:cs="Arial"/>
          <w:sz w:val="32"/>
          <w:szCs w:val="32"/>
        </w:rPr>
        <w:t>into their own homes.</w:t>
      </w:r>
      <w:r w:rsidR="005F7C56">
        <w:rPr>
          <w:rFonts w:ascii="Arial" w:hAnsi="Arial" w:cs="Arial"/>
          <w:sz w:val="32"/>
          <w:szCs w:val="32"/>
        </w:rPr>
        <w:t xml:space="preserve"> </w:t>
      </w:r>
    </w:p>
    <w:p w14:paraId="2BDDDC61" w14:textId="6EF52B12" w:rsidR="00200A86" w:rsidRPr="00AC63D0" w:rsidRDefault="00200A86" w:rsidP="00AC63D0">
      <w:pPr>
        <w:jc w:val="both"/>
        <w:rPr>
          <w:rFonts w:ascii="Arial" w:hAnsi="Arial" w:cs="Arial"/>
          <w:sz w:val="32"/>
          <w:szCs w:val="32"/>
        </w:rPr>
      </w:pPr>
      <w:r w:rsidRPr="00AC63D0">
        <w:rPr>
          <w:rFonts w:ascii="Arial" w:hAnsi="Arial" w:cs="Arial"/>
          <w:sz w:val="32"/>
          <w:szCs w:val="32"/>
        </w:rPr>
        <w:t>Yes, voluntary and detained inpatients</w:t>
      </w:r>
      <w:r w:rsidR="008D769F">
        <w:rPr>
          <w:rFonts w:ascii="Arial" w:hAnsi="Arial" w:cs="Arial"/>
          <w:sz w:val="32"/>
          <w:szCs w:val="32"/>
        </w:rPr>
        <w:t>’</w:t>
      </w:r>
      <w:r w:rsidRPr="00AC63D0">
        <w:rPr>
          <w:rFonts w:ascii="Arial" w:hAnsi="Arial" w:cs="Arial"/>
          <w:sz w:val="32"/>
          <w:szCs w:val="32"/>
        </w:rPr>
        <w:t xml:space="preserve"> </w:t>
      </w:r>
      <w:r w:rsidR="008D769F">
        <w:rPr>
          <w:rFonts w:ascii="Arial" w:hAnsi="Arial" w:cs="Arial"/>
          <w:sz w:val="32"/>
          <w:szCs w:val="32"/>
        </w:rPr>
        <w:t>who are Autistic</w:t>
      </w:r>
      <w:r w:rsidR="000828CE">
        <w:rPr>
          <w:rFonts w:ascii="Arial" w:hAnsi="Arial" w:cs="Arial"/>
          <w:sz w:val="32"/>
          <w:szCs w:val="32"/>
        </w:rPr>
        <w:t xml:space="preserve"> </w:t>
      </w:r>
      <w:r w:rsidRPr="00AC63D0">
        <w:rPr>
          <w:rFonts w:ascii="Arial" w:hAnsi="Arial" w:cs="Arial"/>
          <w:sz w:val="32"/>
          <w:szCs w:val="32"/>
        </w:rPr>
        <w:t>and</w:t>
      </w:r>
      <w:r w:rsidR="000828CE">
        <w:rPr>
          <w:rFonts w:ascii="Arial" w:hAnsi="Arial" w:cs="Arial"/>
          <w:sz w:val="32"/>
          <w:szCs w:val="32"/>
        </w:rPr>
        <w:t>/or</w:t>
      </w:r>
      <w:r w:rsidRPr="00AC63D0">
        <w:rPr>
          <w:rFonts w:ascii="Arial" w:hAnsi="Arial" w:cs="Arial"/>
          <w:sz w:val="32"/>
          <w:szCs w:val="32"/>
        </w:rPr>
        <w:t xml:space="preserve"> learning difficulties must have the right to independent mental health advocacy services.</w:t>
      </w:r>
      <w:r w:rsidR="005F7C56">
        <w:rPr>
          <w:rFonts w:ascii="Arial" w:hAnsi="Arial" w:cs="Arial"/>
          <w:sz w:val="32"/>
          <w:szCs w:val="32"/>
        </w:rPr>
        <w:t xml:space="preserve"> </w:t>
      </w:r>
      <w:r w:rsidRPr="00AC63D0">
        <w:rPr>
          <w:rFonts w:ascii="Arial" w:hAnsi="Arial" w:cs="Arial"/>
          <w:sz w:val="32"/>
          <w:szCs w:val="32"/>
        </w:rPr>
        <w:t xml:space="preserve">Inclusion London believe that anyone </w:t>
      </w:r>
      <w:r w:rsidR="00873EC1">
        <w:rPr>
          <w:rFonts w:ascii="Arial" w:hAnsi="Arial" w:cs="Arial"/>
          <w:sz w:val="32"/>
          <w:szCs w:val="32"/>
        </w:rPr>
        <w:t xml:space="preserve">living in the community </w:t>
      </w:r>
      <w:r w:rsidRPr="00AC63D0">
        <w:rPr>
          <w:rFonts w:ascii="Arial" w:hAnsi="Arial" w:cs="Arial"/>
          <w:sz w:val="32"/>
          <w:szCs w:val="32"/>
        </w:rPr>
        <w:t xml:space="preserve">who is at risk of being detained under the Mental Health Act must have a statutory right to independent mental health advocacy services. </w:t>
      </w:r>
    </w:p>
    <w:p w14:paraId="5A48AA48" w14:textId="77777777" w:rsidR="00D77535" w:rsidRDefault="00D77535" w:rsidP="00D77535">
      <w:pPr>
        <w:pStyle w:val="Heading7"/>
        <w:rPr>
          <w:b/>
          <w:bCs/>
          <w:sz w:val="36"/>
          <w:szCs w:val="36"/>
        </w:rPr>
      </w:pPr>
    </w:p>
    <w:p w14:paraId="2019BAF4" w14:textId="7929F92A" w:rsidR="00200A86" w:rsidRPr="00D77535" w:rsidRDefault="00200A86" w:rsidP="00D77535">
      <w:pPr>
        <w:pStyle w:val="Heading7"/>
        <w:rPr>
          <w:b/>
          <w:bCs/>
          <w:sz w:val="36"/>
          <w:szCs w:val="36"/>
        </w:rPr>
      </w:pPr>
      <w:r w:rsidRPr="00D77535">
        <w:rPr>
          <w:b/>
          <w:bCs/>
          <w:sz w:val="36"/>
          <w:szCs w:val="36"/>
        </w:rPr>
        <w:t xml:space="preserve">Subject 7: Minority groups and women </w:t>
      </w:r>
      <w:r w:rsidRPr="00D77535">
        <w:rPr>
          <w:b/>
          <w:bCs/>
          <w:sz w:val="36"/>
          <w:szCs w:val="36"/>
        </w:rPr>
        <w:tab/>
      </w:r>
    </w:p>
    <w:p w14:paraId="2F41D36B" w14:textId="77777777" w:rsidR="00D77535" w:rsidRDefault="00D77535" w:rsidP="00AC63D0">
      <w:pPr>
        <w:jc w:val="both"/>
        <w:rPr>
          <w:rFonts w:ascii="Arial" w:hAnsi="Arial" w:cs="Arial"/>
          <w:b/>
          <w:sz w:val="32"/>
          <w:szCs w:val="32"/>
        </w:rPr>
      </w:pPr>
    </w:p>
    <w:p w14:paraId="1625EE19" w14:textId="7F8F15BC" w:rsidR="00200A86" w:rsidRPr="00C65F4D" w:rsidRDefault="00200A86" w:rsidP="00AC63D0">
      <w:pPr>
        <w:jc w:val="both"/>
        <w:rPr>
          <w:rFonts w:ascii="Arial" w:hAnsi="Arial" w:cs="Arial"/>
          <w:b/>
          <w:sz w:val="32"/>
          <w:szCs w:val="32"/>
        </w:rPr>
      </w:pPr>
      <w:r w:rsidRPr="00C65F4D">
        <w:rPr>
          <w:rFonts w:ascii="Arial" w:hAnsi="Arial" w:cs="Arial"/>
          <w:b/>
          <w:sz w:val="32"/>
          <w:szCs w:val="32"/>
        </w:rPr>
        <w:lastRenderedPageBreak/>
        <w:t>Q10</w:t>
      </w:r>
      <w:r w:rsidRPr="00C65F4D">
        <w:rPr>
          <w:rFonts w:ascii="Arial" w:hAnsi="Arial" w:cs="Arial"/>
          <w:b/>
          <w:sz w:val="32"/>
          <w:szCs w:val="32"/>
        </w:rPr>
        <w:tab/>
        <w:t xml:space="preserve">The Independent review found that </w:t>
      </w:r>
      <w:r w:rsidR="00873EC1">
        <w:rPr>
          <w:rFonts w:ascii="Arial" w:hAnsi="Arial" w:cs="Arial"/>
          <w:b/>
          <w:sz w:val="32"/>
          <w:szCs w:val="32"/>
        </w:rPr>
        <w:t xml:space="preserve">women and </w:t>
      </w:r>
      <w:r w:rsidRPr="00C65F4D">
        <w:rPr>
          <w:rFonts w:ascii="Arial" w:hAnsi="Arial" w:cs="Arial"/>
          <w:b/>
          <w:sz w:val="32"/>
          <w:szCs w:val="32"/>
        </w:rPr>
        <w:t>people from minority groups experience higher levels of detention. Is enough consideration given in the draft Bill to specific issues facing patients from these groups who also have learning disabilities or autism?</w:t>
      </w:r>
      <w:r w:rsidRPr="00C65F4D">
        <w:rPr>
          <w:rFonts w:ascii="Arial" w:hAnsi="Arial" w:cs="Arial"/>
          <w:b/>
          <w:sz w:val="32"/>
          <w:szCs w:val="32"/>
        </w:rPr>
        <w:tab/>
      </w:r>
    </w:p>
    <w:p w14:paraId="482BE530" w14:textId="4633CF98" w:rsidR="00200A86" w:rsidRPr="00D77535" w:rsidRDefault="00200A86" w:rsidP="00AC63D0">
      <w:pPr>
        <w:pStyle w:val="ListParagraph"/>
        <w:numPr>
          <w:ilvl w:val="0"/>
          <w:numId w:val="2"/>
        </w:numPr>
        <w:jc w:val="both"/>
        <w:rPr>
          <w:rFonts w:ascii="Arial" w:hAnsi="Arial" w:cs="Arial"/>
          <w:color w:val="000000" w:themeColor="text1"/>
          <w:sz w:val="32"/>
          <w:szCs w:val="32"/>
        </w:rPr>
      </w:pPr>
      <w:r w:rsidRPr="00D77535">
        <w:rPr>
          <w:rFonts w:ascii="Arial" w:hAnsi="Arial" w:cs="Arial"/>
          <w:color w:val="000000" w:themeColor="text1"/>
          <w:sz w:val="32"/>
          <w:szCs w:val="32"/>
        </w:rPr>
        <w:t>Women and girls with learning disabilities and autism also experience higher detention rates. Why is this, and is there enough recognition of this problem in the draft Bill?</w:t>
      </w:r>
      <w:r w:rsidRPr="00D77535">
        <w:rPr>
          <w:rFonts w:ascii="Arial" w:hAnsi="Arial" w:cs="Arial"/>
          <w:color w:val="000000" w:themeColor="text1"/>
          <w:sz w:val="32"/>
          <w:szCs w:val="32"/>
        </w:rPr>
        <w:tab/>
      </w:r>
    </w:p>
    <w:p w14:paraId="7034CE05" w14:textId="0CABFAAE" w:rsidR="00200A86" w:rsidRPr="00D77535" w:rsidRDefault="00200A86" w:rsidP="00AC63D0">
      <w:pPr>
        <w:pStyle w:val="ListParagraph"/>
        <w:numPr>
          <w:ilvl w:val="0"/>
          <w:numId w:val="2"/>
        </w:numPr>
        <w:jc w:val="both"/>
        <w:rPr>
          <w:rFonts w:ascii="Arial" w:hAnsi="Arial" w:cs="Arial"/>
          <w:color w:val="000000" w:themeColor="text1"/>
          <w:sz w:val="32"/>
          <w:szCs w:val="32"/>
        </w:rPr>
      </w:pPr>
      <w:r w:rsidRPr="00D77535">
        <w:rPr>
          <w:rFonts w:ascii="Arial" w:hAnsi="Arial" w:cs="Arial"/>
          <w:color w:val="000000" w:themeColor="text1"/>
          <w:sz w:val="32"/>
          <w:szCs w:val="32"/>
        </w:rPr>
        <w:t>Do you have any suggestions for how the draft Bill could go further to improve inequalities for these groups, especially where individuals have multiple protected characteristics?</w:t>
      </w:r>
    </w:p>
    <w:p w14:paraId="1D0AC0F5" w14:textId="1290A616" w:rsidR="00200A86" w:rsidRPr="00AC63D0" w:rsidRDefault="00200A86" w:rsidP="00AC63D0">
      <w:pPr>
        <w:jc w:val="both"/>
        <w:rPr>
          <w:rFonts w:ascii="Arial" w:hAnsi="Arial" w:cs="Arial"/>
          <w:sz w:val="32"/>
          <w:szCs w:val="32"/>
        </w:rPr>
      </w:pPr>
      <w:r w:rsidRPr="00AC63D0">
        <w:rPr>
          <w:rFonts w:ascii="Arial" w:hAnsi="Arial" w:cs="Arial"/>
          <w:sz w:val="32"/>
          <w:szCs w:val="32"/>
        </w:rPr>
        <w:t xml:space="preserve">The </w:t>
      </w:r>
      <w:r w:rsidR="00886525">
        <w:rPr>
          <w:rFonts w:ascii="Arial" w:hAnsi="Arial" w:cs="Arial"/>
          <w:sz w:val="32"/>
          <w:szCs w:val="32"/>
        </w:rPr>
        <w:t>D</w:t>
      </w:r>
      <w:r w:rsidRPr="00AC63D0">
        <w:rPr>
          <w:rFonts w:ascii="Arial" w:hAnsi="Arial" w:cs="Arial"/>
          <w:sz w:val="32"/>
          <w:szCs w:val="32"/>
        </w:rPr>
        <w:t xml:space="preserve">raft Mental Health Bill does not take an intersectional approach to deal with disabled </w:t>
      </w:r>
      <w:r w:rsidR="00513903">
        <w:rPr>
          <w:rFonts w:ascii="Arial" w:hAnsi="Arial" w:cs="Arial"/>
          <w:sz w:val="32"/>
          <w:szCs w:val="32"/>
        </w:rPr>
        <w:t xml:space="preserve">people’s </w:t>
      </w:r>
      <w:r w:rsidRPr="00AC63D0">
        <w:rPr>
          <w:rFonts w:ascii="Arial" w:hAnsi="Arial" w:cs="Arial"/>
          <w:sz w:val="32"/>
          <w:szCs w:val="32"/>
        </w:rPr>
        <w:t>experience of mental distress</w:t>
      </w:r>
      <w:r w:rsidR="00176FC9">
        <w:rPr>
          <w:rFonts w:ascii="Arial" w:hAnsi="Arial" w:cs="Arial"/>
          <w:sz w:val="32"/>
          <w:szCs w:val="32"/>
        </w:rPr>
        <w:t>, multiple protected characteristics</w:t>
      </w:r>
      <w:r w:rsidR="00CA3CEA">
        <w:rPr>
          <w:rFonts w:ascii="Arial" w:hAnsi="Arial" w:cs="Arial"/>
          <w:sz w:val="32"/>
          <w:szCs w:val="32"/>
        </w:rPr>
        <w:t xml:space="preserve"> (including </w:t>
      </w:r>
      <w:r w:rsidR="00EB7FA7">
        <w:rPr>
          <w:rFonts w:ascii="Arial" w:hAnsi="Arial" w:cs="Arial"/>
          <w:sz w:val="32"/>
          <w:szCs w:val="32"/>
        </w:rPr>
        <w:t>people belonging to the</w:t>
      </w:r>
      <w:r w:rsidR="00CA3CEA">
        <w:rPr>
          <w:rFonts w:ascii="Arial" w:hAnsi="Arial" w:cs="Arial"/>
          <w:sz w:val="32"/>
          <w:szCs w:val="32"/>
        </w:rPr>
        <w:t xml:space="preserve"> </w:t>
      </w:r>
      <w:r w:rsidR="00CA3CEA" w:rsidRPr="00AC63D0">
        <w:rPr>
          <w:rFonts w:ascii="Arial" w:hAnsi="Arial" w:cs="Arial"/>
          <w:sz w:val="32"/>
          <w:szCs w:val="32"/>
        </w:rPr>
        <w:t>BAME community, gender identification</w:t>
      </w:r>
      <w:r w:rsidR="00EB7FA7">
        <w:rPr>
          <w:rFonts w:ascii="Arial" w:hAnsi="Arial" w:cs="Arial"/>
          <w:sz w:val="32"/>
          <w:szCs w:val="32"/>
        </w:rPr>
        <w:t>,</w:t>
      </w:r>
      <w:r w:rsidR="00CA3CEA" w:rsidRPr="00AC63D0">
        <w:rPr>
          <w:rFonts w:ascii="Arial" w:hAnsi="Arial" w:cs="Arial"/>
          <w:sz w:val="32"/>
          <w:szCs w:val="32"/>
        </w:rPr>
        <w:t xml:space="preserve"> and social-economic factors</w:t>
      </w:r>
      <w:r w:rsidR="00CA3CEA">
        <w:rPr>
          <w:rFonts w:ascii="Arial" w:hAnsi="Arial" w:cs="Arial"/>
          <w:sz w:val="32"/>
          <w:szCs w:val="32"/>
        </w:rPr>
        <w:t>)</w:t>
      </w:r>
      <w:r w:rsidR="00176FC9">
        <w:rPr>
          <w:rFonts w:ascii="Arial" w:hAnsi="Arial" w:cs="Arial"/>
          <w:sz w:val="32"/>
          <w:szCs w:val="32"/>
        </w:rPr>
        <w:t>, and</w:t>
      </w:r>
      <w:r w:rsidRPr="00AC63D0">
        <w:rPr>
          <w:rFonts w:ascii="Arial" w:hAnsi="Arial" w:cs="Arial"/>
          <w:sz w:val="32"/>
          <w:szCs w:val="32"/>
        </w:rPr>
        <w:t xml:space="preserve"> the psychiatric syste</w:t>
      </w:r>
      <w:r w:rsidR="00176FC9">
        <w:rPr>
          <w:rFonts w:ascii="Arial" w:hAnsi="Arial" w:cs="Arial"/>
          <w:sz w:val="32"/>
          <w:szCs w:val="32"/>
        </w:rPr>
        <w:t>m</w:t>
      </w:r>
      <w:r w:rsidRPr="00AC63D0">
        <w:rPr>
          <w:rFonts w:ascii="Arial" w:hAnsi="Arial" w:cs="Arial"/>
          <w:sz w:val="32"/>
          <w:szCs w:val="32"/>
        </w:rPr>
        <w:t>.</w:t>
      </w:r>
      <w:r w:rsidR="005F7C56">
        <w:rPr>
          <w:rFonts w:ascii="Arial" w:hAnsi="Arial" w:cs="Arial"/>
          <w:sz w:val="32"/>
          <w:szCs w:val="32"/>
        </w:rPr>
        <w:t xml:space="preserve"> </w:t>
      </w:r>
      <w:r w:rsidRPr="00AC63D0">
        <w:rPr>
          <w:rFonts w:ascii="Arial" w:hAnsi="Arial" w:cs="Arial"/>
          <w:sz w:val="32"/>
          <w:szCs w:val="32"/>
        </w:rPr>
        <w:t xml:space="preserve">The </w:t>
      </w:r>
      <w:r w:rsidR="00886525">
        <w:rPr>
          <w:rFonts w:ascii="Arial" w:hAnsi="Arial" w:cs="Arial"/>
          <w:sz w:val="32"/>
          <w:szCs w:val="32"/>
        </w:rPr>
        <w:t>D</w:t>
      </w:r>
      <w:r w:rsidRPr="00AC63D0">
        <w:rPr>
          <w:rFonts w:ascii="Arial" w:hAnsi="Arial" w:cs="Arial"/>
          <w:sz w:val="32"/>
          <w:szCs w:val="32"/>
        </w:rPr>
        <w:t xml:space="preserve">raft Mental Health Bill focuses on </w:t>
      </w:r>
      <w:r w:rsidR="00FA2EF0">
        <w:rPr>
          <w:rFonts w:ascii="Arial" w:hAnsi="Arial" w:cs="Arial"/>
          <w:sz w:val="32"/>
          <w:szCs w:val="32"/>
        </w:rPr>
        <w:t xml:space="preserve">an </w:t>
      </w:r>
      <w:r w:rsidRPr="00AC63D0">
        <w:rPr>
          <w:rFonts w:ascii="Arial" w:hAnsi="Arial" w:cs="Arial"/>
          <w:sz w:val="32"/>
          <w:szCs w:val="32"/>
        </w:rPr>
        <w:t>individual’s ability to function in a world where inequality exists.</w:t>
      </w:r>
      <w:r w:rsidR="005F7C56">
        <w:rPr>
          <w:rFonts w:ascii="Arial" w:hAnsi="Arial" w:cs="Arial"/>
          <w:sz w:val="32"/>
          <w:szCs w:val="32"/>
        </w:rPr>
        <w:t xml:space="preserve"> </w:t>
      </w:r>
      <w:r w:rsidRPr="00AC63D0">
        <w:rPr>
          <w:rFonts w:ascii="Arial" w:hAnsi="Arial" w:cs="Arial"/>
          <w:sz w:val="32"/>
          <w:szCs w:val="32"/>
        </w:rPr>
        <w:t>For instance</w:t>
      </w:r>
      <w:r w:rsidR="00FA2EF0">
        <w:rPr>
          <w:rFonts w:ascii="Arial" w:hAnsi="Arial" w:cs="Arial"/>
          <w:sz w:val="32"/>
          <w:szCs w:val="32"/>
        </w:rPr>
        <w:t>,</w:t>
      </w:r>
      <w:r w:rsidRPr="00AC63D0">
        <w:rPr>
          <w:rFonts w:ascii="Arial" w:hAnsi="Arial" w:cs="Arial"/>
          <w:sz w:val="32"/>
          <w:szCs w:val="32"/>
        </w:rPr>
        <w:t xml:space="preserve"> </w:t>
      </w:r>
      <w:r w:rsidR="00FA2EF0">
        <w:rPr>
          <w:rFonts w:ascii="Arial" w:hAnsi="Arial" w:cs="Arial"/>
          <w:sz w:val="32"/>
          <w:szCs w:val="32"/>
        </w:rPr>
        <w:t>minorities</w:t>
      </w:r>
      <w:r w:rsidRPr="00AC63D0">
        <w:rPr>
          <w:rFonts w:ascii="Arial" w:hAnsi="Arial" w:cs="Arial"/>
          <w:sz w:val="32"/>
          <w:szCs w:val="32"/>
        </w:rPr>
        <w:t>, disabled people</w:t>
      </w:r>
      <w:r w:rsidR="00FA2EF0">
        <w:rPr>
          <w:rFonts w:ascii="Arial" w:hAnsi="Arial" w:cs="Arial"/>
          <w:sz w:val="32"/>
          <w:szCs w:val="32"/>
        </w:rPr>
        <w:t>,</w:t>
      </w:r>
      <w:r w:rsidRPr="00AC63D0">
        <w:rPr>
          <w:rFonts w:ascii="Arial" w:hAnsi="Arial" w:cs="Arial"/>
          <w:sz w:val="32"/>
          <w:szCs w:val="32"/>
        </w:rPr>
        <w:t xml:space="preserve"> and women are more likely to experience disadvantage</w:t>
      </w:r>
      <w:r w:rsidR="00FA2EF0">
        <w:rPr>
          <w:rFonts w:ascii="Arial" w:hAnsi="Arial" w:cs="Arial"/>
          <w:sz w:val="32"/>
          <w:szCs w:val="32"/>
        </w:rPr>
        <w:t>s</w:t>
      </w:r>
      <w:r w:rsidRPr="00AC63D0">
        <w:rPr>
          <w:rFonts w:ascii="Arial" w:hAnsi="Arial" w:cs="Arial"/>
          <w:sz w:val="32"/>
          <w:szCs w:val="32"/>
        </w:rPr>
        <w:t xml:space="preserve"> that will raise the pressure on </w:t>
      </w:r>
      <w:r w:rsidR="00FA2EF0">
        <w:rPr>
          <w:rFonts w:ascii="Arial" w:hAnsi="Arial" w:cs="Arial"/>
          <w:sz w:val="32"/>
          <w:szCs w:val="32"/>
        </w:rPr>
        <w:t xml:space="preserve">their </w:t>
      </w:r>
      <w:r w:rsidRPr="00AC63D0">
        <w:rPr>
          <w:rFonts w:ascii="Arial" w:hAnsi="Arial" w:cs="Arial"/>
          <w:sz w:val="32"/>
          <w:szCs w:val="32"/>
        </w:rPr>
        <w:t>mental health.</w:t>
      </w:r>
      <w:r w:rsidR="005F7C56">
        <w:rPr>
          <w:rFonts w:ascii="Arial" w:hAnsi="Arial" w:cs="Arial"/>
          <w:sz w:val="32"/>
          <w:szCs w:val="32"/>
        </w:rPr>
        <w:t xml:space="preserve"> </w:t>
      </w:r>
      <w:r w:rsidRPr="00AC63D0">
        <w:rPr>
          <w:rFonts w:ascii="Arial" w:hAnsi="Arial" w:cs="Arial"/>
          <w:sz w:val="32"/>
          <w:szCs w:val="32"/>
        </w:rPr>
        <w:t>Education, housing, employment, health</w:t>
      </w:r>
      <w:r w:rsidR="00FA2EF0">
        <w:rPr>
          <w:rFonts w:ascii="Arial" w:hAnsi="Arial" w:cs="Arial"/>
          <w:sz w:val="32"/>
          <w:szCs w:val="32"/>
        </w:rPr>
        <w:t>,</w:t>
      </w:r>
      <w:r w:rsidRPr="00AC63D0">
        <w:rPr>
          <w:rFonts w:ascii="Arial" w:hAnsi="Arial" w:cs="Arial"/>
          <w:sz w:val="32"/>
          <w:szCs w:val="32"/>
        </w:rPr>
        <w:t xml:space="preserve"> and the criminal justice system are social determinants of mental health </w:t>
      </w:r>
      <w:r w:rsidR="00FA2EF0">
        <w:rPr>
          <w:rFonts w:ascii="Arial" w:hAnsi="Arial" w:cs="Arial"/>
          <w:sz w:val="32"/>
          <w:szCs w:val="32"/>
        </w:rPr>
        <w:t xml:space="preserve">that are </w:t>
      </w:r>
      <w:r w:rsidRPr="00AC63D0">
        <w:rPr>
          <w:rFonts w:ascii="Arial" w:hAnsi="Arial" w:cs="Arial"/>
          <w:sz w:val="32"/>
          <w:szCs w:val="32"/>
        </w:rPr>
        <w:t>rarely taken into account.</w:t>
      </w:r>
      <w:r w:rsidRPr="00AC63D0">
        <w:rPr>
          <w:rStyle w:val="EndnoteReference"/>
          <w:rFonts w:ascii="Arial" w:hAnsi="Arial" w:cs="Arial"/>
          <w:sz w:val="32"/>
          <w:szCs w:val="32"/>
        </w:rPr>
        <w:endnoteReference w:id="41"/>
      </w:r>
      <w:r w:rsidRPr="00AC63D0">
        <w:rPr>
          <w:rFonts w:ascii="Arial" w:hAnsi="Arial" w:cs="Arial"/>
          <w:sz w:val="32"/>
          <w:szCs w:val="32"/>
        </w:rPr>
        <w:t xml:space="preserve"> Instead, when there are discussions about racial differences in mental health services, narratives are often </w:t>
      </w:r>
      <w:r w:rsidR="00FA2EF0">
        <w:rPr>
          <w:rFonts w:ascii="Arial" w:hAnsi="Arial" w:cs="Arial"/>
          <w:sz w:val="32"/>
          <w:szCs w:val="32"/>
        </w:rPr>
        <w:t>blame victims</w:t>
      </w:r>
      <w:r w:rsidRPr="00AC63D0">
        <w:rPr>
          <w:rFonts w:ascii="Arial" w:hAnsi="Arial" w:cs="Arial"/>
          <w:sz w:val="32"/>
          <w:szCs w:val="32"/>
        </w:rPr>
        <w:t xml:space="preserve"> and link to race/ethnicity alone.</w:t>
      </w:r>
      <w:r w:rsidRPr="00AC63D0">
        <w:rPr>
          <w:rStyle w:val="EndnoteReference"/>
          <w:rFonts w:ascii="Arial" w:hAnsi="Arial" w:cs="Arial"/>
          <w:sz w:val="32"/>
          <w:szCs w:val="32"/>
        </w:rPr>
        <w:endnoteReference w:id="42"/>
      </w:r>
      <w:r w:rsidR="005F7C56">
        <w:rPr>
          <w:rFonts w:ascii="Arial" w:hAnsi="Arial" w:cs="Arial"/>
          <w:sz w:val="32"/>
          <w:szCs w:val="32"/>
        </w:rPr>
        <w:t xml:space="preserve"> </w:t>
      </w:r>
    </w:p>
    <w:p w14:paraId="28F6C353" w14:textId="1993ACE5" w:rsidR="00200A86" w:rsidRPr="00AC63D0" w:rsidRDefault="00200A86" w:rsidP="00AC63D0">
      <w:pPr>
        <w:jc w:val="both"/>
        <w:rPr>
          <w:rFonts w:ascii="Arial" w:hAnsi="Arial" w:cs="Arial"/>
          <w:sz w:val="32"/>
          <w:szCs w:val="32"/>
        </w:rPr>
      </w:pPr>
      <w:r w:rsidRPr="00AC63D0">
        <w:rPr>
          <w:rFonts w:ascii="Arial" w:hAnsi="Arial" w:cs="Arial"/>
          <w:sz w:val="32"/>
          <w:szCs w:val="32"/>
        </w:rPr>
        <w:t xml:space="preserve">Further, the </w:t>
      </w:r>
      <w:r w:rsidR="00886525" w:rsidRPr="00AC63D0">
        <w:rPr>
          <w:rFonts w:ascii="Arial" w:hAnsi="Arial" w:cs="Arial"/>
          <w:sz w:val="32"/>
          <w:szCs w:val="32"/>
        </w:rPr>
        <w:t xml:space="preserve">Draft Mental Health Bill </w:t>
      </w:r>
      <w:r w:rsidRPr="00AC63D0">
        <w:rPr>
          <w:rFonts w:ascii="Arial" w:hAnsi="Arial" w:cs="Arial"/>
          <w:sz w:val="32"/>
          <w:szCs w:val="32"/>
        </w:rPr>
        <w:t xml:space="preserve">joint committee should also reflect the impact that this draft bill will have </w:t>
      </w:r>
      <w:r w:rsidR="00026FB5">
        <w:rPr>
          <w:rFonts w:ascii="Arial" w:hAnsi="Arial" w:cs="Arial"/>
          <w:sz w:val="32"/>
          <w:szCs w:val="32"/>
        </w:rPr>
        <w:t>on</w:t>
      </w:r>
      <w:r w:rsidR="00026FB5" w:rsidRPr="00AC63D0">
        <w:rPr>
          <w:rFonts w:ascii="Arial" w:hAnsi="Arial" w:cs="Arial"/>
          <w:sz w:val="32"/>
          <w:szCs w:val="32"/>
        </w:rPr>
        <w:t xml:space="preserve"> </w:t>
      </w:r>
      <w:r w:rsidR="00CD444D">
        <w:rPr>
          <w:rFonts w:ascii="Arial" w:hAnsi="Arial" w:cs="Arial"/>
          <w:sz w:val="32"/>
          <w:szCs w:val="32"/>
        </w:rPr>
        <w:t>LGBT</w:t>
      </w:r>
      <w:r w:rsidR="008D769F">
        <w:rPr>
          <w:rFonts w:ascii="Arial" w:hAnsi="Arial" w:cs="Arial"/>
          <w:sz w:val="32"/>
          <w:szCs w:val="32"/>
        </w:rPr>
        <w:t>QAI</w:t>
      </w:r>
      <w:r w:rsidRPr="00AC63D0">
        <w:rPr>
          <w:rFonts w:ascii="Arial" w:hAnsi="Arial" w:cs="Arial"/>
          <w:sz w:val="32"/>
          <w:szCs w:val="32"/>
        </w:rPr>
        <w:t>+ communities.</w:t>
      </w:r>
      <w:r w:rsidR="005F7C56">
        <w:rPr>
          <w:rFonts w:ascii="Arial" w:hAnsi="Arial" w:cs="Arial"/>
          <w:sz w:val="32"/>
          <w:szCs w:val="32"/>
        </w:rPr>
        <w:t xml:space="preserve"> </w:t>
      </w:r>
      <w:r w:rsidRPr="00AC63D0">
        <w:rPr>
          <w:rFonts w:ascii="Arial" w:hAnsi="Arial" w:cs="Arial"/>
          <w:sz w:val="32"/>
          <w:szCs w:val="32"/>
        </w:rPr>
        <w:t xml:space="preserve">Autistic adults and adolescents are approximately eight times more likely to identify as asexual </w:t>
      </w:r>
      <w:r w:rsidR="00026FB5">
        <w:rPr>
          <w:rFonts w:ascii="Arial" w:hAnsi="Arial" w:cs="Arial"/>
          <w:sz w:val="32"/>
          <w:szCs w:val="32"/>
        </w:rPr>
        <w:t>or</w:t>
      </w:r>
      <w:r w:rsidR="00026FB5" w:rsidRPr="00AC63D0">
        <w:rPr>
          <w:rFonts w:ascii="Arial" w:hAnsi="Arial" w:cs="Arial"/>
          <w:sz w:val="32"/>
          <w:szCs w:val="32"/>
        </w:rPr>
        <w:t xml:space="preserve"> </w:t>
      </w:r>
      <w:r w:rsidRPr="00AC63D0">
        <w:rPr>
          <w:rFonts w:ascii="Arial" w:hAnsi="Arial" w:cs="Arial"/>
          <w:sz w:val="32"/>
          <w:szCs w:val="32"/>
        </w:rPr>
        <w:t>‘other’ (not heterosexual) than their non-autistic peers.</w:t>
      </w:r>
      <w:r w:rsidRPr="00AC63D0">
        <w:rPr>
          <w:rStyle w:val="EndnoteReference"/>
          <w:rFonts w:ascii="Arial" w:hAnsi="Arial" w:cs="Arial"/>
          <w:sz w:val="32"/>
          <w:szCs w:val="32"/>
        </w:rPr>
        <w:endnoteReference w:id="43"/>
      </w:r>
    </w:p>
    <w:p w14:paraId="4284BE20" w14:textId="5F21789A" w:rsidR="006924AD" w:rsidRPr="00AC63D0" w:rsidRDefault="00200A86" w:rsidP="00AC63D0">
      <w:pPr>
        <w:jc w:val="both"/>
        <w:rPr>
          <w:rFonts w:ascii="Arial" w:hAnsi="Arial" w:cs="Arial"/>
          <w:sz w:val="32"/>
          <w:szCs w:val="32"/>
        </w:rPr>
      </w:pPr>
      <w:r w:rsidRPr="00AC63D0">
        <w:rPr>
          <w:rFonts w:ascii="Arial" w:hAnsi="Arial" w:cs="Arial"/>
          <w:sz w:val="32"/>
          <w:szCs w:val="32"/>
        </w:rPr>
        <w:lastRenderedPageBreak/>
        <w:t>Gender identity and sexual orientation are reported to be more varied among autistic people than in the general population, and autism is more common among people who do not identify as their assigned sex than it is in the population at large.</w:t>
      </w:r>
      <w:r w:rsidR="005F7C56">
        <w:rPr>
          <w:rFonts w:ascii="Arial" w:hAnsi="Arial" w:cs="Arial"/>
          <w:sz w:val="32"/>
          <w:szCs w:val="32"/>
        </w:rPr>
        <w:t xml:space="preserve"> </w:t>
      </w:r>
      <w:r w:rsidR="009D1867">
        <w:rPr>
          <w:rFonts w:ascii="Arial" w:hAnsi="Arial" w:cs="Arial"/>
          <w:sz w:val="32"/>
          <w:szCs w:val="32"/>
        </w:rPr>
        <w:t>Indeed, a</w:t>
      </w:r>
      <w:r w:rsidRPr="00AC63D0">
        <w:rPr>
          <w:rFonts w:ascii="Arial" w:hAnsi="Arial" w:cs="Arial"/>
          <w:sz w:val="32"/>
          <w:szCs w:val="32"/>
        </w:rPr>
        <w:t>utistic people are three to six times more likely than neo-typical people to identify as not heterosexual.</w:t>
      </w:r>
      <w:r w:rsidRPr="009D1867">
        <w:rPr>
          <w:rFonts w:ascii="Arial" w:hAnsi="Arial" w:cs="Arial"/>
          <w:sz w:val="32"/>
          <w:szCs w:val="32"/>
          <w:vertAlign w:val="superscript"/>
        </w:rPr>
        <w:endnoteReference w:id="44"/>
      </w:r>
      <w:r w:rsidR="009D1867" w:rsidRPr="00697842">
        <w:rPr>
          <w:rFonts w:ascii="Arial" w:hAnsi="Arial" w:cs="Arial"/>
          <w:sz w:val="32"/>
          <w:szCs w:val="32"/>
          <w:vertAlign w:val="superscript"/>
        </w:rPr>
        <w:t>,</w:t>
      </w:r>
      <w:r w:rsidRPr="00AC63D0">
        <w:rPr>
          <w:rStyle w:val="EndnoteReference"/>
          <w:rFonts w:ascii="Arial" w:hAnsi="Arial" w:cs="Arial"/>
          <w:sz w:val="32"/>
          <w:szCs w:val="32"/>
        </w:rPr>
        <w:endnoteReference w:id="45"/>
      </w:r>
      <w:r w:rsidR="005F7C56">
        <w:rPr>
          <w:rFonts w:ascii="Arial" w:hAnsi="Arial" w:cs="Arial"/>
          <w:sz w:val="32"/>
          <w:szCs w:val="32"/>
        </w:rPr>
        <w:t xml:space="preserve"> </w:t>
      </w:r>
      <w:r w:rsidR="002D70DA">
        <w:rPr>
          <w:rFonts w:ascii="Arial" w:hAnsi="Arial" w:cs="Arial"/>
          <w:sz w:val="32"/>
          <w:szCs w:val="32"/>
        </w:rPr>
        <w:t>Studies</w:t>
      </w:r>
      <w:r w:rsidRPr="00AC63D0">
        <w:rPr>
          <w:rFonts w:ascii="Arial" w:hAnsi="Arial" w:cs="Arial"/>
          <w:sz w:val="32"/>
          <w:szCs w:val="32"/>
        </w:rPr>
        <w:t xml:space="preserve"> highlight that having multiple identities can have an impact upon mental health and this can create minority stress.</w:t>
      </w:r>
      <w:r w:rsidRPr="00AC63D0">
        <w:rPr>
          <w:rStyle w:val="EndnoteReference"/>
          <w:rFonts w:ascii="Arial" w:hAnsi="Arial" w:cs="Arial"/>
          <w:sz w:val="32"/>
          <w:szCs w:val="32"/>
        </w:rPr>
        <w:endnoteReference w:id="46"/>
      </w:r>
      <w:r w:rsidR="005F7C56">
        <w:rPr>
          <w:rFonts w:ascii="Arial" w:hAnsi="Arial" w:cs="Arial"/>
          <w:sz w:val="32"/>
          <w:szCs w:val="32"/>
        </w:rPr>
        <w:t xml:space="preserve"> </w:t>
      </w:r>
    </w:p>
    <w:p w14:paraId="469D89C1" w14:textId="0A888922" w:rsidR="00B75332" w:rsidRPr="00AC63D0" w:rsidRDefault="005B4541" w:rsidP="00AC63D0">
      <w:pPr>
        <w:jc w:val="both"/>
        <w:rPr>
          <w:rFonts w:ascii="Arial" w:hAnsi="Arial" w:cs="Arial"/>
          <w:sz w:val="32"/>
          <w:szCs w:val="32"/>
        </w:rPr>
      </w:pPr>
      <w:r w:rsidRPr="00AC63D0">
        <w:rPr>
          <w:rFonts w:ascii="Arial" w:hAnsi="Arial" w:cs="Arial"/>
          <w:sz w:val="32"/>
          <w:szCs w:val="32"/>
        </w:rPr>
        <w:t xml:space="preserve">The </w:t>
      </w:r>
      <w:r w:rsidR="006924AD" w:rsidRPr="00AC63D0">
        <w:rPr>
          <w:rFonts w:ascii="Arial" w:hAnsi="Arial" w:cs="Arial"/>
          <w:sz w:val="32"/>
          <w:szCs w:val="32"/>
        </w:rPr>
        <w:t xml:space="preserve">mental health system must </w:t>
      </w:r>
      <w:r w:rsidR="002D70DA" w:rsidRPr="00AC63D0">
        <w:rPr>
          <w:rFonts w:ascii="Arial" w:hAnsi="Arial" w:cs="Arial"/>
          <w:sz w:val="32"/>
          <w:szCs w:val="32"/>
        </w:rPr>
        <w:t xml:space="preserve">holistically </w:t>
      </w:r>
      <w:r w:rsidR="006924AD" w:rsidRPr="00AC63D0">
        <w:rPr>
          <w:rFonts w:ascii="Arial" w:hAnsi="Arial" w:cs="Arial"/>
          <w:sz w:val="32"/>
          <w:szCs w:val="32"/>
        </w:rPr>
        <w:t xml:space="preserve">work </w:t>
      </w:r>
      <w:r w:rsidR="002D70DA">
        <w:rPr>
          <w:rFonts w:ascii="Arial" w:hAnsi="Arial" w:cs="Arial"/>
          <w:sz w:val="32"/>
          <w:szCs w:val="32"/>
        </w:rPr>
        <w:t xml:space="preserve">with </w:t>
      </w:r>
      <w:r w:rsidR="006924AD" w:rsidRPr="00AC63D0">
        <w:rPr>
          <w:rFonts w:ascii="Arial" w:hAnsi="Arial" w:cs="Arial"/>
          <w:sz w:val="32"/>
          <w:szCs w:val="32"/>
        </w:rPr>
        <w:t>individuals around their race, religion</w:t>
      </w:r>
      <w:r w:rsidR="002D70DA">
        <w:rPr>
          <w:rFonts w:ascii="Arial" w:hAnsi="Arial" w:cs="Arial"/>
          <w:sz w:val="32"/>
          <w:szCs w:val="32"/>
        </w:rPr>
        <w:t>,</w:t>
      </w:r>
      <w:r w:rsidR="006924AD" w:rsidRPr="00AC63D0">
        <w:rPr>
          <w:rFonts w:ascii="Arial" w:hAnsi="Arial" w:cs="Arial"/>
          <w:sz w:val="32"/>
          <w:szCs w:val="32"/>
        </w:rPr>
        <w:t xml:space="preserve"> belief</w:t>
      </w:r>
      <w:r w:rsidR="002D70DA">
        <w:rPr>
          <w:rFonts w:ascii="Arial" w:hAnsi="Arial" w:cs="Arial"/>
          <w:sz w:val="32"/>
          <w:szCs w:val="32"/>
        </w:rPr>
        <w:t>s</w:t>
      </w:r>
      <w:r w:rsidR="006924AD" w:rsidRPr="00AC63D0">
        <w:rPr>
          <w:rFonts w:ascii="Arial" w:hAnsi="Arial" w:cs="Arial"/>
          <w:sz w:val="32"/>
          <w:szCs w:val="32"/>
        </w:rPr>
        <w:t xml:space="preserve">, sexual </w:t>
      </w:r>
      <w:r w:rsidR="002D70DA">
        <w:rPr>
          <w:rFonts w:ascii="Arial" w:hAnsi="Arial" w:cs="Arial"/>
          <w:sz w:val="32"/>
          <w:szCs w:val="32"/>
        </w:rPr>
        <w:t>orientation,</w:t>
      </w:r>
      <w:r w:rsidR="006924AD" w:rsidRPr="00AC63D0">
        <w:rPr>
          <w:rFonts w:ascii="Arial" w:hAnsi="Arial" w:cs="Arial"/>
          <w:sz w:val="32"/>
          <w:szCs w:val="32"/>
        </w:rPr>
        <w:t xml:space="preserve"> and gender</w:t>
      </w:r>
      <w:r w:rsidR="006E2EA8" w:rsidRPr="00AC63D0">
        <w:rPr>
          <w:rFonts w:ascii="Arial" w:hAnsi="Arial" w:cs="Arial"/>
          <w:sz w:val="32"/>
          <w:szCs w:val="32"/>
        </w:rPr>
        <w:t>.</w:t>
      </w:r>
      <w:r w:rsidR="005F7C56">
        <w:rPr>
          <w:rFonts w:ascii="Arial" w:hAnsi="Arial" w:cs="Arial"/>
          <w:sz w:val="32"/>
          <w:szCs w:val="32"/>
        </w:rPr>
        <w:t xml:space="preserve"> </w:t>
      </w:r>
      <w:r w:rsidR="00BA64E6">
        <w:rPr>
          <w:rFonts w:ascii="Arial" w:hAnsi="Arial" w:cs="Arial"/>
          <w:sz w:val="32"/>
          <w:szCs w:val="32"/>
        </w:rPr>
        <w:t xml:space="preserve">Moreover, </w:t>
      </w:r>
      <w:r w:rsidR="006E2EA8" w:rsidRPr="00AC63D0">
        <w:rPr>
          <w:rFonts w:ascii="Arial" w:hAnsi="Arial" w:cs="Arial"/>
          <w:sz w:val="32"/>
          <w:szCs w:val="32"/>
        </w:rPr>
        <w:t xml:space="preserve">mental stress does not come from one single experience, but a range of intersectional experiences </w:t>
      </w:r>
      <w:r w:rsidR="00BA64E6">
        <w:rPr>
          <w:rFonts w:ascii="Arial" w:hAnsi="Arial" w:cs="Arial"/>
          <w:sz w:val="32"/>
          <w:szCs w:val="32"/>
        </w:rPr>
        <w:t>that</w:t>
      </w:r>
      <w:r w:rsidR="00BA64E6" w:rsidRPr="00AC63D0">
        <w:rPr>
          <w:rFonts w:ascii="Arial" w:hAnsi="Arial" w:cs="Arial"/>
          <w:sz w:val="32"/>
          <w:szCs w:val="32"/>
        </w:rPr>
        <w:t xml:space="preserve"> </w:t>
      </w:r>
      <w:r w:rsidR="006E2EA8" w:rsidRPr="00AC63D0">
        <w:rPr>
          <w:rFonts w:ascii="Arial" w:hAnsi="Arial" w:cs="Arial"/>
          <w:sz w:val="32"/>
          <w:szCs w:val="32"/>
        </w:rPr>
        <w:t>individuals with learning difficulties and autistic people experience</w:t>
      </w:r>
      <w:r w:rsidRPr="00AC63D0">
        <w:rPr>
          <w:rFonts w:ascii="Arial" w:hAnsi="Arial" w:cs="Arial"/>
          <w:sz w:val="32"/>
          <w:szCs w:val="32"/>
        </w:rPr>
        <w:t xml:space="preserve"> when engaging in society</w:t>
      </w:r>
      <w:r w:rsidR="006E2EA8" w:rsidRPr="00AC63D0">
        <w:rPr>
          <w:rFonts w:ascii="Arial" w:hAnsi="Arial" w:cs="Arial"/>
          <w:sz w:val="32"/>
          <w:szCs w:val="32"/>
        </w:rPr>
        <w:t>.</w:t>
      </w:r>
      <w:r w:rsidR="005F7C56">
        <w:rPr>
          <w:rFonts w:ascii="Arial" w:hAnsi="Arial" w:cs="Arial"/>
          <w:sz w:val="32"/>
          <w:szCs w:val="32"/>
        </w:rPr>
        <w:t xml:space="preserve"> </w:t>
      </w:r>
      <w:r w:rsidR="00BA64E6">
        <w:rPr>
          <w:rFonts w:ascii="Arial" w:hAnsi="Arial" w:cs="Arial"/>
          <w:sz w:val="32"/>
          <w:szCs w:val="32"/>
        </w:rPr>
        <w:t>Accordingly,</w:t>
      </w:r>
      <w:r w:rsidR="006E2EA8" w:rsidRPr="00AC63D0">
        <w:rPr>
          <w:rFonts w:ascii="Arial" w:hAnsi="Arial" w:cs="Arial"/>
          <w:sz w:val="32"/>
          <w:szCs w:val="32"/>
        </w:rPr>
        <w:t xml:space="preserve"> community support and housing arrangements </w:t>
      </w:r>
      <w:r w:rsidR="00BA64E6">
        <w:rPr>
          <w:rFonts w:ascii="Arial" w:hAnsi="Arial" w:cs="Arial"/>
          <w:sz w:val="32"/>
          <w:szCs w:val="32"/>
        </w:rPr>
        <w:t>must support</w:t>
      </w:r>
      <w:r w:rsidR="006E2EA8" w:rsidRPr="00AC63D0">
        <w:rPr>
          <w:rFonts w:ascii="Arial" w:hAnsi="Arial" w:cs="Arial"/>
          <w:sz w:val="32"/>
          <w:szCs w:val="32"/>
        </w:rPr>
        <w:t xml:space="preserve"> disabled people </w:t>
      </w:r>
      <w:r w:rsidR="00BA64E6">
        <w:rPr>
          <w:rFonts w:ascii="Arial" w:hAnsi="Arial" w:cs="Arial"/>
          <w:sz w:val="32"/>
          <w:szCs w:val="32"/>
        </w:rPr>
        <w:t>to be</w:t>
      </w:r>
      <w:r w:rsidR="006E2EA8" w:rsidRPr="00AC63D0">
        <w:rPr>
          <w:rFonts w:ascii="Arial" w:hAnsi="Arial" w:cs="Arial"/>
          <w:sz w:val="32"/>
          <w:szCs w:val="32"/>
        </w:rPr>
        <w:t xml:space="preserve"> their authentic selves.</w:t>
      </w:r>
      <w:r w:rsidR="00716007">
        <w:rPr>
          <w:rFonts w:ascii="Arial" w:hAnsi="Arial" w:cs="Arial"/>
          <w:sz w:val="32"/>
          <w:szCs w:val="32"/>
        </w:rPr>
        <w:t xml:space="preserve"> </w:t>
      </w:r>
    </w:p>
    <w:p w14:paraId="764CCC42" w14:textId="5C17148D" w:rsidR="00165E24" w:rsidRDefault="002F3CBA" w:rsidP="00AC63D0">
      <w:pPr>
        <w:jc w:val="both"/>
        <w:rPr>
          <w:rFonts w:ascii="Arial" w:hAnsi="Arial" w:cs="Arial"/>
          <w:sz w:val="32"/>
          <w:szCs w:val="32"/>
        </w:rPr>
      </w:pPr>
      <w:r w:rsidRPr="00AC63D0">
        <w:rPr>
          <w:rFonts w:ascii="Arial" w:hAnsi="Arial" w:cs="Arial"/>
          <w:sz w:val="32"/>
          <w:szCs w:val="32"/>
        </w:rPr>
        <w:t>There is</w:t>
      </w:r>
      <w:r w:rsidR="00BA64E6">
        <w:rPr>
          <w:rFonts w:ascii="Arial" w:hAnsi="Arial" w:cs="Arial"/>
          <w:sz w:val="32"/>
          <w:szCs w:val="32"/>
        </w:rPr>
        <w:t xml:space="preserve"> an</w:t>
      </w:r>
      <w:r w:rsidRPr="00AC63D0">
        <w:rPr>
          <w:rFonts w:ascii="Arial" w:hAnsi="Arial" w:cs="Arial"/>
          <w:sz w:val="32"/>
          <w:szCs w:val="32"/>
        </w:rPr>
        <w:t xml:space="preserve"> awareness that race</w:t>
      </w:r>
      <w:r w:rsidR="00AD6CED">
        <w:rPr>
          <w:rFonts w:ascii="Arial" w:hAnsi="Arial" w:cs="Arial"/>
          <w:sz w:val="32"/>
          <w:szCs w:val="32"/>
        </w:rPr>
        <w:t xml:space="preserve"> and</w:t>
      </w:r>
      <w:r w:rsidRPr="00AC63D0">
        <w:rPr>
          <w:rFonts w:ascii="Arial" w:hAnsi="Arial" w:cs="Arial"/>
          <w:sz w:val="32"/>
          <w:szCs w:val="32"/>
        </w:rPr>
        <w:t xml:space="preserve"> </w:t>
      </w:r>
      <w:r w:rsidR="003C27DF">
        <w:rPr>
          <w:rFonts w:ascii="Arial" w:hAnsi="Arial" w:cs="Arial"/>
          <w:sz w:val="32"/>
          <w:szCs w:val="32"/>
        </w:rPr>
        <w:t xml:space="preserve">LGBT+ </w:t>
      </w:r>
      <w:r w:rsidR="00E21729">
        <w:rPr>
          <w:rFonts w:ascii="Arial" w:hAnsi="Arial" w:cs="Arial"/>
          <w:sz w:val="32"/>
          <w:szCs w:val="32"/>
        </w:rPr>
        <w:t>related</w:t>
      </w:r>
      <w:r w:rsidRPr="00AC63D0">
        <w:rPr>
          <w:rFonts w:ascii="Arial" w:hAnsi="Arial" w:cs="Arial"/>
          <w:sz w:val="32"/>
          <w:szCs w:val="32"/>
        </w:rPr>
        <w:t xml:space="preserve"> mental stress stems from </w:t>
      </w:r>
      <w:r w:rsidR="00364294">
        <w:rPr>
          <w:rFonts w:ascii="Arial" w:hAnsi="Arial" w:cs="Arial"/>
          <w:sz w:val="32"/>
          <w:szCs w:val="32"/>
        </w:rPr>
        <w:t xml:space="preserve">the </w:t>
      </w:r>
      <w:r w:rsidRPr="00AC63D0">
        <w:rPr>
          <w:rFonts w:ascii="Arial" w:hAnsi="Arial" w:cs="Arial"/>
          <w:sz w:val="32"/>
          <w:szCs w:val="32"/>
        </w:rPr>
        <w:t xml:space="preserve">social-economic inequalities that exist in the </w:t>
      </w:r>
      <w:r w:rsidR="00E00D8F">
        <w:rPr>
          <w:rFonts w:ascii="Arial" w:hAnsi="Arial" w:cs="Arial"/>
          <w:sz w:val="32"/>
          <w:szCs w:val="32"/>
        </w:rPr>
        <w:t>W</w:t>
      </w:r>
      <w:r w:rsidRPr="00AC63D0">
        <w:rPr>
          <w:rFonts w:ascii="Arial" w:hAnsi="Arial" w:cs="Arial"/>
          <w:sz w:val="32"/>
          <w:szCs w:val="32"/>
        </w:rPr>
        <w:t>estern economic system.</w:t>
      </w:r>
      <w:r w:rsidR="00E21729">
        <w:rPr>
          <w:rStyle w:val="EndnoteReference"/>
          <w:rFonts w:ascii="Arial" w:hAnsi="Arial" w:cs="Arial"/>
          <w:sz w:val="32"/>
          <w:szCs w:val="32"/>
        </w:rPr>
        <w:endnoteReference w:id="47"/>
      </w:r>
      <w:r w:rsidR="005F7C56">
        <w:rPr>
          <w:rFonts w:ascii="Arial" w:hAnsi="Arial" w:cs="Arial"/>
          <w:sz w:val="32"/>
          <w:szCs w:val="32"/>
        </w:rPr>
        <w:t xml:space="preserve"> </w:t>
      </w:r>
      <w:r w:rsidRPr="00AC63D0">
        <w:rPr>
          <w:rFonts w:ascii="Arial" w:hAnsi="Arial" w:cs="Arial"/>
          <w:sz w:val="32"/>
          <w:szCs w:val="32"/>
        </w:rPr>
        <w:t xml:space="preserve">Increasingly, there is </w:t>
      </w:r>
      <w:r w:rsidR="00364294">
        <w:rPr>
          <w:rFonts w:ascii="Arial" w:hAnsi="Arial" w:cs="Arial"/>
          <w:sz w:val="32"/>
          <w:szCs w:val="32"/>
        </w:rPr>
        <w:t xml:space="preserve">also </w:t>
      </w:r>
      <w:r w:rsidRPr="00AC63D0">
        <w:rPr>
          <w:rFonts w:ascii="Arial" w:hAnsi="Arial" w:cs="Arial"/>
          <w:sz w:val="32"/>
          <w:szCs w:val="32"/>
        </w:rPr>
        <w:t xml:space="preserve">an awareness </w:t>
      </w:r>
      <w:r w:rsidR="00364294">
        <w:rPr>
          <w:rFonts w:ascii="Arial" w:hAnsi="Arial" w:cs="Arial"/>
          <w:sz w:val="32"/>
          <w:szCs w:val="32"/>
        </w:rPr>
        <w:t xml:space="preserve">that the </w:t>
      </w:r>
      <w:r w:rsidRPr="00AC63D0">
        <w:rPr>
          <w:rFonts w:ascii="Arial" w:hAnsi="Arial" w:cs="Arial"/>
          <w:sz w:val="32"/>
          <w:szCs w:val="32"/>
        </w:rPr>
        <w:t>social-economic inequalities between the margin</w:t>
      </w:r>
      <w:r w:rsidR="00364294">
        <w:rPr>
          <w:rFonts w:ascii="Arial" w:hAnsi="Arial" w:cs="Arial"/>
          <w:sz w:val="32"/>
          <w:szCs w:val="32"/>
        </w:rPr>
        <w:t>al</w:t>
      </w:r>
      <w:r w:rsidRPr="00AC63D0">
        <w:rPr>
          <w:rFonts w:ascii="Arial" w:hAnsi="Arial" w:cs="Arial"/>
          <w:sz w:val="32"/>
          <w:szCs w:val="32"/>
        </w:rPr>
        <w:t>ised and non-margin</w:t>
      </w:r>
      <w:r w:rsidR="00364294">
        <w:rPr>
          <w:rFonts w:ascii="Arial" w:hAnsi="Arial" w:cs="Arial"/>
          <w:sz w:val="32"/>
          <w:szCs w:val="32"/>
        </w:rPr>
        <w:t>al</w:t>
      </w:r>
      <w:r w:rsidRPr="00AC63D0">
        <w:rPr>
          <w:rFonts w:ascii="Arial" w:hAnsi="Arial" w:cs="Arial"/>
          <w:sz w:val="32"/>
          <w:szCs w:val="32"/>
        </w:rPr>
        <w:t>ised groups need to</w:t>
      </w:r>
      <w:r w:rsidR="00B83F0E">
        <w:rPr>
          <w:rFonts w:ascii="Arial" w:hAnsi="Arial" w:cs="Arial"/>
          <w:sz w:val="32"/>
          <w:szCs w:val="32"/>
        </w:rPr>
        <w:t xml:space="preserve"> diminish to</w:t>
      </w:r>
      <w:r w:rsidRPr="00AC63D0">
        <w:rPr>
          <w:rFonts w:ascii="Arial" w:hAnsi="Arial" w:cs="Arial"/>
          <w:sz w:val="32"/>
          <w:szCs w:val="32"/>
        </w:rPr>
        <w:t xml:space="preserve"> reduce</w:t>
      </w:r>
      <w:r w:rsidR="00364294">
        <w:rPr>
          <w:rFonts w:ascii="Arial" w:hAnsi="Arial" w:cs="Arial"/>
          <w:sz w:val="32"/>
          <w:szCs w:val="32"/>
        </w:rPr>
        <w:t xml:space="preserve"> the</w:t>
      </w:r>
      <w:r w:rsidRPr="00AC63D0">
        <w:rPr>
          <w:rFonts w:ascii="Arial" w:hAnsi="Arial" w:cs="Arial"/>
          <w:sz w:val="32"/>
          <w:szCs w:val="32"/>
        </w:rPr>
        <w:t xml:space="preserve"> mental health distress experienced by individuals.</w:t>
      </w:r>
      <w:r w:rsidR="005F7C56">
        <w:rPr>
          <w:rFonts w:ascii="Arial" w:hAnsi="Arial" w:cs="Arial"/>
          <w:sz w:val="32"/>
          <w:szCs w:val="32"/>
        </w:rPr>
        <w:t xml:space="preserve"> </w:t>
      </w:r>
      <w:r w:rsidR="00B83F0E">
        <w:rPr>
          <w:rFonts w:ascii="Arial" w:hAnsi="Arial" w:cs="Arial"/>
          <w:sz w:val="32"/>
          <w:szCs w:val="32"/>
        </w:rPr>
        <w:t>Consequently,</w:t>
      </w:r>
      <w:r w:rsidR="00B83F0E" w:rsidRPr="00AC63D0">
        <w:rPr>
          <w:rFonts w:ascii="Arial" w:hAnsi="Arial" w:cs="Arial"/>
          <w:sz w:val="32"/>
          <w:szCs w:val="32"/>
        </w:rPr>
        <w:t xml:space="preserve"> </w:t>
      </w:r>
      <w:r w:rsidRPr="00AC63D0">
        <w:rPr>
          <w:rFonts w:ascii="Arial" w:hAnsi="Arial" w:cs="Arial"/>
          <w:sz w:val="32"/>
          <w:szCs w:val="32"/>
        </w:rPr>
        <w:t xml:space="preserve">to improve the </w:t>
      </w:r>
      <w:r w:rsidR="00DB0B89">
        <w:rPr>
          <w:rFonts w:ascii="Arial" w:hAnsi="Arial" w:cs="Arial"/>
          <w:sz w:val="32"/>
          <w:szCs w:val="32"/>
        </w:rPr>
        <w:t>well-being</w:t>
      </w:r>
      <w:r w:rsidRPr="00AC63D0">
        <w:rPr>
          <w:rFonts w:ascii="Arial" w:hAnsi="Arial" w:cs="Arial"/>
          <w:sz w:val="32"/>
          <w:szCs w:val="32"/>
        </w:rPr>
        <w:t xml:space="preserve"> of</w:t>
      </w:r>
      <w:r w:rsidR="00314F8E" w:rsidRPr="00AC63D0">
        <w:rPr>
          <w:rFonts w:ascii="Arial" w:hAnsi="Arial" w:cs="Arial"/>
          <w:sz w:val="32"/>
          <w:szCs w:val="32"/>
        </w:rPr>
        <w:t xml:space="preserve"> society </w:t>
      </w:r>
      <w:r w:rsidRPr="00AC63D0">
        <w:rPr>
          <w:rFonts w:ascii="Arial" w:hAnsi="Arial" w:cs="Arial"/>
          <w:sz w:val="32"/>
          <w:szCs w:val="32"/>
        </w:rPr>
        <w:t xml:space="preserve">there is a need to </w:t>
      </w:r>
      <w:r w:rsidR="00103636">
        <w:rPr>
          <w:rFonts w:ascii="Arial" w:hAnsi="Arial" w:cs="Arial"/>
          <w:sz w:val="32"/>
          <w:szCs w:val="32"/>
        </w:rPr>
        <w:t>put</w:t>
      </w:r>
      <w:r w:rsidR="00103636" w:rsidRPr="00AC63D0">
        <w:rPr>
          <w:rFonts w:ascii="Arial" w:hAnsi="Arial" w:cs="Arial"/>
          <w:sz w:val="32"/>
          <w:szCs w:val="32"/>
        </w:rPr>
        <w:t xml:space="preserve"> </w:t>
      </w:r>
      <w:r w:rsidR="00B83F0E">
        <w:rPr>
          <w:rFonts w:ascii="Arial" w:hAnsi="Arial" w:cs="Arial"/>
          <w:sz w:val="32"/>
          <w:szCs w:val="32"/>
        </w:rPr>
        <w:t xml:space="preserve">a </w:t>
      </w:r>
      <w:r w:rsidR="00AE3239" w:rsidRPr="00AC63D0">
        <w:rPr>
          <w:rFonts w:ascii="Arial" w:hAnsi="Arial" w:cs="Arial"/>
          <w:sz w:val="32"/>
          <w:szCs w:val="32"/>
        </w:rPr>
        <w:t>mechanism</w:t>
      </w:r>
      <w:r w:rsidR="006924AD" w:rsidRPr="00AC63D0">
        <w:rPr>
          <w:rFonts w:ascii="Arial" w:hAnsi="Arial" w:cs="Arial"/>
          <w:sz w:val="32"/>
          <w:szCs w:val="32"/>
        </w:rPr>
        <w:t xml:space="preserve"> in place </w:t>
      </w:r>
      <w:r w:rsidR="00103636">
        <w:rPr>
          <w:rFonts w:ascii="Arial" w:hAnsi="Arial" w:cs="Arial"/>
          <w:sz w:val="32"/>
          <w:szCs w:val="32"/>
        </w:rPr>
        <w:t>to</w:t>
      </w:r>
      <w:r w:rsidR="00103636" w:rsidRPr="00AC63D0">
        <w:rPr>
          <w:rFonts w:ascii="Arial" w:hAnsi="Arial" w:cs="Arial"/>
          <w:sz w:val="32"/>
          <w:szCs w:val="32"/>
        </w:rPr>
        <w:t xml:space="preserve"> </w:t>
      </w:r>
      <w:r w:rsidR="006924AD" w:rsidRPr="00AC63D0">
        <w:rPr>
          <w:rFonts w:ascii="Arial" w:hAnsi="Arial" w:cs="Arial"/>
          <w:sz w:val="32"/>
          <w:szCs w:val="32"/>
        </w:rPr>
        <w:t>ensure that everyone has access to what is needed to create</w:t>
      </w:r>
      <w:r w:rsidR="00103636">
        <w:rPr>
          <w:rFonts w:ascii="Arial" w:hAnsi="Arial" w:cs="Arial"/>
          <w:sz w:val="32"/>
          <w:szCs w:val="32"/>
        </w:rPr>
        <w:t xml:space="preserve"> a</w:t>
      </w:r>
      <w:r w:rsidR="006924AD" w:rsidRPr="00AC63D0">
        <w:rPr>
          <w:rFonts w:ascii="Arial" w:hAnsi="Arial" w:cs="Arial"/>
          <w:sz w:val="32"/>
          <w:szCs w:val="32"/>
        </w:rPr>
        <w:t xml:space="preserve"> happy societ</w:t>
      </w:r>
      <w:r w:rsidR="00103636">
        <w:rPr>
          <w:rFonts w:ascii="Arial" w:hAnsi="Arial" w:cs="Arial"/>
          <w:sz w:val="32"/>
          <w:szCs w:val="32"/>
        </w:rPr>
        <w:t>y; this includes</w:t>
      </w:r>
      <w:r w:rsidR="006924AD" w:rsidRPr="00AC63D0">
        <w:rPr>
          <w:rFonts w:ascii="Arial" w:hAnsi="Arial" w:cs="Arial"/>
          <w:sz w:val="32"/>
          <w:szCs w:val="32"/>
        </w:rPr>
        <w:t xml:space="preserve"> socio-economic security, social cohesion, social inclusion</w:t>
      </w:r>
      <w:r w:rsidR="00103636">
        <w:rPr>
          <w:rFonts w:ascii="Arial" w:hAnsi="Arial" w:cs="Arial"/>
          <w:sz w:val="32"/>
          <w:szCs w:val="32"/>
        </w:rPr>
        <w:t>,</w:t>
      </w:r>
      <w:r w:rsidR="006924AD" w:rsidRPr="00AC63D0">
        <w:rPr>
          <w:rFonts w:ascii="Arial" w:hAnsi="Arial" w:cs="Arial"/>
          <w:sz w:val="32"/>
          <w:szCs w:val="32"/>
        </w:rPr>
        <w:t xml:space="preserve"> and social empowerment. At a more practical level, it involves</w:t>
      </w:r>
      <w:r w:rsidR="00103636">
        <w:rPr>
          <w:rFonts w:ascii="Arial" w:hAnsi="Arial" w:cs="Arial"/>
          <w:sz w:val="32"/>
          <w:szCs w:val="32"/>
        </w:rPr>
        <w:t xml:space="preserve"> implementing</w:t>
      </w:r>
      <w:r w:rsidR="006924AD" w:rsidRPr="00AC63D0">
        <w:rPr>
          <w:rFonts w:ascii="Arial" w:hAnsi="Arial" w:cs="Arial"/>
          <w:sz w:val="32"/>
          <w:szCs w:val="32"/>
        </w:rPr>
        <w:t xml:space="preserve"> the UNCRPD and </w:t>
      </w:r>
      <w:r w:rsidR="00103636">
        <w:rPr>
          <w:rFonts w:ascii="Arial" w:hAnsi="Arial" w:cs="Arial"/>
          <w:sz w:val="32"/>
          <w:szCs w:val="32"/>
        </w:rPr>
        <w:t xml:space="preserve">the </w:t>
      </w:r>
      <w:r w:rsidR="006924AD" w:rsidRPr="00AC63D0">
        <w:rPr>
          <w:rFonts w:ascii="Arial" w:hAnsi="Arial" w:cs="Arial"/>
          <w:sz w:val="32"/>
          <w:szCs w:val="32"/>
        </w:rPr>
        <w:t xml:space="preserve">12 </w:t>
      </w:r>
      <w:r w:rsidR="00103636">
        <w:rPr>
          <w:rFonts w:ascii="Arial" w:hAnsi="Arial" w:cs="Arial"/>
          <w:sz w:val="32"/>
          <w:szCs w:val="32"/>
        </w:rPr>
        <w:t>P</w:t>
      </w:r>
      <w:r w:rsidR="006924AD" w:rsidRPr="00AC63D0">
        <w:rPr>
          <w:rFonts w:ascii="Arial" w:hAnsi="Arial" w:cs="Arial"/>
          <w:sz w:val="32"/>
          <w:szCs w:val="32"/>
        </w:rPr>
        <w:t xml:space="preserve">illars of </w:t>
      </w:r>
      <w:r w:rsidR="00103636">
        <w:rPr>
          <w:rFonts w:ascii="Arial" w:hAnsi="Arial" w:cs="Arial"/>
          <w:sz w:val="32"/>
          <w:szCs w:val="32"/>
        </w:rPr>
        <w:t>I</w:t>
      </w:r>
      <w:r w:rsidR="006924AD" w:rsidRPr="00AC63D0">
        <w:rPr>
          <w:rFonts w:ascii="Arial" w:hAnsi="Arial" w:cs="Arial"/>
          <w:sz w:val="32"/>
          <w:szCs w:val="32"/>
        </w:rPr>
        <w:t xml:space="preserve">ndependent </w:t>
      </w:r>
      <w:r w:rsidR="00103636">
        <w:rPr>
          <w:rFonts w:ascii="Arial" w:hAnsi="Arial" w:cs="Arial"/>
          <w:sz w:val="32"/>
          <w:szCs w:val="32"/>
        </w:rPr>
        <w:t>L</w:t>
      </w:r>
      <w:r w:rsidR="006924AD" w:rsidRPr="00AC63D0">
        <w:rPr>
          <w:rFonts w:ascii="Arial" w:hAnsi="Arial" w:cs="Arial"/>
          <w:sz w:val="32"/>
          <w:szCs w:val="32"/>
        </w:rPr>
        <w:t>iving.</w:t>
      </w:r>
      <w:r w:rsidR="005F7C56">
        <w:rPr>
          <w:rFonts w:ascii="Arial" w:hAnsi="Arial" w:cs="Arial"/>
          <w:sz w:val="32"/>
          <w:szCs w:val="32"/>
        </w:rPr>
        <w:t xml:space="preserve"> </w:t>
      </w:r>
    </w:p>
    <w:p w14:paraId="7C7C4401" w14:textId="77777777" w:rsidR="00D77535" w:rsidRDefault="00D77535" w:rsidP="00AC63D0">
      <w:pPr>
        <w:jc w:val="both"/>
        <w:rPr>
          <w:rFonts w:ascii="Arial" w:hAnsi="Arial" w:cs="Arial"/>
          <w:sz w:val="32"/>
          <w:szCs w:val="32"/>
        </w:rPr>
      </w:pPr>
    </w:p>
    <w:p w14:paraId="3EA6D9B1" w14:textId="73771ABE" w:rsidR="00CC66B4" w:rsidRDefault="000B6791" w:rsidP="00AC63D0">
      <w:pPr>
        <w:jc w:val="both"/>
        <w:rPr>
          <w:rFonts w:ascii="Arial" w:hAnsi="Arial" w:cs="Arial"/>
          <w:sz w:val="32"/>
          <w:szCs w:val="32"/>
        </w:rPr>
      </w:pPr>
      <w:r>
        <w:rPr>
          <w:rFonts w:ascii="Arial" w:hAnsi="Arial" w:cs="Arial"/>
          <w:sz w:val="32"/>
          <w:szCs w:val="32"/>
        </w:rPr>
        <w:t>For more information</w:t>
      </w:r>
      <w:r w:rsidR="00103636">
        <w:rPr>
          <w:rFonts w:ascii="Arial" w:hAnsi="Arial" w:cs="Arial"/>
          <w:sz w:val="32"/>
          <w:szCs w:val="32"/>
        </w:rPr>
        <w:t>,</w:t>
      </w:r>
      <w:r w:rsidR="00CC66B4">
        <w:rPr>
          <w:rFonts w:ascii="Arial" w:hAnsi="Arial" w:cs="Arial"/>
          <w:sz w:val="32"/>
          <w:szCs w:val="32"/>
        </w:rPr>
        <w:t xml:space="preserve"> please</w:t>
      </w:r>
      <w:r>
        <w:rPr>
          <w:rFonts w:ascii="Arial" w:hAnsi="Arial" w:cs="Arial"/>
          <w:sz w:val="32"/>
          <w:szCs w:val="32"/>
        </w:rPr>
        <w:t xml:space="preserve"> contact Simone Aspis</w:t>
      </w:r>
      <w:r w:rsidR="00CC66B4">
        <w:rPr>
          <w:rFonts w:ascii="Arial" w:hAnsi="Arial" w:cs="Arial"/>
          <w:sz w:val="32"/>
          <w:szCs w:val="32"/>
        </w:rPr>
        <w:t xml:space="preserve">, Campaign Manager for </w:t>
      </w:r>
      <w:r>
        <w:rPr>
          <w:rFonts w:ascii="Arial" w:hAnsi="Arial" w:cs="Arial"/>
          <w:sz w:val="32"/>
          <w:szCs w:val="32"/>
        </w:rPr>
        <w:t>Free Our People Now</w:t>
      </w:r>
      <w:r w:rsidR="00CC66B4">
        <w:rPr>
          <w:rFonts w:ascii="Arial" w:hAnsi="Arial" w:cs="Arial"/>
          <w:sz w:val="32"/>
          <w:szCs w:val="32"/>
        </w:rPr>
        <w:t xml:space="preserve">. </w:t>
      </w:r>
    </w:p>
    <w:p w14:paraId="53119AE1" w14:textId="39BD6EA1" w:rsidR="000B6791" w:rsidRDefault="00CC66B4" w:rsidP="00AC63D0">
      <w:pPr>
        <w:jc w:val="both"/>
        <w:rPr>
          <w:rFonts w:ascii="Arial" w:hAnsi="Arial" w:cs="Arial"/>
          <w:sz w:val="32"/>
          <w:szCs w:val="32"/>
        </w:rPr>
      </w:pPr>
      <w:r>
        <w:rPr>
          <w:rFonts w:ascii="Arial" w:hAnsi="Arial" w:cs="Arial"/>
          <w:sz w:val="32"/>
          <w:szCs w:val="32"/>
        </w:rPr>
        <w:t>Email:</w:t>
      </w:r>
      <w:r>
        <w:rPr>
          <w:rFonts w:ascii="Arial" w:hAnsi="Arial" w:cs="Arial"/>
          <w:sz w:val="32"/>
          <w:szCs w:val="32"/>
        </w:rPr>
        <w:tab/>
      </w:r>
      <w:r>
        <w:rPr>
          <w:rFonts w:ascii="Arial" w:hAnsi="Arial" w:cs="Arial"/>
          <w:sz w:val="32"/>
          <w:szCs w:val="32"/>
        </w:rPr>
        <w:tab/>
      </w:r>
      <w:r>
        <w:rPr>
          <w:rFonts w:ascii="Arial" w:hAnsi="Arial" w:cs="Arial"/>
          <w:sz w:val="32"/>
          <w:szCs w:val="32"/>
        </w:rPr>
        <w:tab/>
      </w:r>
      <w:hyperlink r:id="rId12" w:history="1">
        <w:r w:rsidR="000B6791" w:rsidRPr="00CE0D36">
          <w:rPr>
            <w:rStyle w:val="Hyperlink"/>
            <w:rFonts w:ascii="Arial" w:hAnsi="Arial" w:cs="Arial"/>
            <w:sz w:val="32"/>
            <w:szCs w:val="32"/>
          </w:rPr>
          <w:t>simone.aspis@inclusionlondon.org.uk</w:t>
        </w:r>
      </w:hyperlink>
      <w:r w:rsidR="000B6791">
        <w:rPr>
          <w:rFonts w:ascii="Arial" w:hAnsi="Arial" w:cs="Arial"/>
          <w:sz w:val="32"/>
          <w:szCs w:val="32"/>
        </w:rPr>
        <w:t xml:space="preserve"> </w:t>
      </w:r>
    </w:p>
    <w:p w14:paraId="14E3BCB3" w14:textId="37C64A7B" w:rsidR="000B6791" w:rsidRDefault="00CC66B4" w:rsidP="00AC63D0">
      <w:pPr>
        <w:jc w:val="both"/>
        <w:rPr>
          <w:rFonts w:ascii="Arial" w:hAnsi="Arial" w:cs="Arial"/>
          <w:sz w:val="32"/>
          <w:szCs w:val="32"/>
        </w:rPr>
      </w:pPr>
      <w:r>
        <w:rPr>
          <w:rFonts w:ascii="Arial" w:hAnsi="Arial" w:cs="Arial"/>
          <w:sz w:val="32"/>
          <w:szCs w:val="32"/>
        </w:rPr>
        <w:lastRenderedPageBreak/>
        <w:t xml:space="preserve">Work </w:t>
      </w:r>
      <w:r w:rsidR="000B6791">
        <w:rPr>
          <w:rFonts w:ascii="Arial" w:hAnsi="Arial" w:cs="Arial"/>
          <w:sz w:val="32"/>
          <w:szCs w:val="32"/>
        </w:rPr>
        <w:t>number:</w:t>
      </w:r>
      <w:r>
        <w:rPr>
          <w:rFonts w:ascii="Arial" w:hAnsi="Arial" w:cs="Arial"/>
          <w:sz w:val="32"/>
          <w:szCs w:val="32"/>
        </w:rPr>
        <w:tab/>
      </w:r>
      <w:r>
        <w:rPr>
          <w:rFonts w:ascii="Arial" w:hAnsi="Arial" w:cs="Arial"/>
          <w:sz w:val="32"/>
          <w:szCs w:val="32"/>
        </w:rPr>
        <w:tab/>
      </w:r>
      <w:r w:rsidR="009A3B1C">
        <w:rPr>
          <w:rFonts w:ascii="Arial" w:hAnsi="Arial" w:cs="Arial"/>
          <w:sz w:val="32"/>
          <w:szCs w:val="32"/>
        </w:rPr>
        <w:t>0203-327-0333</w:t>
      </w:r>
    </w:p>
    <w:p w14:paraId="309B3B18" w14:textId="65494006" w:rsidR="000B6791" w:rsidRPr="00AC63D0" w:rsidRDefault="009A3B1C" w:rsidP="009A31A0">
      <w:pPr>
        <w:jc w:val="both"/>
        <w:rPr>
          <w:rFonts w:ascii="Arial" w:hAnsi="Arial" w:cs="Arial"/>
          <w:color w:val="FF0000"/>
          <w:sz w:val="32"/>
          <w:szCs w:val="32"/>
        </w:rPr>
      </w:pPr>
      <w:r>
        <w:rPr>
          <w:rFonts w:ascii="Arial" w:hAnsi="Arial" w:cs="Arial"/>
          <w:sz w:val="32"/>
          <w:szCs w:val="32"/>
        </w:rPr>
        <w:t>Mobile number:</w:t>
      </w:r>
      <w:r w:rsidR="00CC66B4">
        <w:rPr>
          <w:rFonts w:ascii="Arial" w:hAnsi="Arial" w:cs="Arial"/>
          <w:sz w:val="32"/>
          <w:szCs w:val="32"/>
        </w:rPr>
        <w:tab/>
      </w:r>
      <w:r>
        <w:rPr>
          <w:rFonts w:ascii="Arial" w:hAnsi="Arial" w:cs="Arial"/>
          <w:sz w:val="32"/>
          <w:szCs w:val="32"/>
        </w:rPr>
        <w:t>07749-892-843</w:t>
      </w:r>
    </w:p>
    <w:sectPr w:rsidR="000B6791" w:rsidRPr="00AC63D0">
      <w:headerReference w:type="default" r:id="rId13"/>
      <w:footerReference w:type="default" r:id="rId14"/>
      <w:footnotePr>
        <w:pos w:val="beneathText"/>
      </w:footnotePr>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55650" w14:textId="77777777" w:rsidR="00D6247D" w:rsidRDefault="00D6247D" w:rsidP="00C34F27">
      <w:pPr>
        <w:spacing w:after="0" w:line="240" w:lineRule="auto"/>
      </w:pPr>
      <w:r>
        <w:separator/>
      </w:r>
    </w:p>
  </w:endnote>
  <w:endnote w:type="continuationSeparator" w:id="0">
    <w:p w14:paraId="50332298" w14:textId="77777777" w:rsidR="00D6247D" w:rsidRDefault="00D6247D" w:rsidP="00C34F27">
      <w:pPr>
        <w:spacing w:after="0" w:line="240" w:lineRule="auto"/>
      </w:pPr>
      <w:r>
        <w:continuationSeparator/>
      </w:r>
    </w:p>
  </w:endnote>
  <w:endnote w:id="1">
    <w:p w14:paraId="7AE7ECF6" w14:textId="2FE94DCF" w:rsidR="00200A86" w:rsidRPr="00697842" w:rsidRDefault="00200A86" w:rsidP="00697842">
      <w:pPr>
        <w:pStyle w:val="EndnoteText"/>
        <w:spacing w:line="360" w:lineRule="auto"/>
        <w:ind w:left="720" w:hanging="720"/>
        <w:rPr>
          <w:rFonts w:asciiTheme="minorBidi" w:hAnsiTheme="minorBidi"/>
          <w:bCs/>
          <w:color w:val="0000FF"/>
          <w:u w:val="single"/>
        </w:rPr>
      </w:pPr>
      <w:r w:rsidRPr="00697842">
        <w:rPr>
          <w:rStyle w:val="EndnoteReference"/>
          <w:rFonts w:asciiTheme="minorBidi" w:hAnsiTheme="minorBidi"/>
        </w:rPr>
        <w:endnoteRef/>
      </w:r>
      <w:r w:rsidR="00716007">
        <w:rPr>
          <w:rFonts w:asciiTheme="minorBidi" w:hAnsiTheme="minorBidi"/>
        </w:rPr>
        <w:t xml:space="preserve"> </w:t>
      </w:r>
      <w:r w:rsidRPr="00697842">
        <w:rPr>
          <w:rFonts w:asciiTheme="minorBidi" w:hAnsiTheme="minorBidi"/>
        </w:rPr>
        <w:t xml:space="preserve">UNCRPD. (2017). </w:t>
      </w:r>
      <w:r w:rsidRPr="00697842">
        <w:rPr>
          <w:rFonts w:asciiTheme="minorBidi" w:hAnsiTheme="minorBidi"/>
          <w:bCs/>
        </w:rPr>
        <w:t>Committee on the Rights of Persons with Disabilities</w:t>
      </w:r>
      <w:r w:rsidR="0093417B" w:rsidRPr="00697842">
        <w:rPr>
          <w:rFonts w:asciiTheme="minorBidi" w:hAnsiTheme="minorBidi"/>
          <w:bCs/>
        </w:rPr>
        <w:t>:</w:t>
      </w:r>
      <w:r w:rsidR="00FC303E" w:rsidRPr="00697842">
        <w:rPr>
          <w:rFonts w:asciiTheme="minorBidi" w:hAnsiTheme="minorBidi"/>
          <w:bCs/>
        </w:rPr>
        <w:t xml:space="preserve"> </w:t>
      </w:r>
      <w:r w:rsidRPr="00697842">
        <w:rPr>
          <w:rFonts w:asciiTheme="minorBidi" w:hAnsiTheme="minorBidi"/>
          <w:bCs/>
        </w:rPr>
        <w:t>Concluding observations on the initial report of the United Kingdom of Great Britain and Northern Ireland.</w:t>
      </w:r>
      <w:r w:rsidR="00716007">
        <w:rPr>
          <w:rFonts w:asciiTheme="minorBidi" w:hAnsiTheme="minorBidi"/>
          <w:bCs/>
        </w:rPr>
        <w:t xml:space="preserve"> </w:t>
      </w:r>
      <w:hyperlink r:id="rId1" w:history="1">
        <w:r w:rsidRPr="00697842">
          <w:rPr>
            <w:rStyle w:val="Hyperlink"/>
            <w:rFonts w:asciiTheme="minorBidi" w:hAnsiTheme="minorBidi"/>
          </w:rPr>
          <w:t>https://tinyurl.com/yuf9py29</w:t>
        </w:r>
      </w:hyperlink>
      <w:r w:rsidRPr="00697842">
        <w:rPr>
          <w:rFonts w:asciiTheme="minorBidi" w:hAnsiTheme="minorBidi"/>
        </w:rPr>
        <w:t xml:space="preserve"> </w:t>
      </w:r>
    </w:p>
  </w:endnote>
  <w:endnote w:id="2">
    <w:p w14:paraId="1AF1B3E5" w14:textId="658D8DF3" w:rsidR="00726F34" w:rsidRPr="00697842" w:rsidRDefault="00726F34" w:rsidP="00697842">
      <w:pPr>
        <w:pStyle w:val="NormalWeb"/>
        <w:spacing w:after="0" w:line="360" w:lineRule="auto"/>
        <w:ind w:left="720" w:hanging="720"/>
        <w:rPr>
          <w:rFonts w:asciiTheme="minorBidi" w:hAnsiTheme="minorBidi" w:cstheme="minorBidi"/>
          <w:sz w:val="20"/>
          <w:szCs w:val="20"/>
        </w:rPr>
      </w:pPr>
      <w:r w:rsidRPr="00697842">
        <w:rPr>
          <w:rStyle w:val="EndnoteReference"/>
          <w:rFonts w:asciiTheme="minorBidi" w:hAnsiTheme="minorBidi" w:cstheme="minorBidi"/>
          <w:sz w:val="20"/>
          <w:szCs w:val="20"/>
        </w:rPr>
        <w:endnoteRef/>
      </w:r>
      <w:r w:rsidRPr="00697842">
        <w:rPr>
          <w:rFonts w:asciiTheme="minorBidi" w:hAnsiTheme="minorBidi" w:cstheme="minorBidi"/>
          <w:sz w:val="20"/>
          <w:szCs w:val="20"/>
        </w:rPr>
        <w:t xml:space="preserve"> </w:t>
      </w:r>
      <w:r w:rsidR="003C65A2" w:rsidRPr="00697842">
        <w:rPr>
          <w:rFonts w:asciiTheme="minorBidi" w:hAnsiTheme="minorBidi" w:cstheme="minorBidi"/>
          <w:sz w:val="20"/>
          <w:szCs w:val="20"/>
        </w:rPr>
        <w:t>Mental Health Act 1983. (1983). https://www.legislation.gov.uk/ukpga/1983/20/section/3</w:t>
      </w:r>
    </w:p>
  </w:endnote>
  <w:endnote w:id="3">
    <w:p w14:paraId="10900775" w14:textId="77777777" w:rsidR="00BA7E96" w:rsidRPr="00697842" w:rsidRDefault="00BA7E96" w:rsidP="00697842">
      <w:pPr>
        <w:spacing w:after="0" w:line="360" w:lineRule="auto"/>
        <w:ind w:left="720" w:hanging="720"/>
        <w:rPr>
          <w:rFonts w:asciiTheme="minorBidi" w:hAnsiTheme="minorBidi"/>
          <w:color w:val="000000"/>
          <w:sz w:val="20"/>
          <w:szCs w:val="20"/>
        </w:rPr>
      </w:pPr>
      <w:r w:rsidRPr="00697842">
        <w:rPr>
          <w:rStyle w:val="EndnoteReference"/>
          <w:rFonts w:asciiTheme="minorBidi" w:hAnsiTheme="minorBidi"/>
          <w:sz w:val="20"/>
          <w:szCs w:val="20"/>
        </w:rPr>
        <w:endnoteRef/>
      </w:r>
      <w:r w:rsidRPr="00697842">
        <w:rPr>
          <w:rFonts w:asciiTheme="minorBidi" w:hAnsiTheme="minorBidi"/>
          <w:sz w:val="20"/>
          <w:szCs w:val="20"/>
        </w:rPr>
        <w:t xml:space="preserve"> </w:t>
      </w:r>
      <w:r w:rsidRPr="00697842">
        <w:rPr>
          <w:rFonts w:asciiTheme="minorBidi" w:hAnsiTheme="minorBidi"/>
          <w:color w:val="000000"/>
          <w:sz w:val="20"/>
          <w:szCs w:val="20"/>
        </w:rPr>
        <w:t>The Spectrum. (n.d.). </w:t>
      </w:r>
      <w:r w:rsidRPr="00697842">
        <w:rPr>
          <w:rFonts w:asciiTheme="minorBidi" w:hAnsiTheme="minorBidi"/>
          <w:i/>
          <w:iCs/>
          <w:color w:val="000000"/>
          <w:sz w:val="20"/>
          <w:szCs w:val="20"/>
        </w:rPr>
        <w:t>What other conditions co-occur with autism?</w:t>
      </w:r>
      <w:r w:rsidRPr="00697842">
        <w:rPr>
          <w:rFonts w:asciiTheme="minorBidi" w:hAnsiTheme="minorBidi"/>
          <w:color w:val="000000"/>
          <w:sz w:val="20"/>
          <w:szCs w:val="20"/>
        </w:rPr>
        <w:t> </w:t>
      </w:r>
      <w:hyperlink r:id="rId2" w:history="1">
        <w:r w:rsidRPr="00697842">
          <w:rPr>
            <w:rStyle w:val="Hyperlink"/>
            <w:rFonts w:asciiTheme="minorBidi" w:hAnsiTheme="minorBidi"/>
            <w:sz w:val="20"/>
            <w:szCs w:val="20"/>
          </w:rPr>
          <w:t>https://thespectrum.org.au/autism-diagnosis/related-conditions/</w:t>
        </w:r>
      </w:hyperlink>
      <w:r w:rsidRPr="00697842">
        <w:rPr>
          <w:rFonts w:asciiTheme="minorBidi" w:hAnsiTheme="minorBidi"/>
          <w:color w:val="000000"/>
          <w:sz w:val="20"/>
          <w:szCs w:val="20"/>
        </w:rPr>
        <w:t xml:space="preserve"> </w:t>
      </w:r>
    </w:p>
    <w:p w14:paraId="641B8EAC" w14:textId="007ADBD0" w:rsidR="00BA7E96" w:rsidRPr="00697842" w:rsidRDefault="00884200" w:rsidP="00697842">
      <w:pPr>
        <w:pStyle w:val="EndnoteText"/>
        <w:spacing w:line="360" w:lineRule="auto"/>
        <w:ind w:left="720" w:hanging="720"/>
        <w:rPr>
          <w:rFonts w:asciiTheme="minorBidi" w:hAnsiTheme="minorBidi"/>
        </w:rPr>
      </w:pPr>
      <w:hyperlink r:id="rId3" w:history="1">
        <w:r w:rsidR="00BA7E96" w:rsidRPr="00697842">
          <w:rPr>
            <w:rStyle w:val="Hyperlink"/>
            <w:rFonts w:asciiTheme="minorBidi" w:hAnsiTheme="minorBidi"/>
          </w:rPr>
          <w:t>Co-occurring psychiatric conditions in autism spectrum disorder - PubMed (nih.gov)</w:t>
        </w:r>
      </w:hyperlink>
    </w:p>
  </w:endnote>
  <w:endnote w:id="4">
    <w:p w14:paraId="5C91B6EA" w14:textId="34C5E860" w:rsidR="00682F61" w:rsidRPr="00697842" w:rsidRDefault="00682F61" w:rsidP="00697842">
      <w:pPr>
        <w:pStyle w:val="NoSpacing"/>
        <w:spacing w:line="360" w:lineRule="auto"/>
        <w:ind w:left="720" w:hanging="720"/>
        <w:rPr>
          <w:rFonts w:asciiTheme="minorBidi" w:hAnsiTheme="minorBidi"/>
          <w:sz w:val="20"/>
          <w:szCs w:val="20"/>
        </w:rPr>
      </w:pPr>
      <w:r w:rsidRPr="00697842">
        <w:rPr>
          <w:rStyle w:val="EndnoteReference"/>
          <w:rFonts w:asciiTheme="minorBidi" w:hAnsiTheme="minorBidi"/>
          <w:sz w:val="20"/>
          <w:szCs w:val="20"/>
        </w:rPr>
        <w:endnoteRef/>
      </w:r>
      <w:r w:rsidRPr="00697842">
        <w:rPr>
          <w:rFonts w:asciiTheme="minorBidi" w:hAnsiTheme="minorBidi"/>
          <w:sz w:val="20"/>
          <w:szCs w:val="20"/>
        </w:rPr>
        <w:t xml:space="preserve"> </w:t>
      </w:r>
      <w:r w:rsidR="000E1881" w:rsidRPr="00697842">
        <w:rPr>
          <w:rFonts w:asciiTheme="minorBidi" w:hAnsiTheme="minorBidi"/>
          <w:sz w:val="20"/>
          <w:szCs w:val="20"/>
        </w:rPr>
        <w:t xml:space="preserve">Rosen, T. E., </w:t>
      </w:r>
      <w:r w:rsidR="000E1881" w:rsidRPr="00697842">
        <w:rPr>
          <w:rFonts w:asciiTheme="minorBidi" w:hAnsiTheme="minorBidi"/>
          <w:sz w:val="20"/>
          <w:szCs w:val="20"/>
        </w:rPr>
        <w:t>Mazefsky, C. A., Vasa, R. A., &amp; Lerner, M. D. (2018). Co-occurring psychiatric conditions in autism spectrum disorder. </w:t>
      </w:r>
      <w:r w:rsidR="000E1881" w:rsidRPr="00697842">
        <w:rPr>
          <w:rFonts w:asciiTheme="minorBidi" w:hAnsiTheme="minorBidi"/>
          <w:i/>
          <w:iCs/>
          <w:sz w:val="20"/>
          <w:szCs w:val="20"/>
        </w:rPr>
        <w:t>International Review of Psychiatry</w:t>
      </w:r>
      <w:r w:rsidR="000E1881" w:rsidRPr="00697842">
        <w:rPr>
          <w:rFonts w:asciiTheme="minorBidi" w:hAnsiTheme="minorBidi"/>
          <w:sz w:val="20"/>
          <w:szCs w:val="20"/>
        </w:rPr>
        <w:t>, </w:t>
      </w:r>
      <w:r w:rsidR="000E1881" w:rsidRPr="00697842">
        <w:rPr>
          <w:rFonts w:asciiTheme="minorBidi" w:hAnsiTheme="minorBidi"/>
          <w:i/>
          <w:iCs/>
          <w:sz w:val="20"/>
          <w:szCs w:val="20"/>
        </w:rPr>
        <w:t>30</w:t>
      </w:r>
      <w:r w:rsidR="000E1881" w:rsidRPr="00697842">
        <w:rPr>
          <w:rFonts w:asciiTheme="minorBidi" w:hAnsiTheme="minorBidi"/>
          <w:sz w:val="20"/>
          <w:szCs w:val="20"/>
        </w:rPr>
        <w:t>(1), 40–61. https://doi.org/10.1080/09540261.2018.1450229</w:t>
      </w:r>
    </w:p>
  </w:endnote>
  <w:endnote w:id="5">
    <w:p w14:paraId="40A4B9BD" w14:textId="77777777" w:rsidR="0084222D" w:rsidRPr="00697842" w:rsidRDefault="0084222D" w:rsidP="00697842">
      <w:pPr>
        <w:pStyle w:val="EndnoteText"/>
        <w:spacing w:line="360" w:lineRule="auto"/>
        <w:ind w:left="720" w:hanging="720"/>
        <w:rPr>
          <w:rFonts w:asciiTheme="minorBidi" w:hAnsiTheme="minorBidi"/>
        </w:rPr>
      </w:pPr>
      <w:r w:rsidRPr="00697842">
        <w:rPr>
          <w:rStyle w:val="EndnoteReference"/>
          <w:rFonts w:asciiTheme="minorBidi" w:hAnsiTheme="minorBidi"/>
        </w:rPr>
        <w:endnoteRef/>
      </w:r>
      <w:r w:rsidRPr="00697842">
        <w:rPr>
          <w:rFonts w:asciiTheme="minorBidi" w:hAnsiTheme="minorBidi"/>
        </w:rPr>
        <w:t xml:space="preserve"> </w:t>
      </w:r>
      <w:r w:rsidRPr="00697842">
        <w:rPr>
          <w:rFonts w:asciiTheme="minorBidi" w:hAnsiTheme="minorBidi"/>
        </w:rPr>
        <w:t xml:space="preserve">Perera, C., Simpson, N., Douds, F., &amp; Campbell, M. (2009). A survey of learning disability inpatient services in Scotland. </w:t>
      </w:r>
      <w:r w:rsidRPr="00697842">
        <w:rPr>
          <w:rFonts w:asciiTheme="minorBidi" w:hAnsiTheme="minorBidi"/>
          <w:i/>
          <w:iCs/>
        </w:rPr>
        <w:t>Journal of Intellectual</w:t>
      </w:r>
      <w:r w:rsidRPr="00697842">
        <w:rPr>
          <w:rFonts w:asciiTheme="minorBidi" w:hAnsiTheme="minorBidi"/>
        </w:rPr>
        <w:t xml:space="preserve"> </w:t>
      </w:r>
      <w:r w:rsidRPr="00697842">
        <w:rPr>
          <w:rFonts w:asciiTheme="minorBidi" w:hAnsiTheme="minorBidi"/>
          <w:i/>
          <w:iCs/>
        </w:rPr>
        <w:t>Disabilities</w:t>
      </w:r>
      <w:r w:rsidRPr="00697842">
        <w:rPr>
          <w:rFonts w:asciiTheme="minorBidi" w:hAnsiTheme="minorBidi"/>
        </w:rPr>
        <w:t xml:space="preserve">, </w:t>
      </w:r>
      <w:r w:rsidRPr="00697842">
        <w:rPr>
          <w:rFonts w:asciiTheme="minorBidi" w:hAnsiTheme="minorBidi"/>
          <w:i/>
          <w:iCs/>
        </w:rPr>
        <w:t>13</w:t>
      </w:r>
      <w:r w:rsidRPr="00697842">
        <w:rPr>
          <w:rFonts w:asciiTheme="minorBidi" w:hAnsiTheme="minorBidi"/>
        </w:rPr>
        <w:t>(2), 161–171.</w:t>
      </w:r>
    </w:p>
  </w:endnote>
  <w:endnote w:id="6">
    <w:p w14:paraId="49658996" w14:textId="2AACA6E6" w:rsidR="000D380C" w:rsidRPr="00697842" w:rsidRDefault="000D380C" w:rsidP="00697842">
      <w:pPr>
        <w:spacing w:after="0" w:line="360" w:lineRule="auto"/>
        <w:ind w:left="720" w:hanging="720"/>
        <w:rPr>
          <w:rFonts w:asciiTheme="minorBidi" w:hAnsiTheme="minorBidi"/>
          <w:color w:val="000000"/>
          <w:sz w:val="20"/>
          <w:szCs w:val="20"/>
        </w:rPr>
      </w:pPr>
      <w:r w:rsidRPr="00697842">
        <w:rPr>
          <w:rStyle w:val="EndnoteReference"/>
          <w:rFonts w:asciiTheme="minorBidi" w:hAnsiTheme="minorBidi"/>
          <w:sz w:val="20"/>
          <w:szCs w:val="20"/>
        </w:rPr>
        <w:endnoteRef/>
      </w:r>
      <w:r w:rsidRPr="00697842">
        <w:rPr>
          <w:rFonts w:asciiTheme="minorBidi" w:hAnsiTheme="minorBidi"/>
          <w:sz w:val="20"/>
          <w:szCs w:val="20"/>
        </w:rPr>
        <w:t xml:space="preserve"> </w:t>
      </w:r>
      <w:r w:rsidRPr="00697842">
        <w:rPr>
          <w:rFonts w:asciiTheme="minorBidi" w:hAnsiTheme="minorBidi"/>
          <w:color w:val="000000"/>
          <w:sz w:val="20"/>
          <w:szCs w:val="20"/>
        </w:rPr>
        <w:t>Prison Reform Trust. (n.d.). </w:t>
      </w:r>
      <w:r w:rsidRPr="00697842">
        <w:rPr>
          <w:rFonts w:asciiTheme="minorBidi" w:hAnsiTheme="minorBidi"/>
          <w:i/>
          <w:iCs/>
          <w:color w:val="000000"/>
          <w:sz w:val="20"/>
          <w:szCs w:val="20"/>
        </w:rPr>
        <w:t>Learning disabilities summary | Mental Health, Autism &amp; Learning Disabilities in the Criminal Courts</w:t>
      </w:r>
      <w:r w:rsidRPr="00697842">
        <w:rPr>
          <w:rFonts w:asciiTheme="minorBidi" w:hAnsiTheme="minorBidi"/>
          <w:color w:val="000000"/>
          <w:sz w:val="20"/>
          <w:szCs w:val="20"/>
        </w:rPr>
        <w:t xml:space="preserve">. </w:t>
      </w:r>
      <w:hyperlink r:id="rId4" w:history="1">
        <w:r w:rsidR="00712A34" w:rsidRPr="00697842">
          <w:rPr>
            <w:rStyle w:val="Hyperlink"/>
            <w:rFonts w:asciiTheme="minorBidi" w:hAnsiTheme="minorBidi"/>
            <w:sz w:val="20"/>
            <w:szCs w:val="20"/>
          </w:rPr>
          <w:t>http://www.mhldcc.org.uk/contents/4-learning-disability/learning-disabilities-summary.aspx</w:t>
        </w:r>
      </w:hyperlink>
      <w:r w:rsidR="00712A34" w:rsidRPr="00697842">
        <w:rPr>
          <w:rFonts w:asciiTheme="minorBidi" w:hAnsiTheme="minorBidi"/>
          <w:color w:val="000000"/>
          <w:sz w:val="20"/>
          <w:szCs w:val="20"/>
        </w:rPr>
        <w:t xml:space="preserve"> </w:t>
      </w:r>
    </w:p>
  </w:endnote>
  <w:endnote w:id="7">
    <w:p w14:paraId="74D5F447" w14:textId="194D90DB" w:rsidR="00EE42D2" w:rsidRPr="00697842" w:rsidRDefault="00EE42D2" w:rsidP="00697842">
      <w:pPr>
        <w:pStyle w:val="NoSpacing"/>
        <w:spacing w:line="360" w:lineRule="auto"/>
        <w:ind w:left="720" w:hanging="720"/>
        <w:rPr>
          <w:rFonts w:asciiTheme="minorBidi" w:hAnsiTheme="minorBidi"/>
          <w:sz w:val="20"/>
          <w:szCs w:val="20"/>
          <w:lang w:eastAsia="en-GB"/>
        </w:rPr>
      </w:pPr>
      <w:r w:rsidRPr="00697842">
        <w:rPr>
          <w:rStyle w:val="EndnoteReference"/>
          <w:rFonts w:asciiTheme="minorBidi" w:hAnsiTheme="minorBidi"/>
          <w:sz w:val="20"/>
          <w:szCs w:val="20"/>
        </w:rPr>
        <w:endnoteRef/>
      </w:r>
      <w:r w:rsidRPr="00697842">
        <w:rPr>
          <w:rFonts w:asciiTheme="minorBidi" w:hAnsiTheme="minorBidi"/>
          <w:sz w:val="20"/>
          <w:szCs w:val="20"/>
        </w:rPr>
        <w:t xml:space="preserve"> </w:t>
      </w:r>
      <w:r w:rsidR="00712A34" w:rsidRPr="00697842">
        <w:rPr>
          <w:rFonts w:asciiTheme="minorBidi" w:hAnsiTheme="minorBidi"/>
          <w:sz w:val="20"/>
          <w:szCs w:val="20"/>
          <w:lang w:eastAsia="en-GB"/>
        </w:rPr>
        <w:t xml:space="preserve">Rethink Mental Health. (n.d.). </w:t>
      </w:r>
      <w:r w:rsidR="00712A34" w:rsidRPr="00697842">
        <w:rPr>
          <w:rFonts w:asciiTheme="minorBidi" w:hAnsiTheme="minorBidi"/>
          <w:i/>
          <w:iCs/>
          <w:sz w:val="20"/>
          <w:szCs w:val="20"/>
          <w:lang w:eastAsia="en-GB"/>
        </w:rPr>
        <w:t>What is Section 37/41 of the Mental Health Act?</w:t>
      </w:r>
      <w:r w:rsidR="00712A34" w:rsidRPr="00697842">
        <w:rPr>
          <w:rFonts w:asciiTheme="minorBidi" w:hAnsiTheme="minorBidi"/>
          <w:sz w:val="20"/>
          <w:szCs w:val="20"/>
          <w:lang w:eastAsia="en-GB"/>
        </w:rPr>
        <w:t xml:space="preserve"> </w:t>
      </w:r>
      <w:hyperlink r:id="rId5" w:history="1">
        <w:r w:rsidR="00712A34" w:rsidRPr="00697842">
          <w:rPr>
            <w:rStyle w:val="Hyperlink"/>
            <w:rFonts w:asciiTheme="minorBidi" w:hAnsiTheme="minorBidi"/>
            <w:sz w:val="20"/>
            <w:szCs w:val="20"/>
            <w:lang w:eastAsia="en-GB"/>
          </w:rPr>
          <w:t>https://www.rethink.org/advice-and-information/rights-restrictions/mental-health-laws/section-37-41-of-the-mental-health-act-hospital-orders-with-a-restriction/</w:t>
        </w:r>
      </w:hyperlink>
      <w:r w:rsidR="00712A34" w:rsidRPr="00697842">
        <w:rPr>
          <w:rFonts w:asciiTheme="minorBidi" w:hAnsiTheme="minorBidi"/>
          <w:sz w:val="20"/>
          <w:szCs w:val="20"/>
          <w:lang w:eastAsia="en-GB"/>
        </w:rPr>
        <w:t xml:space="preserve"> </w:t>
      </w:r>
    </w:p>
  </w:endnote>
  <w:endnote w:id="8">
    <w:p w14:paraId="4047003E" w14:textId="6EB4CCBD" w:rsidR="0006635B" w:rsidRPr="00697842" w:rsidRDefault="0006635B" w:rsidP="00697842">
      <w:pPr>
        <w:pStyle w:val="NoSpacing"/>
        <w:spacing w:line="360" w:lineRule="auto"/>
        <w:ind w:left="720" w:hanging="720"/>
        <w:rPr>
          <w:rFonts w:asciiTheme="minorBidi" w:hAnsiTheme="minorBidi"/>
          <w:sz w:val="20"/>
          <w:szCs w:val="20"/>
        </w:rPr>
      </w:pPr>
      <w:r w:rsidRPr="00697842">
        <w:rPr>
          <w:rStyle w:val="EndnoteReference"/>
          <w:rFonts w:asciiTheme="minorBidi" w:hAnsiTheme="minorBidi"/>
          <w:sz w:val="20"/>
          <w:szCs w:val="20"/>
        </w:rPr>
        <w:endnoteRef/>
      </w:r>
      <w:r w:rsidRPr="00697842">
        <w:rPr>
          <w:rFonts w:asciiTheme="minorBidi" w:hAnsiTheme="minorBidi"/>
          <w:sz w:val="20"/>
          <w:szCs w:val="20"/>
        </w:rPr>
        <w:t xml:space="preserve"> Autism Injustice. (n.d.). </w:t>
      </w:r>
      <w:r w:rsidRPr="00697842">
        <w:rPr>
          <w:rFonts w:asciiTheme="minorBidi" w:hAnsiTheme="minorBidi"/>
          <w:i/>
          <w:iCs/>
          <w:sz w:val="20"/>
          <w:szCs w:val="20"/>
        </w:rPr>
        <w:t>Stories</w:t>
      </w:r>
      <w:r w:rsidRPr="00697842">
        <w:rPr>
          <w:rFonts w:asciiTheme="minorBidi" w:hAnsiTheme="minorBidi"/>
          <w:sz w:val="20"/>
          <w:szCs w:val="20"/>
        </w:rPr>
        <w:t>. Retrieved December 9, 2022, from https://autisminjustice.org/Stories/index.htm</w:t>
      </w:r>
    </w:p>
  </w:endnote>
  <w:endnote w:id="9">
    <w:p w14:paraId="49EA29A3" w14:textId="569FC24F" w:rsidR="00200A86" w:rsidRPr="00697842" w:rsidRDefault="00200A86" w:rsidP="00697842">
      <w:pPr>
        <w:pStyle w:val="NoSpacing"/>
        <w:spacing w:line="360" w:lineRule="auto"/>
        <w:ind w:left="720" w:hanging="720"/>
        <w:rPr>
          <w:rFonts w:asciiTheme="minorBidi" w:hAnsiTheme="minorBidi"/>
          <w:color w:val="000000"/>
          <w:sz w:val="20"/>
          <w:szCs w:val="20"/>
        </w:rPr>
      </w:pPr>
      <w:r w:rsidRPr="00697842">
        <w:rPr>
          <w:rStyle w:val="EndnoteReference"/>
          <w:rFonts w:asciiTheme="minorBidi" w:hAnsiTheme="minorBidi"/>
          <w:sz w:val="20"/>
          <w:szCs w:val="20"/>
        </w:rPr>
        <w:endnoteRef/>
      </w:r>
      <w:r w:rsidRPr="00697842">
        <w:rPr>
          <w:rFonts w:asciiTheme="minorBidi" w:hAnsiTheme="minorBidi"/>
          <w:sz w:val="20"/>
          <w:szCs w:val="20"/>
        </w:rPr>
        <w:t xml:space="preserve"> </w:t>
      </w:r>
      <w:r w:rsidR="006E637C" w:rsidRPr="00697842">
        <w:rPr>
          <w:rFonts w:asciiTheme="minorBidi" w:hAnsiTheme="minorBidi"/>
          <w:color w:val="000000"/>
          <w:sz w:val="20"/>
          <w:szCs w:val="20"/>
        </w:rPr>
        <w:t>BBC One. (2022, October 4). </w:t>
      </w:r>
      <w:r w:rsidR="006E637C" w:rsidRPr="00697842">
        <w:rPr>
          <w:rFonts w:asciiTheme="minorBidi" w:hAnsiTheme="minorBidi"/>
          <w:i/>
          <w:iCs/>
          <w:color w:val="000000"/>
          <w:sz w:val="20"/>
          <w:szCs w:val="20"/>
        </w:rPr>
        <w:t>Panorama, Undercover Hospital: Patients at Risk</w:t>
      </w:r>
      <w:r w:rsidR="006E637C" w:rsidRPr="00697842">
        <w:rPr>
          <w:rFonts w:asciiTheme="minorBidi" w:hAnsiTheme="minorBidi"/>
          <w:color w:val="000000"/>
          <w:sz w:val="20"/>
          <w:szCs w:val="20"/>
        </w:rPr>
        <w:t>. BBC. https://www.bbc.co.uk/programmes/m001ckxr</w:t>
      </w:r>
    </w:p>
  </w:endnote>
  <w:endnote w:id="10">
    <w:p w14:paraId="749155F8" w14:textId="549FF6BD" w:rsidR="00200A86" w:rsidRPr="00697842" w:rsidRDefault="00200A86" w:rsidP="00697842">
      <w:pPr>
        <w:pStyle w:val="NoSpacing"/>
        <w:spacing w:line="360" w:lineRule="auto"/>
        <w:ind w:left="720" w:hanging="720"/>
        <w:rPr>
          <w:rFonts w:asciiTheme="minorBidi" w:hAnsiTheme="minorBidi"/>
          <w:sz w:val="20"/>
          <w:szCs w:val="20"/>
        </w:rPr>
      </w:pPr>
      <w:r w:rsidRPr="00697842">
        <w:rPr>
          <w:rStyle w:val="EndnoteReference"/>
          <w:rFonts w:asciiTheme="minorBidi" w:hAnsiTheme="minorBidi"/>
          <w:sz w:val="20"/>
          <w:szCs w:val="20"/>
        </w:rPr>
        <w:endnoteRef/>
      </w:r>
      <w:r w:rsidR="00DD04F6" w:rsidRPr="00697842">
        <w:rPr>
          <w:rFonts w:asciiTheme="minorBidi" w:hAnsiTheme="minorBidi"/>
          <w:color w:val="000000"/>
          <w:sz w:val="20"/>
          <w:szCs w:val="20"/>
        </w:rPr>
        <w:t xml:space="preserve"> Channel 4. (2022, October 10). </w:t>
      </w:r>
      <w:r w:rsidR="00DD04F6" w:rsidRPr="00697842">
        <w:rPr>
          <w:rFonts w:asciiTheme="minorBidi" w:hAnsiTheme="minorBidi"/>
          <w:i/>
          <w:iCs/>
          <w:color w:val="000000"/>
          <w:sz w:val="20"/>
          <w:szCs w:val="20"/>
        </w:rPr>
        <w:t>Hospital Undercover Are They Safe? Dispatches | All 4</w:t>
      </w:r>
      <w:r w:rsidR="00DD04F6" w:rsidRPr="00697842">
        <w:rPr>
          <w:rFonts w:asciiTheme="minorBidi" w:hAnsiTheme="minorBidi"/>
          <w:color w:val="000000"/>
          <w:sz w:val="20"/>
          <w:szCs w:val="20"/>
        </w:rPr>
        <w:t xml:space="preserve">. Www.channel4.com. </w:t>
      </w:r>
      <w:hyperlink r:id="rId6" w:history="1">
        <w:r w:rsidR="00DD04F6" w:rsidRPr="00697842">
          <w:rPr>
            <w:rStyle w:val="Hyperlink"/>
            <w:rFonts w:asciiTheme="minorBidi" w:hAnsiTheme="minorBidi"/>
            <w:sz w:val="20"/>
            <w:szCs w:val="20"/>
          </w:rPr>
          <w:t>https://tinyurl.com/2xt376kb</w:t>
        </w:r>
      </w:hyperlink>
    </w:p>
  </w:endnote>
  <w:endnote w:id="11">
    <w:p w14:paraId="779359D8" w14:textId="17C992D2" w:rsidR="00200A86" w:rsidRPr="00697842" w:rsidRDefault="00200A86" w:rsidP="00697842">
      <w:pPr>
        <w:pStyle w:val="NoSpacing"/>
        <w:spacing w:line="360" w:lineRule="auto"/>
        <w:ind w:left="720" w:hanging="720"/>
        <w:rPr>
          <w:rFonts w:asciiTheme="minorBidi" w:hAnsiTheme="minorBidi"/>
          <w:color w:val="000000"/>
          <w:sz w:val="20"/>
          <w:szCs w:val="20"/>
        </w:rPr>
      </w:pPr>
      <w:r w:rsidRPr="00697842">
        <w:rPr>
          <w:rStyle w:val="EndnoteReference"/>
          <w:rFonts w:asciiTheme="minorBidi" w:hAnsiTheme="minorBidi"/>
          <w:sz w:val="20"/>
          <w:szCs w:val="20"/>
        </w:rPr>
        <w:endnoteRef/>
      </w:r>
      <w:r w:rsidRPr="00697842">
        <w:rPr>
          <w:rFonts w:asciiTheme="minorBidi" w:hAnsiTheme="minorBidi"/>
          <w:sz w:val="20"/>
          <w:szCs w:val="20"/>
        </w:rPr>
        <w:t xml:space="preserve"> </w:t>
      </w:r>
      <w:r w:rsidR="00DE39F6" w:rsidRPr="00697842">
        <w:rPr>
          <w:rFonts w:asciiTheme="minorBidi" w:hAnsiTheme="minorBidi"/>
          <w:color w:val="000000"/>
          <w:sz w:val="20"/>
          <w:szCs w:val="20"/>
        </w:rPr>
        <w:t>Weston, K. (2022, April 1). </w:t>
      </w:r>
      <w:r w:rsidR="00DE39F6" w:rsidRPr="00697842">
        <w:rPr>
          <w:rFonts w:asciiTheme="minorBidi" w:hAnsiTheme="minorBidi"/>
          <w:i/>
          <w:iCs/>
          <w:color w:val="000000"/>
          <w:sz w:val="20"/>
          <w:szCs w:val="20"/>
        </w:rPr>
        <w:t>“My autistic daughter died after eight months in a psychiatric unit.”</w:t>
      </w:r>
      <w:r w:rsidR="00DE39F6" w:rsidRPr="00697842">
        <w:rPr>
          <w:rFonts w:asciiTheme="minorBidi" w:hAnsiTheme="minorBidi"/>
          <w:color w:val="000000"/>
          <w:sz w:val="20"/>
          <w:szCs w:val="20"/>
        </w:rPr>
        <w:t> Mail Online. https://www.dailymail.co.uk/news/article-10676705/Mother-claims-autistic-daughter-died-spending-eight-months-psychiatric-unit.html</w:t>
      </w:r>
    </w:p>
  </w:endnote>
  <w:endnote w:id="12">
    <w:p w14:paraId="3668D118" w14:textId="2B1233D1" w:rsidR="00200A86" w:rsidRPr="00697842" w:rsidRDefault="00200A86" w:rsidP="00697842">
      <w:pPr>
        <w:pStyle w:val="NoSpacing"/>
        <w:spacing w:line="360" w:lineRule="auto"/>
        <w:ind w:left="720" w:hanging="720"/>
        <w:rPr>
          <w:rFonts w:asciiTheme="minorBidi" w:hAnsiTheme="minorBidi"/>
          <w:color w:val="000000"/>
          <w:sz w:val="20"/>
          <w:szCs w:val="20"/>
        </w:rPr>
      </w:pPr>
      <w:r w:rsidRPr="00697842">
        <w:rPr>
          <w:rStyle w:val="EndnoteReference"/>
          <w:rFonts w:asciiTheme="minorBidi" w:hAnsiTheme="minorBidi"/>
          <w:sz w:val="20"/>
          <w:szCs w:val="20"/>
        </w:rPr>
        <w:endnoteRef/>
      </w:r>
      <w:r w:rsidRPr="00697842">
        <w:rPr>
          <w:rFonts w:asciiTheme="minorBidi" w:hAnsiTheme="minorBidi"/>
          <w:sz w:val="20"/>
          <w:szCs w:val="20"/>
        </w:rPr>
        <w:t xml:space="preserve"> </w:t>
      </w:r>
      <w:r w:rsidR="007A24D2" w:rsidRPr="00697842">
        <w:rPr>
          <w:rFonts w:asciiTheme="minorBidi" w:hAnsiTheme="minorBidi"/>
          <w:color w:val="000000"/>
          <w:sz w:val="20"/>
          <w:szCs w:val="20"/>
        </w:rPr>
        <w:t>Ryan, F. (2016, March 17). </w:t>
      </w:r>
      <w:r w:rsidR="007A24D2" w:rsidRPr="00697842">
        <w:rPr>
          <w:rFonts w:asciiTheme="minorBidi" w:hAnsiTheme="minorBidi"/>
          <w:i/>
          <w:iCs/>
          <w:color w:val="000000"/>
          <w:sz w:val="20"/>
          <w:szCs w:val="20"/>
        </w:rPr>
        <w:t>Six months trapped in a secure mental health unit – how the system failed one autistic 15-year-old | Frances Ryan</w:t>
      </w:r>
      <w:r w:rsidR="007A24D2" w:rsidRPr="00697842">
        <w:rPr>
          <w:rFonts w:asciiTheme="minorBidi" w:hAnsiTheme="minorBidi"/>
          <w:color w:val="000000"/>
          <w:sz w:val="20"/>
          <w:szCs w:val="20"/>
        </w:rPr>
        <w:t>. The Guardian. https://www.theguardian.com/commentisfree/2016/mar/17/secure-mental-health-unit-matthew-garnett-autism</w:t>
      </w:r>
    </w:p>
  </w:endnote>
  <w:endnote w:id="13">
    <w:p w14:paraId="05594C35" w14:textId="745AB53C" w:rsidR="00200A86" w:rsidRPr="00697842" w:rsidRDefault="00200A86" w:rsidP="00697842">
      <w:pPr>
        <w:pStyle w:val="NoSpacing"/>
        <w:spacing w:line="360" w:lineRule="auto"/>
        <w:ind w:left="720" w:hanging="720"/>
        <w:rPr>
          <w:rFonts w:asciiTheme="minorBidi" w:hAnsiTheme="minorBidi"/>
          <w:color w:val="000000"/>
          <w:sz w:val="20"/>
          <w:szCs w:val="20"/>
        </w:rPr>
      </w:pPr>
      <w:r w:rsidRPr="00697842">
        <w:rPr>
          <w:rStyle w:val="EndnoteReference"/>
          <w:rFonts w:asciiTheme="minorBidi" w:hAnsiTheme="minorBidi"/>
          <w:sz w:val="20"/>
          <w:szCs w:val="20"/>
        </w:rPr>
        <w:endnoteRef/>
      </w:r>
      <w:r w:rsidRPr="00697842">
        <w:rPr>
          <w:rFonts w:asciiTheme="minorBidi" w:hAnsiTheme="minorBidi"/>
          <w:sz w:val="20"/>
          <w:szCs w:val="20"/>
        </w:rPr>
        <w:t xml:space="preserve"> </w:t>
      </w:r>
      <w:r w:rsidR="00535CEE" w:rsidRPr="00697842">
        <w:rPr>
          <w:rFonts w:asciiTheme="minorBidi" w:hAnsiTheme="minorBidi"/>
          <w:color w:val="000000"/>
          <w:sz w:val="20"/>
          <w:szCs w:val="20"/>
        </w:rPr>
        <w:t>BBC Radio 4. (2022, January 23). </w:t>
      </w:r>
      <w:r w:rsidR="00535CEE" w:rsidRPr="00697842">
        <w:rPr>
          <w:rFonts w:asciiTheme="minorBidi" w:hAnsiTheme="minorBidi"/>
          <w:i/>
          <w:iCs/>
          <w:color w:val="000000"/>
          <w:sz w:val="20"/>
          <w:szCs w:val="20"/>
        </w:rPr>
        <w:t>Mental health rehab - the forgotten patients</w:t>
      </w:r>
      <w:r w:rsidR="00535CEE" w:rsidRPr="00697842">
        <w:rPr>
          <w:rFonts w:asciiTheme="minorBidi" w:hAnsiTheme="minorBidi"/>
          <w:color w:val="000000"/>
          <w:sz w:val="20"/>
          <w:szCs w:val="20"/>
        </w:rPr>
        <w:t>. BBC. https://www.bbc.co.uk/programmes/m0013hrt</w:t>
      </w:r>
    </w:p>
  </w:endnote>
  <w:endnote w:id="14">
    <w:p w14:paraId="77A3368E" w14:textId="2E1239CD" w:rsidR="00200A86" w:rsidRPr="00697842" w:rsidRDefault="00200A86" w:rsidP="00697842">
      <w:pPr>
        <w:pStyle w:val="NoSpacing"/>
        <w:spacing w:line="360" w:lineRule="auto"/>
        <w:ind w:left="720" w:hanging="720"/>
        <w:rPr>
          <w:rFonts w:asciiTheme="minorBidi" w:hAnsiTheme="minorBidi"/>
          <w:sz w:val="20"/>
          <w:szCs w:val="20"/>
        </w:rPr>
      </w:pPr>
      <w:r w:rsidRPr="00697842">
        <w:rPr>
          <w:rStyle w:val="EndnoteReference"/>
          <w:rFonts w:asciiTheme="minorBidi" w:hAnsiTheme="minorBidi"/>
          <w:sz w:val="20"/>
          <w:szCs w:val="20"/>
        </w:rPr>
        <w:endnoteRef/>
      </w:r>
      <w:r w:rsidRPr="00697842">
        <w:rPr>
          <w:rFonts w:asciiTheme="minorBidi" w:hAnsiTheme="minorBidi"/>
          <w:sz w:val="20"/>
          <w:szCs w:val="20"/>
        </w:rPr>
        <w:t xml:space="preserve"> </w:t>
      </w:r>
      <w:r w:rsidR="00E7654A" w:rsidRPr="00697842">
        <w:rPr>
          <w:rFonts w:asciiTheme="minorBidi" w:hAnsiTheme="minorBidi"/>
          <w:sz w:val="20"/>
          <w:szCs w:val="20"/>
        </w:rPr>
        <w:t>World Health Organisation. (2014). </w:t>
      </w:r>
      <w:r w:rsidR="00E7654A" w:rsidRPr="00697842">
        <w:rPr>
          <w:rFonts w:asciiTheme="minorBidi" w:hAnsiTheme="minorBidi"/>
          <w:i/>
          <w:iCs/>
          <w:sz w:val="20"/>
          <w:szCs w:val="20"/>
        </w:rPr>
        <w:t>Social Determinants of Mental Health</w:t>
      </w:r>
      <w:r w:rsidR="00E7654A" w:rsidRPr="00697842">
        <w:rPr>
          <w:rFonts w:asciiTheme="minorBidi" w:hAnsiTheme="minorBidi"/>
          <w:sz w:val="20"/>
          <w:szCs w:val="20"/>
        </w:rPr>
        <w:t>. https://tinyurl.com/yc4vk3hj</w:t>
      </w:r>
    </w:p>
  </w:endnote>
  <w:endnote w:id="15">
    <w:p w14:paraId="25B5EF61" w14:textId="77777777" w:rsidR="00D97C64" w:rsidRPr="00697842" w:rsidRDefault="00D97C64" w:rsidP="00697842">
      <w:pPr>
        <w:spacing w:after="0" w:line="360" w:lineRule="auto"/>
        <w:ind w:left="720" w:hanging="720"/>
        <w:rPr>
          <w:rFonts w:asciiTheme="minorBidi" w:hAnsiTheme="minorBidi"/>
          <w:color w:val="000000"/>
          <w:sz w:val="20"/>
          <w:szCs w:val="20"/>
        </w:rPr>
      </w:pPr>
      <w:r w:rsidRPr="00697842">
        <w:rPr>
          <w:rStyle w:val="EndnoteReference"/>
          <w:rFonts w:asciiTheme="minorBidi" w:hAnsiTheme="minorBidi"/>
          <w:sz w:val="20"/>
          <w:szCs w:val="20"/>
        </w:rPr>
        <w:endnoteRef/>
      </w:r>
      <w:r w:rsidRPr="00697842">
        <w:rPr>
          <w:rFonts w:asciiTheme="minorBidi" w:hAnsiTheme="minorBidi"/>
          <w:sz w:val="20"/>
          <w:szCs w:val="20"/>
        </w:rPr>
        <w:t xml:space="preserve"> </w:t>
      </w:r>
      <w:r w:rsidRPr="00697842">
        <w:rPr>
          <w:rFonts w:asciiTheme="minorBidi" w:hAnsiTheme="minorBidi"/>
          <w:color w:val="000000"/>
          <w:sz w:val="20"/>
          <w:szCs w:val="20"/>
        </w:rPr>
        <w:t>Breakthrough UK. (n.d.). </w:t>
      </w:r>
      <w:r w:rsidRPr="00697842">
        <w:rPr>
          <w:rFonts w:asciiTheme="minorBidi" w:hAnsiTheme="minorBidi"/>
          <w:i/>
          <w:iCs/>
          <w:color w:val="000000"/>
          <w:sz w:val="20"/>
          <w:szCs w:val="20"/>
        </w:rPr>
        <w:t>Principles of Independent Living</w:t>
      </w:r>
      <w:r w:rsidRPr="00697842">
        <w:rPr>
          <w:rFonts w:asciiTheme="minorBidi" w:hAnsiTheme="minorBidi"/>
          <w:color w:val="000000"/>
          <w:sz w:val="20"/>
          <w:szCs w:val="20"/>
        </w:rPr>
        <w:t>. Breakthrough UK. https://breakthrough-uk.co.uk/principles-of-independent-living/</w:t>
      </w:r>
    </w:p>
  </w:endnote>
  <w:endnote w:id="16">
    <w:p w14:paraId="0242EFFB" w14:textId="5C50BA47" w:rsidR="0069061D" w:rsidRPr="00697842" w:rsidRDefault="0069061D" w:rsidP="00697842">
      <w:pPr>
        <w:spacing w:after="0" w:line="360" w:lineRule="auto"/>
        <w:rPr>
          <w:rFonts w:asciiTheme="minorBidi" w:hAnsiTheme="minorBidi"/>
          <w:sz w:val="20"/>
          <w:szCs w:val="20"/>
        </w:rPr>
      </w:pPr>
      <w:r w:rsidRPr="00697842">
        <w:rPr>
          <w:rStyle w:val="EndnoteReference"/>
          <w:rFonts w:asciiTheme="minorBidi" w:hAnsiTheme="minorBidi"/>
          <w:sz w:val="20"/>
          <w:szCs w:val="20"/>
        </w:rPr>
        <w:endnoteRef/>
      </w:r>
      <w:r w:rsidRPr="00697842">
        <w:rPr>
          <w:rFonts w:asciiTheme="minorBidi" w:hAnsiTheme="minorBidi"/>
          <w:sz w:val="20"/>
          <w:szCs w:val="20"/>
        </w:rPr>
        <w:t xml:space="preserve"> Care Act 2014. (2014). https://www.legislation.gov.uk/ukpga/2014/23/contents/enacted</w:t>
      </w:r>
    </w:p>
  </w:endnote>
  <w:endnote w:id="17">
    <w:p w14:paraId="193A27B5" w14:textId="772B1B93" w:rsidR="00E37C6B" w:rsidRPr="00697842" w:rsidRDefault="00E37C6B" w:rsidP="00697842">
      <w:pPr>
        <w:spacing w:after="0" w:line="360" w:lineRule="auto"/>
        <w:ind w:left="720" w:hanging="720"/>
        <w:rPr>
          <w:rFonts w:asciiTheme="minorBidi" w:hAnsiTheme="minorBidi"/>
          <w:sz w:val="20"/>
          <w:szCs w:val="20"/>
        </w:rPr>
      </w:pPr>
      <w:r w:rsidRPr="00697842">
        <w:rPr>
          <w:rStyle w:val="EndnoteReference"/>
          <w:rFonts w:asciiTheme="minorBidi" w:hAnsiTheme="minorBidi"/>
          <w:sz w:val="20"/>
          <w:szCs w:val="20"/>
        </w:rPr>
        <w:endnoteRef/>
      </w:r>
      <w:r w:rsidRPr="00697842">
        <w:rPr>
          <w:rFonts w:asciiTheme="minorBidi" w:hAnsiTheme="minorBidi"/>
          <w:sz w:val="20"/>
          <w:szCs w:val="20"/>
        </w:rPr>
        <w:t xml:space="preserve"> United Nations. (2008). </w:t>
      </w:r>
      <w:r w:rsidRPr="00697842">
        <w:rPr>
          <w:rFonts w:asciiTheme="minorBidi" w:hAnsiTheme="minorBidi"/>
          <w:i/>
          <w:iCs/>
          <w:sz w:val="20"/>
          <w:szCs w:val="20"/>
        </w:rPr>
        <w:t>Article 19 - Living independently and being included in the community</w:t>
      </w:r>
      <w:r w:rsidRPr="00697842">
        <w:rPr>
          <w:rFonts w:asciiTheme="minorBidi" w:hAnsiTheme="minorBidi"/>
          <w:sz w:val="20"/>
          <w:szCs w:val="20"/>
        </w:rPr>
        <w:t xml:space="preserve">. </w:t>
      </w:r>
      <w:hyperlink r:id="rId7" w:history="1">
        <w:r w:rsidRPr="00697842">
          <w:rPr>
            <w:rStyle w:val="Hyperlink"/>
            <w:rFonts w:asciiTheme="minorBidi" w:hAnsiTheme="minorBidi"/>
            <w:sz w:val="20"/>
            <w:szCs w:val="20"/>
          </w:rPr>
          <w:t>https://tinyurl.com/5d44w5r7</w:t>
        </w:r>
      </w:hyperlink>
      <w:r w:rsidRPr="00697842">
        <w:rPr>
          <w:rFonts w:asciiTheme="minorBidi" w:hAnsiTheme="minorBidi"/>
          <w:sz w:val="20"/>
          <w:szCs w:val="20"/>
        </w:rPr>
        <w:t xml:space="preserve"> </w:t>
      </w:r>
    </w:p>
  </w:endnote>
  <w:endnote w:id="18">
    <w:p w14:paraId="4D776E0E" w14:textId="14AFAB45" w:rsidR="00200A86" w:rsidRPr="00697842" w:rsidRDefault="00200A86" w:rsidP="00697842">
      <w:pPr>
        <w:spacing w:after="0" w:line="360" w:lineRule="auto"/>
        <w:ind w:left="720" w:hanging="720"/>
        <w:rPr>
          <w:rFonts w:asciiTheme="minorBidi" w:hAnsiTheme="minorBidi"/>
          <w:color w:val="000000"/>
          <w:sz w:val="20"/>
          <w:szCs w:val="20"/>
        </w:rPr>
      </w:pPr>
      <w:r w:rsidRPr="00697842">
        <w:rPr>
          <w:rStyle w:val="EndnoteReference"/>
          <w:rFonts w:asciiTheme="minorBidi" w:hAnsiTheme="minorBidi"/>
          <w:sz w:val="20"/>
          <w:szCs w:val="20"/>
        </w:rPr>
        <w:endnoteRef/>
      </w:r>
      <w:r w:rsidRPr="00697842">
        <w:rPr>
          <w:rFonts w:asciiTheme="minorBidi" w:hAnsiTheme="minorBidi"/>
          <w:sz w:val="20"/>
          <w:szCs w:val="20"/>
        </w:rPr>
        <w:t xml:space="preserve"> </w:t>
      </w:r>
      <w:r w:rsidR="0093495B" w:rsidRPr="00697842">
        <w:rPr>
          <w:rFonts w:asciiTheme="minorBidi" w:hAnsiTheme="minorBidi"/>
          <w:i/>
          <w:iCs/>
          <w:color w:val="000000"/>
          <w:sz w:val="20"/>
          <w:szCs w:val="20"/>
        </w:rPr>
        <w:t>National Independent Living Service (NILS)</w:t>
      </w:r>
      <w:r w:rsidR="0093495B" w:rsidRPr="00697842">
        <w:rPr>
          <w:rFonts w:asciiTheme="minorBidi" w:hAnsiTheme="minorBidi"/>
          <w:color w:val="000000"/>
          <w:sz w:val="20"/>
          <w:szCs w:val="20"/>
        </w:rPr>
        <w:t>. (n.d.). Reclaiming Our Futures Alliance. Retrieved December 9, 2022, from https://www.rofa.org.uk/nils/</w:t>
      </w:r>
    </w:p>
  </w:endnote>
  <w:endnote w:id="19">
    <w:p w14:paraId="4F80A828" w14:textId="62E92280" w:rsidR="00200A86" w:rsidRPr="00697842" w:rsidRDefault="00200A86" w:rsidP="00697842">
      <w:pPr>
        <w:spacing w:after="0" w:line="360" w:lineRule="auto"/>
        <w:ind w:left="720" w:hanging="720"/>
        <w:rPr>
          <w:rFonts w:asciiTheme="minorBidi" w:hAnsiTheme="minorBidi"/>
          <w:color w:val="000000"/>
          <w:sz w:val="20"/>
          <w:szCs w:val="20"/>
        </w:rPr>
      </w:pPr>
      <w:r w:rsidRPr="00697842">
        <w:rPr>
          <w:rStyle w:val="EndnoteReference"/>
          <w:rFonts w:asciiTheme="minorBidi" w:hAnsiTheme="minorBidi"/>
          <w:sz w:val="20"/>
          <w:szCs w:val="20"/>
        </w:rPr>
        <w:endnoteRef/>
      </w:r>
      <w:r w:rsidRPr="00697842">
        <w:rPr>
          <w:rFonts w:asciiTheme="minorBidi" w:hAnsiTheme="minorBidi"/>
          <w:sz w:val="20"/>
          <w:szCs w:val="20"/>
        </w:rPr>
        <w:t xml:space="preserve"> </w:t>
      </w:r>
      <w:r w:rsidR="000039E3" w:rsidRPr="00697842">
        <w:rPr>
          <w:rFonts w:asciiTheme="minorBidi" w:hAnsiTheme="minorBidi"/>
          <w:color w:val="000000"/>
          <w:sz w:val="20"/>
          <w:szCs w:val="20"/>
        </w:rPr>
        <w:t>Reclaiming Our Futures Alliance. (2019, January 30). </w:t>
      </w:r>
      <w:r w:rsidR="000039E3" w:rsidRPr="00697842">
        <w:rPr>
          <w:rFonts w:asciiTheme="minorBidi" w:hAnsiTheme="minorBidi"/>
          <w:i/>
          <w:iCs/>
          <w:color w:val="000000"/>
          <w:sz w:val="20"/>
          <w:szCs w:val="20"/>
        </w:rPr>
        <w:t>Independent Living for the Future -</w:t>
      </w:r>
      <w:r w:rsidR="000039E3" w:rsidRPr="00697842">
        <w:rPr>
          <w:rFonts w:asciiTheme="minorBidi" w:hAnsiTheme="minorBidi"/>
          <w:color w:val="000000"/>
          <w:sz w:val="20"/>
          <w:szCs w:val="20"/>
        </w:rPr>
        <w:t>. https://www.rofa.org.uk/independent-living-for-the-future/</w:t>
      </w:r>
    </w:p>
  </w:endnote>
  <w:endnote w:id="20">
    <w:p w14:paraId="55977AD8" w14:textId="24DD80B0" w:rsidR="00200A86" w:rsidRPr="00697842" w:rsidRDefault="00200A86" w:rsidP="00697842">
      <w:pPr>
        <w:spacing w:after="0" w:line="360" w:lineRule="auto"/>
        <w:ind w:left="720" w:hanging="720"/>
        <w:rPr>
          <w:rFonts w:asciiTheme="minorBidi" w:hAnsiTheme="minorBidi"/>
          <w:color w:val="000000"/>
          <w:sz w:val="20"/>
          <w:szCs w:val="20"/>
        </w:rPr>
      </w:pPr>
      <w:r w:rsidRPr="00697842">
        <w:rPr>
          <w:rStyle w:val="EndnoteReference"/>
          <w:rFonts w:asciiTheme="minorBidi" w:hAnsiTheme="minorBidi"/>
          <w:sz w:val="20"/>
          <w:szCs w:val="20"/>
        </w:rPr>
        <w:endnoteRef/>
      </w:r>
      <w:r w:rsidRPr="00697842">
        <w:rPr>
          <w:rFonts w:asciiTheme="minorBidi" w:hAnsiTheme="minorBidi"/>
          <w:sz w:val="20"/>
          <w:szCs w:val="20"/>
        </w:rPr>
        <w:t xml:space="preserve"> </w:t>
      </w:r>
      <w:r w:rsidR="00771049" w:rsidRPr="00697842">
        <w:rPr>
          <w:rFonts w:asciiTheme="minorBidi" w:hAnsiTheme="minorBidi"/>
          <w:color w:val="000000"/>
          <w:sz w:val="20"/>
          <w:szCs w:val="20"/>
        </w:rPr>
        <w:t>University of Cambridge. (2022, March 15). </w:t>
      </w:r>
      <w:r w:rsidR="00771049" w:rsidRPr="00697842">
        <w:rPr>
          <w:rFonts w:asciiTheme="minorBidi" w:hAnsiTheme="minorBidi"/>
          <w:i/>
          <w:iCs/>
          <w:color w:val="000000"/>
          <w:sz w:val="20"/>
          <w:szCs w:val="20"/>
        </w:rPr>
        <w:t>Autistic defendants are being failed by the criminal justice system</w:t>
      </w:r>
      <w:r w:rsidR="00771049" w:rsidRPr="00697842">
        <w:rPr>
          <w:rFonts w:asciiTheme="minorBidi" w:hAnsiTheme="minorBidi"/>
          <w:color w:val="000000"/>
          <w:sz w:val="20"/>
          <w:szCs w:val="20"/>
        </w:rPr>
        <w:t>. https://www.cam.ac.uk/research/news/autistic-defendants-are-being-failed-by-the-criminal-justice-system</w:t>
      </w:r>
    </w:p>
  </w:endnote>
  <w:endnote w:id="21">
    <w:p w14:paraId="0FAF0246" w14:textId="609EA0E6" w:rsidR="00200A86" w:rsidRPr="00697842" w:rsidRDefault="00200A86" w:rsidP="00697842">
      <w:pPr>
        <w:spacing w:after="0" w:line="360" w:lineRule="auto"/>
        <w:ind w:left="720" w:hanging="720"/>
        <w:rPr>
          <w:rFonts w:asciiTheme="minorBidi" w:hAnsiTheme="minorBidi"/>
          <w:color w:val="000000"/>
          <w:sz w:val="20"/>
          <w:szCs w:val="20"/>
        </w:rPr>
      </w:pPr>
      <w:r w:rsidRPr="00697842">
        <w:rPr>
          <w:rStyle w:val="EndnoteReference"/>
          <w:rFonts w:asciiTheme="minorBidi" w:hAnsiTheme="minorBidi"/>
          <w:sz w:val="20"/>
          <w:szCs w:val="20"/>
        </w:rPr>
        <w:endnoteRef/>
      </w:r>
      <w:r w:rsidRPr="00697842">
        <w:rPr>
          <w:rFonts w:asciiTheme="minorBidi" w:hAnsiTheme="minorBidi"/>
          <w:sz w:val="20"/>
          <w:szCs w:val="20"/>
        </w:rPr>
        <w:t xml:space="preserve"> </w:t>
      </w:r>
      <w:r w:rsidR="00D147E0" w:rsidRPr="00697842">
        <w:rPr>
          <w:rFonts w:asciiTheme="minorBidi" w:hAnsiTheme="minorBidi"/>
          <w:color w:val="000000"/>
          <w:sz w:val="20"/>
          <w:szCs w:val="20"/>
        </w:rPr>
        <w:t>Slavny</w:t>
      </w:r>
      <w:r w:rsidR="00D147E0" w:rsidRPr="00697842">
        <w:rPr>
          <w:rFonts w:ascii="Cambria Math" w:hAnsi="Cambria Math" w:cs="Cambria Math"/>
          <w:color w:val="000000"/>
          <w:sz w:val="20"/>
          <w:szCs w:val="20"/>
        </w:rPr>
        <w:t>‐</w:t>
      </w:r>
      <w:r w:rsidR="00D147E0" w:rsidRPr="00697842">
        <w:rPr>
          <w:rFonts w:asciiTheme="minorBidi" w:hAnsiTheme="minorBidi"/>
          <w:color w:val="000000"/>
          <w:sz w:val="20"/>
          <w:szCs w:val="20"/>
        </w:rPr>
        <w:t>Cross, R., Allison, C., Griffiths, S., &amp; Baron</w:t>
      </w:r>
      <w:r w:rsidR="00D147E0" w:rsidRPr="00697842">
        <w:rPr>
          <w:rFonts w:ascii="Cambria Math" w:hAnsi="Cambria Math" w:cs="Cambria Math"/>
          <w:color w:val="000000"/>
          <w:sz w:val="20"/>
          <w:szCs w:val="20"/>
        </w:rPr>
        <w:t>‐</w:t>
      </w:r>
      <w:r w:rsidR="00D147E0" w:rsidRPr="00697842">
        <w:rPr>
          <w:rFonts w:asciiTheme="minorBidi" w:hAnsiTheme="minorBidi"/>
          <w:color w:val="000000"/>
          <w:sz w:val="20"/>
          <w:szCs w:val="20"/>
        </w:rPr>
        <w:t>Cohen, S. (2022). Autism and the criminal justice system: An analysis of 93 cases. </w:t>
      </w:r>
      <w:r w:rsidR="00D147E0" w:rsidRPr="00697842">
        <w:rPr>
          <w:rFonts w:asciiTheme="minorBidi" w:hAnsiTheme="minorBidi"/>
          <w:i/>
          <w:iCs/>
          <w:color w:val="000000"/>
          <w:sz w:val="20"/>
          <w:szCs w:val="20"/>
        </w:rPr>
        <w:t>Autism Research</w:t>
      </w:r>
      <w:r w:rsidR="00D147E0" w:rsidRPr="00697842">
        <w:rPr>
          <w:rFonts w:asciiTheme="minorBidi" w:hAnsiTheme="minorBidi"/>
          <w:color w:val="000000"/>
          <w:sz w:val="20"/>
          <w:szCs w:val="20"/>
        </w:rPr>
        <w:t>, </w:t>
      </w:r>
      <w:r w:rsidR="00D147E0" w:rsidRPr="00697842">
        <w:rPr>
          <w:rFonts w:asciiTheme="minorBidi" w:hAnsiTheme="minorBidi"/>
          <w:i/>
          <w:iCs/>
          <w:color w:val="000000"/>
          <w:sz w:val="20"/>
          <w:szCs w:val="20"/>
        </w:rPr>
        <w:t>15</w:t>
      </w:r>
      <w:r w:rsidR="00D147E0" w:rsidRPr="00697842">
        <w:rPr>
          <w:rFonts w:asciiTheme="minorBidi" w:hAnsiTheme="minorBidi"/>
          <w:color w:val="000000"/>
          <w:sz w:val="20"/>
          <w:szCs w:val="20"/>
        </w:rPr>
        <w:t>(5). https://doi.org/10.1002/aur.2690</w:t>
      </w:r>
    </w:p>
  </w:endnote>
  <w:endnote w:id="22">
    <w:p w14:paraId="67253B7E" w14:textId="408F83E7" w:rsidR="00200A86" w:rsidRPr="00697842" w:rsidRDefault="00200A86" w:rsidP="00697842">
      <w:pPr>
        <w:spacing w:after="0" w:line="360" w:lineRule="auto"/>
        <w:ind w:left="720" w:hanging="720"/>
        <w:rPr>
          <w:rFonts w:asciiTheme="minorBidi" w:hAnsiTheme="minorBidi"/>
          <w:color w:val="000000"/>
          <w:sz w:val="20"/>
          <w:szCs w:val="20"/>
        </w:rPr>
      </w:pPr>
      <w:r w:rsidRPr="00697842">
        <w:rPr>
          <w:rStyle w:val="EndnoteReference"/>
          <w:rFonts w:asciiTheme="minorBidi" w:hAnsiTheme="minorBidi"/>
          <w:sz w:val="20"/>
          <w:szCs w:val="20"/>
        </w:rPr>
        <w:endnoteRef/>
      </w:r>
      <w:r w:rsidRPr="00697842">
        <w:rPr>
          <w:rFonts w:asciiTheme="minorBidi" w:hAnsiTheme="minorBidi"/>
          <w:sz w:val="20"/>
          <w:szCs w:val="20"/>
        </w:rPr>
        <w:t xml:space="preserve"> </w:t>
      </w:r>
      <w:r w:rsidR="008740E7" w:rsidRPr="00697842">
        <w:rPr>
          <w:rFonts w:asciiTheme="minorBidi" w:hAnsiTheme="minorBidi"/>
          <w:color w:val="000000"/>
          <w:sz w:val="20"/>
          <w:szCs w:val="20"/>
        </w:rPr>
        <w:t>Equality and Human Rights Commission. (2020, April 22). </w:t>
      </w:r>
      <w:r w:rsidR="008740E7" w:rsidRPr="00697842">
        <w:rPr>
          <w:rFonts w:asciiTheme="minorBidi" w:hAnsiTheme="minorBidi"/>
          <w:i/>
          <w:iCs/>
          <w:color w:val="000000"/>
          <w:sz w:val="20"/>
          <w:szCs w:val="20"/>
        </w:rPr>
        <w:t>Inclusive justice: a system designed for all | Equality and Human Rights Commission</w:t>
      </w:r>
      <w:r w:rsidR="008740E7" w:rsidRPr="00697842">
        <w:rPr>
          <w:rFonts w:asciiTheme="minorBidi" w:hAnsiTheme="minorBidi"/>
          <w:color w:val="000000"/>
          <w:sz w:val="20"/>
          <w:szCs w:val="20"/>
        </w:rPr>
        <w:t>. Www.equalityhumanrights.com. https://www.equalityhumanrights.com/en/publication-download/inclusive-justice-system-designed-all</w:t>
      </w:r>
    </w:p>
  </w:endnote>
  <w:endnote w:id="23">
    <w:p w14:paraId="4A6A06A1" w14:textId="6677512B" w:rsidR="00200A86" w:rsidRPr="00697842" w:rsidRDefault="00200A86" w:rsidP="00697842">
      <w:pPr>
        <w:spacing w:after="0" w:line="360" w:lineRule="auto"/>
        <w:ind w:left="720" w:hanging="720"/>
        <w:rPr>
          <w:rFonts w:asciiTheme="minorBidi" w:hAnsiTheme="minorBidi"/>
          <w:color w:val="000000"/>
          <w:sz w:val="20"/>
          <w:szCs w:val="20"/>
        </w:rPr>
      </w:pPr>
      <w:r w:rsidRPr="00697842">
        <w:rPr>
          <w:rStyle w:val="EndnoteReference"/>
          <w:rFonts w:asciiTheme="minorBidi" w:hAnsiTheme="minorBidi"/>
          <w:sz w:val="20"/>
          <w:szCs w:val="20"/>
        </w:rPr>
        <w:endnoteRef/>
      </w:r>
      <w:r w:rsidRPr="00697842">
        <w:rPr>
          <w:rFonts w:asciiTheme="minorBidi" w:hAnsiTheme="minorBidi"/>
          <w:sz w:val="20"/>
          <w:szCs w:val="20"/>
        </w:rPr>
        <w:t xml:space="preserve"> </w:t>
      </w:r>
      <w:r w:rsidR="0002514D" w:rsidRPr="00697842">
        <w:rPr>
          <w:rFonts w:asciiTheme="minorBidi" w:hAnsiTheme="minorBidi"/>
          <w:color w:val="000000"/>
          <w:sz w:val="20"/>
          <w:szCs w:val="20"/>
        </w:rPr>
        <w:t>Murphy, D. (2010). Understanding offenders with autism-spectrum disorders: what can forensic services do? </w:t>
      </w:r>
      <w:r w:rsidR="0002514D" w:rsidRPr="00697842">
        <w:rPr>
          <w:rFonts w:asciiTheme="minorBidi" w:hAnsiTheme="minorBidi"/>
          <w:i/>
          <w:iCs/>
          <w:color w:val="000000"/>
          <w:sz w:val="20"/>
          <w:szCs w:val="20"/>
        </w:rPr>
        <w:t>Advances in Psychiatric Treatment</w:t>
      </w:r>
      <w:r w:rsidR="0002514D" w:rsidRPr="00697842">
        <w:rPr>
          <w:rFonts w:asciiTheme="minorBidi" w:hAnsiTheme="minorBidi"/>
          <w:color w:val="000000"/>
          <w:sz w:val="20"/>
          <w:szCs w:val="20"/>
        </w:rPr>
        <w:t>, </w:t>
      </w:r>
      <w:r w:rsidR="0002514D" w:rsidRPr="00697842">
        <w:rPr>
          <w:rFonts w:asciiTheme="minorBidi" w:hAnsiTheme="minorBidi"/>
          <w:i/>
          <w:iCs/>
          <w:color w:val="000000"/>
          <w:sz w:val="20"/>
          <w:szCs w:val="20"/>
        </w:rPr>
        <w:t>16</w:t>
      </w:r>
      <w:r w:rsidR="0002514D" w:rsidRPr="00697842">
        <w:rPr>
          <w:rFonts w:asciiTheme="minorBidi" w:hAnsiTheme="minorBidi"/>
          <w:color w:val="000000"/>
          <w:sz w:val="20"/>
          <w:szCs w:val="20"/>
        </w:rPr>
        <w:t>(1), 44–46. https://doi.org/10.1192/apt.bp.109.006775</w:t>
      </w:r>
    </w:p>
  </w:endnote>
  <w:endnote w:id="24">
    <w:p w14:paraId="77A78DE3" w14:textId="132881F1" w:rsidR="00212D0C" w:rsidRPr="00697842" w:rsidRDefault="00212D0C" w:rsidP="00697842">
      <w:pPr>
        <w:spacing w:after="0" w:line="360" w:lineRule="auto"/>
        <w:ind w:left="720" w:hanging="720"/>
        <w:rPr>
          <w:rFonts w:asciiTheme="minorBidi" w:hAnsiTheme="minorBidi"/>
          <w:color w:val="000000"/>
          <w:sz w:val="20"/>
          <w:szCs w:val="20"/>
        </w:rPr>
      </w:pPr>
      <w:r w:rsidRPr="00697842">
        <w:rPr>
          <w:rStyle w:val="EndnoteReference"/>
          <w:rFonts w:asciiTheme="minorBidi" w:hAnsiTheme="minorBidi"/>
          <w:sz w:val="20"/>
          <w:szCs w:val="20"/>
        </w:rPr>
        <w:endnoteRef/>
      </w:r>
      <w:r w:rsidRPr="00697842">
        <w:rPr>
          <w:rFonts w:asciiTheme="minorBidi" w:hAnsiTheme="minorBidi"/>
          <w:sz w:val="20"/>
          <w:szCs w:val="20"/>
        </w:rPr>
        <w:t xml:space="preserve"> </w:t>
      </w:r>
      <w:r w:rsidR="005B3B0D" w:rsidRPr="00697842">
        <w:rPr>
          <w:rFonts w:asciiTheme="minorBidi" w:hAnsiTheme="minorBidi"/>
          <w:color w:val="000000"/>
          <w:sz w:val="20"/>
          <w:szCs w:val="20"/>
        </w:rPr>
        <w:t>Sims, P. (2016, June). </w:t>
      </w:r>
      <w:r w:rsidR="005B3B0D" w:rsidRPr="00697842">
        <w:rPr>
          <w:rFonts w:asciiTheme="minorBidi" w:hAnsiTheme="minorBidi"/>
          <w:i/>
          <w:iCs/>
          <w:color w:val="000000"/>
          <w:sz w:val="20"/>
          <w:szCs w:val="20"/>
        </w:rPr>
        <w:t>Autism, sensory differences and criminal justice</w:t>
      </w:r>
      <w:r w:rsidR="005B3B0D" w:rsidRPr="00697842">
        <w:rPr>
          <w:rFonts w:asciiTheme="minorBidi" w:hAnsiTheme="minorBidi"/>
          <w:color w:val="000000"/>
          <w:sz w:val="20"/>
          <w:szCs w:val="20"/>
        </w:rPr>
        <w:t xml:space="preserve">. National Autistic Society. </w:t>
      </w:r>
      <w:hyperlink r:id="rId8" w:history="1">
        <w:r w:rsidR="005B3B0D" w:rsidRPr="00697842">
          <w:rPr>
            <w:rStyle w:val="Hyperlink"/>
            <w:rFonts w:asciiTheme="minorBidi" w:hAnsiTheme="minorBidi"/>
            <w:sz w:val="20"/>
            <w:szCs w:val="20"/>
          </w:rPr>
          <w:t>https://www.autism.org.uk/advice-and-guidance/professional-practice/sensory-criminal-justice</w:t>
        </w:r>
      </w:hyperlink>
    </w:p>
  </w:endnote>
  <w:endnote w:id="25">
    <w:p w14:paraId="17FB8431" w14:textId="485F514C" w:rsidR="00200A86" w:rsidRPr="00697842" w:rsidRDefault="00200A86" w:rsidP="00697842">
      <w:pPr>
        <w:spacing w:after="0" w:line="360" w:lineRule="auto"/>
        <w:ind w:left="720" w:hanging="720"/>
        <w:rPr>
          <w:rFonts w:asciiTheme="minorBidi" w:hAnsiTheme="minorBidi"/>
          <w:color w:val="000000"/>
          <w:sz w:val="20"/>
          <w:szCs w:val="20"/>
        </w:rPr>
      </w:pPr>
      <w:r w:rsidRPr="00697842">
        <w:rPr>
          <w:rStyle w:val="EndnoteReference"/>
          <w:rFonts w:asciiTheme="minorBidi" w:hAnsiTheme="minorBidi"/>
          <w:sz w:val="20"/>
          <w:szCs w:val="20"/>
        </w:rPr>
        <w:endnoteRef/>
      </w:r>
      <w:r w:rsidRPr="00697842">
        <w:rPr>
          <w:rFonts w:asciiTheme="minorBidi" w:hAnsiTheme="minorBidi"/>
          <w:sz w:val="20"/>
          <w:szCs w:val="20"/>
        </w:rPr>
        <w:t xml:space="preserve"> </w:t>
      </w:r>
      <w:r w:rsidR="00EF072D" w:rsidRPr="00697842">
        <w:rPr>
          <w:rFonts w:asciiTheme="minorBidi" w:hAnsiTheme="minorBidi"/>
          <w:color w:val="000000"/>
          <w:sz w:val="20"/>
          <w:szCs w:val="20"/>
        </w:rPr>
        <w:t>National Autistic Society. (n.d.). </w:t>
      </w:r>
      <w:r w:rsidR="00EF072D" w:rsidRPr="00697842">
        <w:rPr>
          <w:rFonts w:asciiTheme="minorBidi" w:hAnsiTheme="minorBidi"/>
          <w:i/>
          <w:iCs/>
          <w:color w:val="000000"/>
          <w:sz w:val="20"/>
          <w:szCs w:val="20"/>
        </w:rPr>
        <w:t>Autism and BAME people</w:t>
      </w:r>
      <w:r w:rsidR="00EF072D" w:rsidRPr="00697842">
        <w:rPr>
          <w:rFonts w:asciiTheme="minorBidi" w:hAnsiTheme="minorBidi"/>
          <w:color w:val="000000"/>
          <w:sz w:val="20"/>
          <w:szCs w:val="20"/>
        </w:rPr>
        <w:t>. Retrieved December 9, 2022, from https://autism.org.uk/advice-and-guidance/what-is-autism/autism-and-bame-people</w:t>
      </w:r>
      <w:hyperlink r:id="rId9" w:history="1">
        <w:r>
          <w:rPr>
            <w:rStyle w:val="Hyperlink"/>
          </w:rPr>
          <w:t>https://autism.org.uk/advice-and-guidance/what-is-autism/autism-and-bame-people</w:t>
        </w:r>
      </w:hyperlink>
    </w:p>
  </w:endnote>
  <w:endnote w:id="26">
    <w:p w14:paraId="270B12FC" w14:textId="0BBEA967" w:rsidR="00200A86" w:rsidRPr="00697842" w:rsidRDefault="00200A86" w:rsidP="00697842">
      <w:pPr>
        <w:spacing w:after="0" w:line="360" w:lineRule="auto"/>
        <w:ind w:left="720" w:hanging="720"/>
        <w:rPr>
          <w:rFonts w:asciiTheme="minorBidi" w:hAnsiTheme="minorBidi"/>
          <w:color w:val="000000"/>
          <w:sz w:val="20"/>
          <w:szCs w:val="20"/>
        </w:rPr>
      </w:pPr>
      <w:r w:rsidRPr="00697842">
        <w:rPr>
          <w:rStyle w:val="EndnoteReference"/>
          <w:rFonts w:asciiTheme="minorBidi" w:hAnsiTheme="minorBidi"/>
          <w:sz w:val="20"/>
          <w:szCs w:val="20"/>
        </w:rPr>
        <w:endnoteRef/>
      </w:r>
      <w:r w:rsidRPr="00697842">
        <w:rPr>
          <w:rFonts w:asciiTheme="minorBidi" w:hAnsiTheme="minorBidi"/>
          <w:sz w:val="20"/>
          <w:szCs w:val="20"/>
        </w:rPr>
        <w:t xml:space="preserve"> </w:t>
      </w:r>
      <w:r w:rsidR="005114F3" w:rsidRPr="00697842">
        <w:rPr>
          <w:rFonts w:asciiTheme="minorBidi" w:hAnsiTheme="minorBidi"/>
          <w:color w:val="000000"/>
          <w:sz w:val="20"/>
          <w:szCs w:val="20"/>
        </w:rPr>
        <w:t>Rutgers University. (2020, January 9). </w:t>
      </w:r>
      <w:r w:rsidR="005114F3" w:rsidRPr="00697842">
        <w:rPr>
          <w:rFonts w:asciiTheme="minorBidi" w:hAnsiTheme="minorBidi"/>
          <w:i/>
          <w:iCs/>
          <w:color w:val="000000"/>
          <w:sz w:val="20"/>
          <w:szCs w:val="20"/>
        </w:rPr>
        <w:t>One-fourth of children with autism are undiagnosed</w:t>
      </w:r>
      <w:r w:rsidR="005114F3" w:rsidRPr="00697842">
        <w:rPr>
          <w:rFonts w:asciiTheme="minorBidi" w:hAnsiTheme="minorBidi"/>
          <w:color w:val="000000"/>
          <w:sz w:val="20"/>
          <w:szCs w:val="20"/>
        </w:rPr>
        <w:t>. ScienceDaily. https://www.sciencedaily.com/releases/2020/01/200109130218.htm</w:t>
      </w:r>
    </w:p>
  </w:endnote>
  <w:endnote w:id="27">
    <w:p w14:paraId="61839B72" w14:textId="4557D83E" w:rsidR="00FE7369" w:rsidRPr="00697842" w:rsidRDefault="00FE7369" w:rsidP="00697842">
      <w:pPr>
        <w:spacing w:after="0" w:line="360" w:lineRule="auto"/>
        <w:ind w:left="720" w:hanging="720"/>
        <w:rPr>
          <w:rFonts w:asciiTheme="minorBidi" w:hAnsiTheme="minorBidi"/>
          <w:sz w:val="20"/>
          <w:szCs w:val="20"/>
        </w:rPr>
      </w:pPr>
      <w:r w:rsidRPr="00697842">
        <w:rPr>
          <w:rStyle w:val="EndnoteReference"/>
          <w:rFonts w:asciiTheme="minorBidi" w:hAnsiTheme="minorBidi"/>
          <w:sz w:val="20"/>
          <w:szCs w:val="20"/>
        </w:rPr>
        <w:endnoteRef/>
      </w:r>
      <w:r w:rsidRPr="00697842">
        <w:rPr>
          <w:rFonts w:asciiTheme="minorBidi" w:hAnsiTheme="minorBidi"/>
          <w:sz w:val="20"/>
          <w:szCs w:val="20"/>
        </w:rPr>
        <w:t xml:space="preserve"> </w:t>
      </w:r>
      <w:r w:rsidRPr="00697842">
        <w:rPr>
          <w:rFonts w:asciiTheme="minorBidi" w:hAnsiTheme="minorBidi"/>
          <w:sz w:val="20"/>
          <w:szCs w:val="20"/>
        </w:rPr>
        <w:t xml:space="preserve">Braveman, P., &amp; Gottlieb, L. (2014). The Social Determinants of Health: It’s Time to Consider the Causes of the Causes. </w:t>
      </w:r>
      <w:r w:rsidRPr="00697842">
        <w:rPr>
          <w:rFonts w:asciiTheme="minorBidi" w:hAnsiTheme="minorBidi"/>
          <w:i/>
          <w:iCs/>
          <w:sz w:val="20"/>
          <w:szCs w:val="20"/>
        </w:rPr>
        <w:t>Public Health Reports</w:t>
      </w:r>
      <w:r w:rsidRPr="00697842">
        <w:rPr>
          <w:rFonts w:asciiTheme="minorBidi" w:hAnsiTheme="minorBidi"/>
          <w:sz w:val="20"/>
          <w:szCs w:val="20"/>
        </w:rPr>
        <w:t xml:space="preserve">, </w:t>
      </w:r>
      <w:r w:rsidRPr="00697842">
        <w:rPr>
          <w:rFonts w:asciiTheme="minorBidi" w:hAnsiTheme="minorBidi"/>
          <w:i/>
          <w:iCs/>
          <w:sz w:val="20"/>
          <w:szCs w:val="20"/>
        </w:rPr>
        <w:t>129</w:t>
      </w:r>
      <w:r w:rsidRPr="00697842">
        <w:rPr>
          <w:rFonts w:asciiTheme="minorBidi" w:hAnsiTheme="minorBidi"/>
          <w:sz w:val="20"/>
          <w:szCs w:val="20"/>
        </w:rPr>
        <w:t>(Suppl 2), 19–31. https://www.ncbi.nlm.nih.gov/pmc/articles/PMC3863696/</w:t>
      </w:r>
    </w:p>
  </w:endnote>
  <w:endnote w:id="28">
    <w:p w14:paraId="7F1DEA54" w14:textId="417610DF" w:rsidR="00386A9A" w:rsidRPr="00697842" w:rsidRDefault="00386A9A" w:rsidP="00697842">
      <w:pPr>
        <w:spacing w:after="0" w:line="360" w:lineRule="auto"/>
        <w:ind w:left="720" w:hanging="720"/>
        <w:rPr>
          <w:rFonts w:asciiTheme="minorBidi" w:hAnsiTheme="minorBidi"/>
          <w:color w:val="000000"/>
          <w:sz w:val="20"/>
          <w:szCs w:val="20"/>
        </w:rPr>
      </w:pPr>
      <w:r w:rsidRPr="00697842">
        <w:rPr>
          <w:rStyle w:val="EndnoteReference"/>
          <w:rFonts w:asciiTheme="minorBidi" w:hAnsiTheme="minorBidi"/>
          <w:sz w:val="20"/>
          <w:szCs w:val="20"/>
        </w:rPr>
        <w:endnoteRef/>
      </w:r>
      <w:r w:rsidRPr="00697842">
        <w:rPr>
          <w:rFonts w:asciiTheme="minorBidi" w:hAnsiTheme="minorBidi"/>
          <w:sz w:val="20"/>
          <w:szCs w:val="20"/>
        </w:rPr>
        <w:t xml:space="preserve"> </w:t>
      </w:r>
      <w:r w:rsidRPr="00697842">
        <w:rPr>
          <w:rFonts w:asciiTheme="minorBidi" w:hAnsiTheme="minorBidi"/>
          <w:color w:val="000000"/>
          <w:sz w:val="20"/>
          <w:szCs w:val="20"/>
        </w:rPr>
        <w:t>Care Quality Commission. (2022, March 25). </w:t>
      </w:r>
      <w:r w:rsidRPr="00697842">
        <w:rPr>
          <w:rFonts w:asciiTheme="minorBidi" w:hAnsiTheme="minorBidi"/>
          <w:i/>
          <w:iCs/>
          <w:color w:val="000000"/>
          <w:sz w:val="20"/>
          <w:szCs w:val="20"/>
        </w:rPr>
        <w:t>Out of sight – who cares?: Restraint, segregation and seclusion review | Care Quality Commission</w:t>
      </w:r>
      <w:r w:rsidRPr="00697842">
        <w:rPr>
          <w:rFonts w:asciiTheme="minorBidi" w:hAnsiTheme="minorBidi"/>
          <w:color w:val="000000"/>
          <w:sz w:val="20"/>
          <w:szCs w:val="20"/>
        </w:rPr>
        <w:t>. https://www.cqc.org.uk/publications/themed-work/rssreview</w:t>
      </w:r>
    </w:p>
  </w:endnote>
  <w:endnote w:id="29">
    <w:p w14:paraId="5277217C" w14:textId="05C300D6" w:rsidR="00D151BC" w:rsidRPr="00697842" w:rsidRDefault="00D151BC" w:rsidP="00697842">
      <w:pPr>
        <w:spacing w:after="0" w:line="360" w:lineRule="auto"/>
        <w:ind w:left="720" w:hanging="720"/>
        <w:rPr>
          <w:rFonts w:asciiTheme="minorBidi" w:hAnsiTheme="minorBidi"/>
          <w:sz w:val="20"/>
          <w:szCs w:val="20"/>
        </w:rPr>
      </w:pPr>
      <w:r w:rsidRPr="00697842">
        <w:rPr>
          <w:rStyle w:val="EndnoteReference"/>
          <w:rFonts w:asciiTheme="minorBidi" w:hAnsiTheme="minorBidi"/>
          <w:sz w:val="20"/>
          <w:szCs w:val="20"/>
        </w:rPr>
        <w:endnoteRef/>
      </w:r>
      <w:r w:rsidRPr="00697842">
        <w:rPr>
          <w:rFonts w:asciiTheme="minorBidi" w:hAnsiTheme="minorBidi"/>
          <w:sz w:val="20"/>
          <w:szCs w:val="20"/>
        </w:rPr>
        <w:t xml:space="preserve"> BBC News. (2012, December 10). </w:t>
      </w:r>
      <w:r w:rsidRPr="00697842">
        <w:rPr>
          <w:rFonts w:asciiTheme="minorBidi" w:hAnsiTheme="minorBidi"/>
          <w:i/>
          <w:iCs/>
          <w:sz w:val="20"/>
          <w:szCs w:val="20"/>
        </w:rPr>
        <w:t>Timeline: Winterbourne View Abuse Scandal</w:t>
      </w:r>
      <w:r w:rsidRPr="00697842">
        <w:rPr>
          <w:rFonts w:asciiTheme="minorBidi" w:hAnsiTheme="minorBidi"/>
          <w:sz w:val="20"/>
          <w:szCs w:val="20"/>
        </w:rPr>
        <w:t>. https://www.bbc.co.uk/news/uk-england-bristol-20078999</w:t>
      </w:r>
    </w:p>
  </w:endnote>
  <w:endnote w:id="30">
    <w:p w14:paraId="32AE2823" w14:textId="100F3966" w:rsidR="008C73C4" w:rsidRPr="00697842" w:rsidRDefault="008C73C4" w:rsidP="00697842">
      <w:pPr>
        <w:spacing w:after="0" w:line="360" w:lineRule="auto"/>
        <w:ind w:left="720" w:hanging="720"/>
        <w:rPr>
          <w:rFonts w:asciiTheme="minorBidi" w:hAnsiTheme="minorBidi"/>
          <w:sz w:val="20"/>
          <w:szCs w:val="20"/>
        </w:rPr>
      </w:pPr>
      <w:r w:rsidRPr="00697842">
        <w:rPr>
          <w:rStyle w:val="EndnoteReference"/>
          <w:rFonts w:asciiTheme="minorBidi" w:hAnsiTheme="minorBidi"/>
          <w:sz w:val="20"/>
          <w:szCs w:val="20"/>
        </w:rPr>
        <w:endnoteRef/>
      </w:r>
      <w:r w:rsidRPr="00697842">
        <w:rPr>
          <w:rFonts w:asciiTheme="minorBidi" w:hAnsiTheme="minorBidi"/>
          <w:sz w:val="20"/>
          <w:szCs w:val="20"/>
        </w:rPr>
        <w:t xml:space="preserve"> BBC News. (2022, September 28). “Toxic culture” of abuse at mental health hospital revealed by BBC secret filming. https://www.bbc.co.uk/news/uk-63045298</w:t>
      </w:r>
    </w:p>
  </w:endnote>
  <w:endnote w:id="31">
    <w:p w14:paraId="4E83715A" w14:textId="16A3EA9C" w:rsidR="002C71A4" w:rsidRPr="00697842" w:rsidRDefault="002C71A4" w:rsidP="00697842">
      <w:pPr>
        <w:spacing w:after="0" w:line="360" w:lineRule="auto"/>
        <w:ind w:left="720" w:hanging="720"/>
        <w:rPr>
          <w:rFonts w:asciiTheme="minorBidi" w:hAnsiTheme="minorBidi"/>
          <w:sz w:val="20"/>
          <w:szCs w:val="20"/>
        </w:rPr>
      </w:pPr>
      <w:r w:rsidRPr="00697842">
        <w:rPr>
          <w:rStyle w:val="EndnoteReference"/>
          <w:rFonts w:asciiTheme="minorBidi" w:hAnsiTheme="minorBidi"/>
          <w:sz w:val="20"/>
          <w:szCs w:val="20"/>
        </w:rPr>
        <w:endnoteRef/>
      </w:r>
      <w:r w:rsidRPr="00697842">
        <w:rPr>
          <w:rFonts w:asciiTheme="minorBidi" w:hAnsiTheme="minorBidi"/>
          <w:sz w:val="20"/>
          <w:szCs w:val="20"/>
        </w:rPr>
        <w:t xml:space="preserve"> </w:t>
      </w:r>
      <w:r w:rsidRPr="00697842">
        <w:rPr>
          <w:rFonts w:asciiTheme="minorBidi" w:hAnsiTheme="minorBidi"/>
          <w:sz w:val="20"/>
          <w:szCs w:val="20"/>
        </w:rPr>
        <w:t xml:space="preserve">Triggle, N. (2019, May 22). Whorlton Hall: Hospital “abused” vulnerable adults. </w:t>
      </w:r>
      <w:r w:rsidRPr="00697842">
        <w:rPr>
          <w:rFonts w:asciiTheme="minorBidi" w:hAnsiTheme="minorBidi"/>
          <w:i/>
          <w:iCs/>
          <w:sz w:val="20"/>
          <w:szCs w:val="20"/>
        </w:rPr>
        <w:t>BBC News</w:t>
      </w:r>
      <w:r w:rsidRPr="00697842">
        <w:rPr>
          <w:rFonts w:asciiTheme="minorBidi" w:hAnsiTheme="minorBidi"/>
          <w:sz w:val="20"/>
          <w:szCs w:val="20"/>
        </w:rPr>
        <w:t>. https://www.bbc.co.uk/news/health-48367071</w:t>
      </w:r>
    </w:p>
  </w:endnote>
  <w:endnote w:id="32">
    <w:p w14:paraId="1931E52D" w14:textId="39D7D0BD" w:rsidR="00C22DA3" w:rsidRPr="00697842" w:rsidRDefault="00C22DA3" w:rsidP="00697842">
      <w:pPr>
        <w:spacing w:after="0" w:line="360" w:lineRule="auto"/>
        <w:ind w:left="720" w:hanging="720"/>
        <w:rPr>
          <w:rFonts w:asciiTheme="minorBidi" w:hAnsiTheme="minorBidi"/>
          <w:sz w:val="20"/>
          <w:szCs w:val="20"/>
        </w:rPr>
      </w:pPr>
      <w:r w:rsidRPr="00697842">
        <w:rPr>
          <w:rStyle w:val="EndnoteReference"/>
          <w:rFonts w:asciiTheme="minorBidi" w:hAnsiTheme="minorBidi"/>
          <w:sz w:val="20"/>
          <w:szCs w:val="20"/>
        </w:rPr>
        <w:endnoteRef/>
      </w:r>
      <w:r w:rsidRPr="00697842">
        <w:rPr>
          <w:rFonts w:asciiTheme="minorBidi" w:hAnsiTheme="minorBidi"/>
          <w:sz w:val="20"/>
          <w:szCs w:val="20"/>
        </w:rPr>
        <w:t xml:space="preserve"> BBC News. (2019, December 16). </w:t>
      </w:r>
      <w:r w:rsidRPr="00697842">
        <w:rPr>
          <w:rFonts w:asciiTheme="minorBidi" w:hAnsiTheme="minorBidi"/>
          <w:i/>
          <w:iCs/>
          <w:sz w:val="20"/>
          <w:szCs w:val="20"/>
        </w:rPr>
        <w:t>Muckamore Abbey Hospital: Timeline of abuse allegations</w:t>
      </w:r>
      <w:r w:rsidRPr="00697842">
        <w:rPr>
          <w:rFonts w:asciiTheme="minorBidi" w:hAnsiTheme="minorBidi"/>
          <w:sz w:val="20"/>
          <w:szCs w:val="20"/>
        </w:rPr>
        <w:t>. https://www.bbc.co.uk/news/uk-northern-ireland-49498971</w:t>
      </w:r>
    </w:p>
  </w:endnote>
  <w:endnote w:id="33">
    <w:p w14:paraId="1F13C830" w14:textId="6D36A4BB" w:rsidR="006C438B" w:rsidRPr="00697842" w:rsidRDefault="006C438B" w:rsidP="00697842">
      <w:pPr>
        <w:spacing w:after="0" w:line="360" w:lineRule="auto"/>
        <w:ind w:left="720" w:hanging="720"/>
        <w:rPr>
          <w:rFonts w:asciiTheme="minorBidi" w:hAnsiTheme="minorBidi"/>
          <w:sz w:val="20"/>
          <w:szCs w:val="20"/>
        </w:rPr>
      </w:pPr>
      <w:r w:rsidRPr="00697842">
        <w:rPr>
          <w:rStyle w:val="EndnoteReference"/>
          <w:rFonts w:asciiTheme="minorBidi" w:hAnsiTheme="minorBidi"/>
          <w:sz w:val="20"/>
          <w:szCs w:val="20"/>
        </w:rPr>
        <w:endnoteRef/>
      </w:r>
      <w:r w:rsidRPr="00697842">
        <w:rPr>
          <w:rFonts w:asciiTheme="minorBidi" w:hAnsiTheme="minorBidi"/>
          <w:sz w:val="20"/>
          <w:szCs w:val="20"/>
        </w:rPr>
        <w:t xml:space="preserve"> BBC News. (2006, July 21). </w:t>
      </w:r>
      <w:r w:rsidRPr="00697842">
        <w:rPr>
          <w:rFonts w:asciiTheme="minorBidi" w:hAnsiTheme="minorBidi"/>
          <w:i/>
          <w:iCs/>
          <w:sz w:val="20"/>
          <w:szCs w:val="20"/>
        </w:rPr>
        <w:t>“Abuse” care hospital due to shut</w:t>
      </w:r>
      <w:r w:rsidRPr="00697842">
        <w:rPr>
          <w:rFonts w:asciiTheme="minorBidi" w:hAnsiTheme="minorBidi"/>
          <w:sz w:val="20"/>
          <w:szCs w:val="20"/>
        </w:rPr>
        <w:t>. http://news.bbc.co.uk/1/hi/england/cornwall/5202016.stm</w:t>
      </w:r>
    </w:p>
  </w:endnote>
  <w:endnote w:id="34">
    <w:p w14:paraId="5CE27695" w14:textId="3E0FDC52" w:rsidR="00DE2A2B" w:rsidRPr="00697842" w:rsidRDefault="00DE2A2B" w:rsidP="00697842">
      <w:pPr>
        <w:spacing w:after="0" w:line="360" w:lineRule="auto"/>
        <w:ind w:left="720" w:hanging="720"/>
        <w:rPr>
          <w:rFonts w:asciiTheme="minorBidi" w:hAnsiTheme="minorBidi"/>
          <w:sz w:val="20"/>
          <w:szCs w:val="20"/>
        </w:rPr>
      </w:pPr>
      <w:r w:rsidRPr="00697842">
        <w:rPr>
          <w:rStyle w:val="EndnoteReference"/>
          <w:rFonts w:asciiTheme="minorBidi" w:hAnsiTheme="minorBidi"/>
          <w:sz w:val="20"/>
          <w:szCs w:val="20"/>
        </w:rPr>
        <w:endnoteRef/>
      </w:r>
      <w:r w:rsidRPr="00697842">
        <w:rPr>
          <w:rFonts w:asciiTheme="minorBidi" w:hAnsiTheme="minorBidi"/>
          <w:sz w:val="20"/>
          <w:szCs w:val="20"/>
        </w:rPr>
        <w:t xml:space="preserve"> BBC News. (2015, May 28). </w:t>
      </w:r>
      <w:r w:rsidRPr="00697842">
        <w:rPr>
          <w:rFonts w:asciiTheme="minorBidi" w:hAnsiTheme="minorBidi"/>
          <w:i/>
          <w:iCs/>
          <w:sz w:val="20"/>
          <w:szCs w:val="20"/>
        </w:rPr>
        <w:t>Glan Clwyd Hospital: Patients kept like “animals in a zoo.”</w:t>
      </w:r>
      <w:r w:rsidRPr="00697842">
        <w:rPr>
          <w:rFonts w:asciiTheme="minorBidi" w:hAnsiTheme="minorBidi"/>
          <w:sz w:val="20"/>
          <w:szCs w:val="20"/>
        </w:rPr>
        <w:t xml:space="preserve"> https://www.bbc.co.uk/news/uk-wales-north-east-wales-32904599</w:t>
      </w:r>
    </w:p>
  </w:endnote>
  <w:endnote w:id="35">
    <w:p w14:paraId="72DC20CE" w14:textId="7D9B5056" w:rsidR="00945942" w:rsidRPr="00697842" w:rsidRDefault="00945942" w:rsidP="00697842">
      <w:pPr>
        <w:spacing w:after="0" w:line="360" w:lineRule="auto"/>
        <w:ind w:left="720" w:hanging="720"/>
        <w:rPr>
          <w:rFonts w:asciiTheme="minorBidi" w:hAnsiTheme="minorBidi"/>
          <w:sz w:val="20"/>
          <w:szCs w:val="20"/>
        </w:rPr>
      </w:pPr>
      <w:r w:rsidRPr="00697842">
        <w:rPr>
          <w:rStyle w:val="EndnoteReference"/>
          <w:rFonts w:asciiTheme="minorBidi" w:hAnsiTheme="minorBidi"/>
          <w:sz w:val="20"/>
          <w:szCs w:val="20"/>
        </w:rPr>
        <w:endnoteRef/>
      </w:r>
      <w:r w:rsidRPr="00697842">
        <w:rPr>
          <w:rFonts w:asciiTheme="minorBidi" w:hAnsiTheme="minorBidi"/>
          <w:sz w:val="20"/>
          <w:szCs w:val="20"/>
        </w:rPr>
        <w:t xml:space="preserve"> Leigh Day. (2019, September 26). </w:t>
      </w:r>
      <w:r w:rsidRPr="00697842">
        <w:rPr>
          <w:rFonts w:asciiTheme="minorBidi" w:hAnsiTheme="minorBidi"/>
          <w:i/>
          <w:iCs/>
          <w:sz w:val="20"/>
          <w:szCs w:val="20"/>
        </w:rPr>
        <w:t xml:space="preserve">Report published into the abuse of residents at </w:t>
      </w:r>
      <w:r w:rsidRPr="00697842">
        <w:rPr>
          <w:rFonts w:asciiTheme="minorBidi" w:hAnsiTheme="minorBidi"/>
          <w:i/>
          <w:iCs/>
          <w:sz w:val="20"/>
          <w:szCs w:val="20"/>
        </w:rPr>
        <w:t>Veilstone and Gatooma care homes | Leigh Day</w:t>
      </w:r>
      <w:r w:rsidRPr="00697842">
        <w:rPr>
          <w:rFonts w:asciiTheme="minorBidi" w:hAnsiTheme="minorBidi"/>
          <w:sz w:val="20"/>
          <w:szCs w:val="20"/>
        </w:rPr>
        <w:t>. https://www.leighday.co.uk/latest-updates/news/2019-news/report-published-into-the-abuse-of-residents-at-veilstone-and-gatooma-care-homes/</w:t>
      </w:r>
    </w:p>
  </w:endnote>
  <w:endnote w:id="36">
    <w:p w14:paraId="3B2F115E" w14:textId="3B883BF7" w:rsidR="00AF79EB" w:rsidRPr="00697842" w:rsidRDefault="00AF79EB" w:rsidP="00697842">
      <w:pPr>
        <w:pStyle w:val="NormalWeb"/>
        <w:spacing w:after="0" w:line="360" w:lineRule="auto"/>
        <w:ind w:left="720" w:hanging="720"/>
        <w:rPr>
          <w:rFonts w:asciiTheme="minorBidi" w:hAnsiTheme="minorBidi" w:cstheme="minorBidi"/>
          <w:sz w:val="20"/>
          <w:szCs w:val="20"/>
        </w:rPr>
      </w:pPr>
      <w:r w:rsidRPr="00697842">
        <w:rPr>
          <w:rStyle w:val="EndnoteReference"/>
          <w:rFonts w:asciiTheme="minorBidi" w:hAnsiTheme="minorBidi" w:cstheme="minorBidi"/>
          <w:sz w:val="20"/>
          <w:szCs w:val="20"/>
        </w:rPr>
        <w:endnoteRef/>
      </w:r>
      <w:r w:rsidRPr="00697842">
        <w:rPr>
          <w:rFonts w:asciiTheme="minorBidi" w:hAnsiTheme="minorBidi" w:cstheme="minorBidi"/>
          <w:sz w:val="20"/>
          <w:szCs w:val="20"/>
        </w:rPr>
        <w:t xml:space="preserve"> Law, D. (2012). </w:t>
      </w:r>
      <w:r w:rsidRPr="00697842">
        <w:rPr>
          <w:rFonts w:asciiTheme="minorBidi" w:hAnsiTheme="minorBidi" w:cstheme="minorBidi"/>
          <w:i/>
          <w:iCs/>
          <w:sz w:val="20"/>
          <w:szCs w:val="20"/>
        </w:rPr>
        <w:t xml:space="preserve">Joint Safeguarding Review by the Adult Safeguarding Boards of Luton and Bedford and Central Bedfordshire: Joint Safeguarding Case Review Independent Inquiry Overview </w:t>
      </w:r>
      <w:r w:rsidRPr="00697842">
        <w:rPr>
          <w:rFonts w:asciiTheme="minorBidi" w:hAnsiTheme="minorBidi" w:cstheme="minorBidi"/>
          <w:i/>
          <w:iCs/>
          <w:sz w:val="20"/>
          <w:szCs w:val="20"/>
        </w:rPr>
        <w:t xml:space="preserve">report In respect of : Ward 17 at Luton and Dunstable Hospital. </w:t>
      </w:r>
      <w:r w:rsidRPr="00697842">
        <w:rPr>
          <w:rFonts w:asciiTheme="minorBidi" w:hAnsiTheme="minorBidi" w:cstheme="minorBidi"/>
          <w:sz w:val="20"/>
          <w:szCs w:val="20"/>
        </w:rPr>
        <w:t>https://tinyurl.com/46m5m6z6</w:t>
      </w:r>
    </w:p>
  </w:endnote>
  <w:endnote w:id="37">
    <w:p w14:paraId="5A142EF9" w14:textId="58F6B67E" w:rsidR="00D43EC1" w:rsidRPr="00697842" w:rsidRDefault="00D43EC1" w:rsidP="00697842">
      <w:pPr>
        <w:spacing w:after="0" w:line="360" w:lineRule="auto"/>
        <w:ind w:left="720" w:hanging="720"/>
        <w:rPr>
          <w:rFonts w:asciiTheme="minorBidi" w:hAnsiTheme="minorBidi"/>
          <w:sz w:val="20"/>
          <w:szCs w:val="20"/>
        </w:rPr>
      </w:pPr>
      <w:r w:rsidRPr="00697842">
        <w:rPr>
          <w:rStyle w:val="EndnoteReference"/>
          <w:rFonts w:asciiTheme="minorBidi" w:hAnsiTheme="minorBidi"/>
          <w:sz w:val="20"/>
          <w:szCs w:val="20"/>
        </w:rPr>
        <w:endnoteRef/>
      </w:r>
      <w:r w:rsidRPr="00697842">
        <w:rPr>
          <w:rFonts w:asciiTheme="minorBidi" w:hAnsiTheme="minorBidi"/>
          <w:sz w:val="20"/>
          <w:szCs w:val="20"/>
        </w:rPr>
        <w:t xml:space="preserve"> BBC News. (2022, May 2). </w:t>
      </w:r>
      <w:r w:rsidRPr="00697842">
        <w:rPr>
          <w:rFonts w:asciiTheme="minorBidi" w:hAnsiTheme="minorBidi"/>
          <w:i/>
          <w:iCs/>
          <w:sz w:val="20"/>
          <w:szCs w:val="20"/>
        </w:rPr>
        <w:t>Investigation after young patients allegedly assaulted at mental health unit</w:t>
      </w:r>
      <w:r w:rsidRPr="00697842">
        <w:rPr>
          <w:rFonts w:asciiTheme="minorBidi" w:hAnsiTheme="minorBidi"/>
          <w:sz w:val="20"/>
          <w:szCs w:val="20"/>
        </w:rPr>
        <w:t>. https://www.bbc.co.uk/news/uk-england-beds-bucks-herts-60946489</w:t>
      </w:r>
    </w:p>
  </w:endnote>
  <w:endnote w:id="38">
    <w:p w14:paraId="4BAC286C" w14:textId="6D79D3F4" w:rsidR="000A2871" w:rsidRPr="00697842" w:rsidRDefault="000A2871" w:rsidP="00697842">
      <w:pPr>
        <w:spacing w:after="0" w:line="360" w:lineRule="auto"/>
        <w:ind w:left="720" w:hanging="720"/>
        <w:rPr>
          <w:rFonts w:asciiTheme="minorBidi" w:hAnsiTheme="minorBidi"/>
          <w:sz w:val="20"/>
          <w:szCs w:val="20"/>
        </w:rPr>
      </w:pPr>
      <w:r w:rsidRPr="00697842">
        <w:rPr>
          <w:rStyle w:val="EndnoteReference"/>
          <w:rFonts w:asciiTheme="minorBidi" w:hAnsiTheme="minorBidi"/>
          <w:sz w:val="20"/>
          <w:szCs w:val="20"/>
        </w:rPr>
        <w:endnoteRef/>
      </w:r>
      <w:r w:rsidRPr="00697842">
        <w:rPr>
          <w:rFonts w:asciiTheme="minorBidi" w:hAnsiTheme="minorBidi"/>
          <w:sz w:val="20"/>
          <w:szCs w:val="20"/>
        </w:rPr>
        <w:t xml:space="preserve"> Andrew Gregory. (2021, September 9). </w:t>
      </w:r>
      <w:r w:rsidRPr="00697842">
        <w:rPr>
          <w:rFonts w:asciiTheme="minorBidi" w:hAnsiTheme="minorBidi"/>
          <w:i/>
          <w:iCs/>
          <w:sz w:val="20"/>
          <w:szCs w:val="20"/>
        </w:rPr>
        <w:t>Vulnerable patient’s death at private hospital is a “scandal”, says mother</w:t>
      </w:r>
      <w:r w:rsidRPr="00697842">
        <w:rPr>
          <w:rFonts w:asciiTheme="minorBidi" w:hAnsiTheme="minorBidi"/>
          <w:sz w:val="20"/>
          <w:szCs w:val="20"/>
        </w:rPr>
        <w:t>. The Guardian. https://www.theguardian.com/society/2021/sep/09/vulnerable-patients-death-at-private-hospital-is-scandal-says-mother</w:t>
      </w:r>
    </w:p>
  </w:endnote>
  <w:endnote w:id="39">
    <w:p w14:paraId="35612DDD" w14:textId="7A08F535" w:rsidR="00881FD9" w:rsidRPr="00697842" w:rsidRDefault="00881FD9" w:rsidP="00697842">
      <w:pPr>
        <w:spacing w:after="0" w:line="360" w:lineRule="auto"/>
        <w:ind w:left="720" w:hanging="720"/>
        <w:rPr>
          <w:rFonts w:asciiTheme="minorBidi" w:hAnsiTheme="minorBidi"/>
          <w:sz w:val="20"/>
          <w:szCs w:val="20"/>
        </w:rPr>
      </w:pPr>
      <w:r w:rsidRPr="00697842">
        <w:rPr>
          <w:rStyle w:val="EndnoteReference"/>
          <w:rFonts w:asciiTheme="minorBidi" w:hAnsiTheme="minorBidi"/>
          <w:sz w:val="20"/>
          <w:szCs w:val="20"/>
        </w:rPr>
        <w:endnoteRef/>
      </w:r>
      <w:r w:rsidRPr="00697842">
        <w:rPr>
          <w:rFonts w:asciiTheme="minorBidi" w:hAnsiTheme="minorBidi"/>
          <w:sz w:val="20"/>
          <w:szCs w:val="20"/>
        </w:rPr>
        <w:t xml:space="preserve"> Townsend, E. (2021, March 5). </w:t>
      </w:r>
      <w:r w:rsidRPr="00697842">
        <w:rPr>
          <w:rFonts w:asciiTheme="minorBidi" w:hAnsiTheme="minorBidi"/>
          <w:i/>
          <w:iCs/>
          <w:sz w:val="20"/>
          <w:szCs w:val="20"/>
        </w:rPr>
        <w:t>Staff caught sleeping on job and pushing patients at “inadequate” private hospital</w:t>
      </w:r>
      <w:r w:rsidRPr="00697842">
        <w:rPr>
          <w:rFonts w:asciiTheme="minorBidi" w:hAnsiTheme="minorBidi"/>
          <w:sz w:val="20"/>
          <w:szCs w:val="20"/>
        </w:rPr>
        <w:t>. East Anglian Daily Times. https://www.eadt.co.uk/news/21283366.staff-caught-sleeping-job-pushing-patients-inadequate-private-hospital/</w:t>
      </w:r>
    </w:p>
  </w:endnote>
  <w:endnote w:id="40">
    <w:p w14:paraId="5F2FC422" w14:textId="77777777" w:rsidR="00546996" w:rsidRPr="00697842" w:rsidRDefault="00546996" w:rsidP="00697842">
      <w:pPr>
        <w:spacing w:after="0" w:line="360" w:lineRule="auto"/>
        <w:ind w:left="720" w:hanging="720"/>
        <w:rPr>
          <w:rFonts w:asciiTheme="minorBidi" w:hAnsiTheme="minorBidi"/>
          <w:color w:val="000000"/>
          <w:sz w:val="20"/>
          <w:szCs w:val="20"/>
        </w:rPr>
      </w:pPr>
      <w:r w:rsidRPr="00697842">
        <w:rPr>
          <w:rStyle w:val="EndnoteReference"/>
          <w:rFonts w:asciiTheme="minorBidi" w:hAnsiTheme="minorBidi"/>
          <w:sz w:val="20"/>
          <w:szCs w:val="20"/>
        </w:rPr>
        <w:endnoteRef/>
      </w:r>
      <w:r w:rsidRPr="00697842">
        <w:rPr>
          <w:rFonts w:asciiTheme="minorBidi" w:hAnsiTheme="minorBidi"/>
          <w:sz w:val="20"/>
          <w:szCs w:val="20"/>
        </w:rPr>
        <w:t xml:space="preserve"> </w:t>
      </w:r>
      <w:r w:rsidRPr="00697842">
        <w:rPr>
          <w:rFonts w:asciiTheme="minorBidi" w:hAnsiTheme="minorBidi"/>
          <w:color w:val="000000"/>
          <w:sz w:val="20"/>
          <w:szCs w:val="20"/>
        </w:rPr>
        <w:t>Social Care Institute for Excellence. (n.d.). </w:t>
      </w:r>
      <w:r w:rsidRPr="00697842">
        <w:rPr>
          <w:rFonts w:asciiTheme="minorBidi" w:hAnsiTheme="minorBidi"/>
          <w:i/>
          <w:iCs/>
          <w:color w:val="000000"/>
          <w:sz w:val="20"/>
          <w:szCs w:val="20"/>
        </w:rPr>
        <w:t>Making a difference: measuring the impact of IMHA</w:t>
      </w:r>
      <w:r w:rsidRPr="00697842">
        <w:rPr>
          <w:rFonts w:asciiTheme="minorBidi" w:hAnsiTheme="minorBidi"/>
          <w:color w:val="000000"/>
          <w:sz w:val="20"/>
          <w:szCs w:val="20"/>
        </w:rPr>
        <w:t>. https://www.scie.org.uk/independent-mental-health-advocacy/measuring-effectiveness-and-commissioning/impact/</w:t>
      </w:r>
    </w:p>
  </w:endnote>
  <w:endnote w:id="41">
    <w:p w14:paraId="4AF45B97" w14:textId="35527DB3" w:rsidR="00200A86" w:rsidRPr="00697842" w:rsidRDefault="00200A86" w:rsidP="00697842">
      <w:pPr>
        <w:pStyle w:val="NormalWeb"/>
        <w:spacing w:after="0" w:line="360" w:lineRule="auto"/>
        <w:ind w:left="720" w:hanging="720"/>
        <w:rPr>
          <w:rFonts w:asciiTheme="minorBidi" w:hAnsiTheme="minorBidi" w:cstheme="minorBidi"/>
          <w:sz w:val="20"/>
          <w:szCs w:val="20"/>
        </w:rPr>
      </w:pPr>
      <w:r w:rsidRPr="00697842">
        <w:rPr>
          <w:rStyle w:val="EndnoteReference"/>
          <w:rFonts w:asciiTheme="minorBidi" w:hAnsiTheme="minorBidi" w:cstheme="minorBidi"/>
          <w:sz w:val="20"/>
          <w:szCs w:val="20"/>
        </w:rPr>
        <w:endnoteRef/>
      </w:r>
      <w:r w:rsidR="0031201C" w:rsidRPr="00697842">
        <w:rPr>
          <w:rFonts w:asciiTheme="minorBidi" w:hAnsiTheme="minorBidi" w:cstheme="minorBidi"/>
          <w:sz w:val="20"/>
          <w:szCs w:val="20"/>
        </w:rPr>
        <w:t xml:space="preserve"> </w:t>
      </w:r>
      <w:r w:rsidR="00FF463E" w:rsidRPr="00697842">
        <w:rPr>
          <w:rFonts w:asciiTheme="minorBidi" w:hAnsiTheme="minorBidi" w:cstheme="minorBidi"/>
          <w:sz w:val="20"/>
          <w:szCs w:val="20"/>
        </w:rPr>
        <w:t xml:space="preserve">Alegría, M., NeMoyer, A., Falgàs Bagué, I., Wang, Y., &amp; Alvarez, K. (2018). Social Determinants of Mental Health: Where We Are and Where We Need to Go. </w:t>
      </w:r>
      <w:r w:rsidR="00FF463E" w:rsidRPr="00697842">
        <w:rPr>
          <w:rFonts w:asciiTheme="minorBidi" w:hAnsiTheme="minorBidi" w:cstheme="minorBidi"/>
          <w:i/>
          <w:iCs/>
          <w:sz w:val="20"/>
          <w:szCs w:val="20"/>
        </w:rPr>
        <w:t>Current Psychiatry Reports</w:t>
      </w:r>
      <w:r w:rsidR="00FF463E" w:rsidRPr="00697842">
        <w:rPr>
          <w:rFonts w:asciiTheme="minorBidi" w:hAnsiTheme="minorBidi" w:cstheme="minorBidi"/>
          <w:sz w:val="20"/>
          <w:szCs w:val="20"/>
        </w:rPr>
        <w:t xml:space="preserve">, </w:t>
      </w:r>
      <w:r w:rsidR="00FF463E" w:rsidRPr="00697842">
        <w:rPr>
          <w:rFonts w:asciiTheme="minorBidi" w:hAnsiTheme="minorBidi" w:cstheme="minorBidi"/>
          <w:i/>
          <w:iCs/>
          <w:sz w:val="20"/>
          <w:szCs w:val="20"/>
        </w:rPr>
        <w:t>20</w:t>
      </w:r>
      <w:r w:rsidR="00FF463E" w:rsidRPr="00697842">
        <w:rPr>
          <w:rFonts w:asciiTheme="minorBidi" w:hAnsiTheme="minorBidi" w:cstheme="minorBidi"/>
          <w:sz w:val="20"/>
          <w:szCs w:val="20"/>
        </w:rPr>
        <w:t>(11). https://doi.org/10.1007/s11920-018-0969-9</w:t>
      </w:r>
    </w:p>
  </w:endnote>
  <w:endnote w:id="42">
    <w:p w14:paraId="5A40FC09" w14:textId="60A5F46B" w:rsidR="00200A86" w:rsidRPr="00697842" w:rsidRDefault="00200A86" w:rsidP="00697842">
      <w:pPr>
        <w:spacing w:after="0" w:line="360" w:lineRule="auto"/>
        <w:ind w:left="720" w:hanging="720"/>
        <w:rPr>
          <w:rFonts w:asciiTheme="minorBidi" w:hAnsiTheme="minorBidi"/>
          <w:color w:val="000000"/>
          <w:sz w:val="20"/>
          <w:szCs w:val="20"/>
        </w:rPr>
      </w:pPr>
      <w:r w:rsidRPr="00697842">
        <w:rPr>
          <w:rStyle w:val="EndnoteReference"/>
          <w:rFonts w:asciiTheme="minorBidi" w:hAnsiTheme="minorBidi"/>
          <w:sz w:val="20"/>
          <w:szCs w:val="20"/>
        </w:rPr>
        <w:endnoteRef/>
      </w:r>
      <w:r w:rsidRPr="00697842">
        <w:rPr>
          <w:rFonts w:asciiTheme="minorBidi" w:hAnsiTheme="minorBidi"/>
          <w:sz w:val="20"/>
          <w:szCs w:val="20"/>
        </w:rPr>
        <w:t xml:space="preserve"> </w:t>
      </w:r>
      <w:r w:rsidR="00C91634" w:rsidRPr="00697842">
        <w:rPr>
          <w:rFonts w:asciiTheme="minorBidi" w:hAnsiTheme="minorBidi"/>
          <w:color w:val="000000"/>
          <w:sz w:val="20"/>
          <w:szCs w:val="20"/>
        </w:rPr>
        <w:t>University of York. (2020, July 15). </w:t>
      </w:r>
      <w:r w:rsidR="00C91634" w:rsidRPr="00697842">
        <w:rPr>
          <w:rFonts w:asciiTheme="minorBidi" w:hAnsiTheme="minorBidi"/>
          <w:i/>
          <w:iCs/>
          <w:color w:val="000000"/>
          <w:sz w:val="20"/>
          <w:szCs w:val="20"/>
        </w:rPr>
        <w:t>Mental health staff lack knowledge to meet the religious and cultural needs of BAME inpatients, study finds</w:t>
      </w:r>
      <w:r w:rsidR="00C91634" w:rsidRPr="00697842">
        <w:rPr>
          <w:rFonts w:asciiTheme="minorBidi" w:hAnsiTheme="minorBidi"/>
          <w:color w:val="000000"/>
          <w:sz w:val="20"/>
          <w:szCs w:val="20"/>
        </w:rPr>
        <w:t>. https://www.york.ac.uk/news-and-events/news/2020/research/bame-inpatients-mental-health/</w:t>
      </w:r>
    </w:p>
  </w:endnote>
  <w:endnote w:id="43">
    <w:p w14:paraId="7FD4BDD6" w14:textId="30D230EB" w:rsidR="00200A86" w:rsidRPr="00697842" w:rsidRDefault="00200A86" w:rsidP="00697842">
      <w:pPr>
        <w:spacing w:after="0" w:line="360" w:lineRule="auto"/>
        <w:ind w:left="720" w:hanging="720"/>
        <w:rPr>
          <w:rFonts w:asciiTheme="minorBidi" w:hAnsiTheme="minorBidi"/>
          <w:color w:val="000000"/>
          <w:sz w:val="20"/>
          <w:szCs w:val="20"/>
        </w:rPr>
      </w:pPr>
      <w:r w:rsidRPr="00697842">
        <w:rPr>
          <w:rStyle w:val="EndnoteReference"/>
          <w:rFonts w:asciiTheme="minorBidi" w:hAnsiTheme="minorBidi"/>
          <w:sz w:val="20"/>
          <w:szCs w:val="20"/>
        </w:rPr>
        <w:endnoteRef/>
      </w:r>
      <w:r w:rsidRPr="00697842">
        <w:rPr>
          <w:rFonts w:asciiTheme="minorBidi" w:hAnsiTheme="minorBidi"/>
          <w:sz w:val="20"/>
          <w:szCs w:val="20"/>
        </w:rPr>
        <w:t xml:space="preserve"> </w:t>
      </w:r>
      <w:r w:rsidR="00292745" w:rsidRPr="00697842">
        <w:rPr>
          <w:rFonts w:asciiTheme="minorBidi" w:hAnsiTheme="minorBidi"/>
          <w:color w:val="000000"/>
          <w:sz w:val="20"/>
          <w:szCs w:val="20"/>
        </w:rPr>
        <w:t>Weir, E., Allison, C., &amp; Baron</w:t>
      </w:r>
      <w:r w:rsidR="00292745" w:rsidRPr="00697842">
        <w:rPr>
          <w:rFonts w:ascii="Cambria Math" w:hAnsi="Cambria Math" w:cs="Cambria Math"/>
          <w:color w:val="000000"/>
          <w:sz w:val="20"/>
          <w:szCs w:val="20"/>
        </w:rPr>
        <w:t>‐</w:t>
      </w:r>
      <w:r w:rsidR="00292745" w:rsidRPr="00697842">
        <w:rPr>
          <w:rFonts w:asciiTheme="minorBidi" w:hAnsiTheme="minorBidi"/>
          <w:color w:val="000000"/>
          <w:sz w:val="20"/>
          <w:szCs w:val="20"/>
        </w:rPr>
        <w:t>Cohen, S. (2021). The sexual health, orientation, and activity of autistic adolescents and adults. </w:t>
      </w:r>
      <w:r w:rsidR="00292745" w:rsidRPr="00697842">
        <w:rPr>
          <w:rFonts w:asciiTheme="minorBidi" w:hAnsiTheme="minorBidi"/>
          <w:i/>
          <w:iCs/>
          <w:color w:val="000000"/>
          <w:sz w:val="20"/>
          <w:szCs w:val="20"/>
        </w:rPr>
        <w:t>Autism Research</w:t>
      </w:r>
      <w:r w:rsidR="00292745" w:rsidRPr="00697842">
        <w:rPr>
          <w:rFonts w:asciiTheme="minorBidi" w:hAnsiTheme="minorBidi"/>
          <w:color w:val="000000"/>
          <w:sz w:val="20"/>
          <w:szCs w:val="20"/>
        </w:rPr>
        <w:t>, </w:t>
      </w:r>
      <w:r w:rsidR="00292745" w:rsidRPr="00697842">
        <w:rPr>
          <w:rFonts w:asciiTheme="minorBidi" w:hAnsiTheme="minorBidi"/>
          <w:i/>
          <w:iCs/>
          <w:color w:val="000000"/>
          <w:sz w:val="20"/>
          <w:szCs w:val="20"/>
        </w:rPr>
        <w:t>14</w:t>
      </w:r>
      <w:r w:rsidR="00292745" w:rsidRPr="00697842">
        <w:rPr>
          <w:rFonts w:asciiTheme="minorBidi" w:hAnsiTheme="minorBidi"/>
          <w:color w:val="000000"/>
          <w:sz w:val="20"/>
          <w:szCs w:val="20"/>
        </w:rPr>
        <w:t>(11). https://doi.org/10.1002/aur.2604</w:t>
      </w:r>
      <w:hyperlink r:id="rId10" w:history="1">
        <w:r>
          <w:rPr>
            <w:rStyle w:val="Hyperlink"/>
          </w:rPr>
          <w:t>https://onlinelibrary.wiley.com/doi/10.1002/aur.2604</w:t>
        </w:r>
      </w:hyperlink>
    </w:p>
  </w:endnote>
  <w:endnote w:id="44">
    <w:p w14:paraId="0C0EED80" w14:textId="6D97A82C" w:rsidR="00200A86" w:rsidRPr="00697842" w:rsidRDefault="00200A86" w:rsidP="00697842">
      <w:pPr>
        <w:spacing w:after="0" w:line="360" w:lineRule="auto"/>
        <w:ind w:left="720" w:hanging="720"/>
        <w:rPr>
          <w:rFonts w:asciiTheme="minorBidi" w:hAnsiTheme="minorBidi"/>
          <w:color w:val="000000"/>
          <w:sz w:val="20"/>
          <w:szCs w:val="20"/>
        </w:rPr>
      </w:pPr>
      <w:r w:rsidRPr="00697842">
        <w:rPr>
          <w:rStyle w:val="EndnoteReference"/>
          <w:rFonts w:asciiTheme="minorBidi" w:hAnsiTheme="minorBidi"/>
          <w:sz w:val="20"/>
          <w:szCs w:val="20"/>
        </w:rPr>
        <w:endnoteRef/>
      </w:r>
      <w:r w:rsidRPr="00697842">
        <w:rPr>
          <w:rFonts w:asciiTheme="minorBidi" w:hAnsiTheme="minorBidi"/>
          <w:sz w:val="20"/>
          <w:szCs w:val="20"/>
        </w:rPr>
        <w:t xml:space="preserve"> </w:t>
      </w:r>
      <w:r w:rsidR="00D70E1C" w:rsidRPr="00697842">
        <w:rPr>
          <w:rFonts w:asciiTheme="minorBidi" w:hAnsiTheme="minorBidi"/>
          <w:color w:val="000000"/>
          <w:sz w:val="20"/>
          <w:szCs w:val="20"/>
        </w:rPr>
        <w:t>Dattaro, L. (2020, September 14). </w:t>
      </w:r>
      <w:r w:rsidR="00D70E1C" w:rsidRPr="00697842">
        <w:rPr>
          <w:rFonts w:asciiTheme="minorBidi" w:hAnsiTheme="minorBidi"/>
          <w:i/>
          <w:iCs/>
          <w:color w:val="000000"/>
          <w:sz w:val="20"/>
          <w:szCs w:val="20"/>
        </w:rPr>
        <w:t>Largest study to date confirms overlap between autism and gender diversity</w:t>
      </w:r>
      <w:r w:rsidR="00D70E1C" w:rsidRPr="00697842">
        <w:rPr>
          <w:rFonts w:asciiTheme="minorBidi" w:hAnsiTheme="minorBidi"/>
          <w:color w:val="000000"/>
          <w:sz w:val="20"/>
          <w:szCs w:val="20"/>
        </w:rPr>
        <w:t>. Spectrum | Autism Research News. https://www.spectrumnews.org/news/largest-study-to-date-confirms-overlap-between-autism-and-gender-diversity/</w:t>
      </w:r>
    </w:p>
  </w:endnote>
  <w:endnote w:id="45">
    <w:p w14:paraId="5AD584D7" w14:textId="2FE0DC9B" w:rsidR="00200A86" w:rsidRPr="00697842" w:rsidRDefault="00200A86" w:rsidP="00697842">
      <w:pPr>
        <w:spacing w:after="0" w:line="360" w:lineRule="auto"/>
        <w:ind w:left="720" w:hanging="720"/>
        <w:rPr>
          <w:rFonts w:asciiTheme="minorBidi" w:hAnsiTheme="minorBidi"/>
          <w:color w:val="000000"/>
          <w:sz w:val="20"/>
          <w:szCs w:val="20"/>
        </w:rPr>
      </w:pPr>
      <w:r w:rsidRPr="00697842">
        <w:rPr>
          <w:rStyle w:val="EndnoteReference"/>
          <w:rFonts w:asciiTheme="minorBidi" w:hAnsiTheme="minorBidi"/>
          <w:sz w:val="20"/>
          <w:szCs w:val="20"/>
        </w:rPr>
        <w:endnoteRef/>
      </w:r>
      <w:r w:rsidRPr="00697842">
        <w:rPr>
          <w:rFonts w:asciiTheme="minorBidi" w:hAnsiTheme="minorBidi"/>
          <w:sz w:val="20"/>
          <w:szCs w:val="20"/>
        </w:rPr>
        <w:t xml:space="preserve"> </w:t>
      </w:r>
      <w:r w:rsidR="00FC3EB8" w:rsidRPr="00697842">
        <w:rPr>
          <w:rFonts w:asciiTheme="minorBidi" w:hAnsiTheme="minorBidi"/>
          <w:color w:val="000000"/>
          <w:sz w:val="20"/>
          <w:szCs w:val="20"/>
        </w:rPr>
        <w:t>Warrier, V., Greenberg, D. M., Weir, E., Buckingham, C., Smith, P., Lai, M.-C., Allison, C., &amp; Baron-Cohen, S. (2020). Elevated rates of autism, other neurodevelopmental and psychiatric diagnoses, and autistic traits in transgender and gender-diverse individuals. </w:t>
      </w:r>
      <w:r w:rsidR="00FC3EB8" w:rsidRPr="00697842">
        <w:rPr>
          <w:rFonts w:asciiTheme="minorBidi" w:hAnsiTheme="minorBidi"/>
          <w:i/>
          <w:iCs/>
          <w:color w:val="000000"/>
          <w:sz w:val="20"/>
          <w:szCs w:val="20"/>
        </w:rPr>
        <w:t>Nature Communications</w:t>
      </w:r>
      <w:r w:rsidR="00FC3EB8" w:rsidRPr="00697842">
        <w:rPr>
          <w:rFonts w:asciiTheme="minorBidi" w:hAnsiTheme="minorBidi"/>
          <w:color w:val="000000"/>
          <w:sz w:val="20"/>
          <w:szCs w:val="20"/>
        </w:rPr>
        <w:t>, </w:t>
      </w:r>
      <w:r w:rsidR="00FC3EB8" w:rsidRPr="00697842">
        <w:rPr>
          <w:rFonts w:asciiTheme="minorBidi" w:hAnsiTheme="minorBidi"/>
          <w:i/>
          <w:iCs/>
          <w:color w:val="000000"/>
          <w:sz w:val="20"/>
          <w:szCs w:val="20"/>
        </w:rPr>
        <w:t>11</w:t>
      </w:r>
      <w:r w:rsidR="00FC3EB8" w:rsidRPr="00697842">
        <w:rPr>
          <w:rFonts w:asciiTheme="minorBidi" w:hAnsiTheme="minorBidi"/>
          <w:color w:val="000000"/>
          <w:sz w:val="20"/>
          <w:szCs w:val="20"/>
        </w:rPr>
        <w:t>(1). https://doi.org/10.1038/s41467-020-17794-1</w:t>
      </w:r>
    </w:p>
  </w:endnote>
  <w:endnote w:id="46">
    <w:p w14:paraId="00EE1D6E" w14:textId="607BFB0D" w:rsidR="00200A86" w:rsidRPr="00697842" w:rsidRDefault="00200A86" w:rsidP="00697842">
      <w:pPr>
        <w:spacing w:after="0" w:line="360" w:lineRule="auto"/>
        <w:ind w:left="720" w:hanging="720"/>
        <w:rPr>
          <w:rFonts w:asciiTheme="minorBidi" w:hAnsiTheme="minorBidi"/>
          <w:sz w:val="20"/>
          <w:szCs w:val="20"/>
        </w:rPr>
      </w:pPr>
      <w:r w:rsidRPr="00697842">
        <w:rPr>
          <w:rStyle w:val="EndnoteReference"/>
          <w:rFonts w:asciiTheme="minorBidi" w:hAnsiTheme="minorBidi"/>
          <w:sz w:val="20"/>
          <w:szCs w:val="20"/>
        </w:rPr>
        <w:endnoteRef/>
      </w:r>
      <w:r w:rsidRPr="00697842">
        <w:rPr>
          <w:rFonts w:asciiTheme="minorBidi" w:hAnsiTheme="minorBidi"/>
          <w:sz w:val="20"/>
          <w:szCs w:val="20"/>
        </w:rPr>
        <w:t xml:space="preserve"> </w:t>
      </w:r>
      <w:r w:rsidR="00727F9F" w:rsidRPr="00697842">
        <w:rPr>
          <w:rFonts w:asciiTheme="minorBidi" w:hAnsiTheme="minorBidi"/>
          <w:sz w:val="20"/>
          <w:szCs w:val="20"/>
        </w:rPr>
        <w:t xml:space="preserve">Dattaro, L. (2021, November 10). </w:t>
      </w:r>
      <w:r w:rsidR="00727F9F" w:rsidRPr="00697842">
        <w:rPr>
          <w:rFonts w:asciiTheme="minorBidi" w:hAnsiTheme="minorBidi"/>
          <w:i/>
          <w:iCs/>
          <w:sz w:val="20"/>
          <w:szCs w:val="20"/>
        </w:rPr>
        <w:t>Gender and sexuality in autism, explained: Spectrum: Autism research news</w:t>
      </w:r>
      <w:r w:rsidR="00727F9F" w:rsidRPr="00697842">
        <w:rPr>
          <w:rFonts w:asciiTheme="minorBidi" w:hAnsiTheme="minorBidi"/>
          <w:sz w:val="20"/>
          <w:szCs w:val="20"/>
        </w:rPr>
        <w:t xml:space="preserve">. Spectrum. Retrieved December 9, 2022, from https://www.spectrumnews.org/news/gender-and-sexuality-in-autism-explained/ </w:t>
      </w:r>
    </w:p>
  </w:endnote>
  <w:endnote w:id="47">
    <w:p w14:paraId="51198AC1" w14:textId="44C344FC" w:rsidR="00E21729" w:rsidRPr="00697842" w:rsidRDefault="00E21729" w:rsidP="00697842">
      <w:pPr>
        <w:spacing w:after="0" w:line="360" w:lineRule="auto"/>
        <w:ind w:left="720" w:hanging="720"/>
        <w:rPr>
          <w:rFonts w:asciiTheme="minorBidi" w:hAnsiTheme="minorBidi"/>
          <w:sz w:val="20"/>
          <w:szCs w:val="20"/>
        </w:rPr>
      </w:pPr>
      <w:r w:rsidRPr="00697842">
        <w:rPr>
          <w:rStyle w:val="EndnoteReference"/>
          <w:rFonts w:asciiTheme="minorBidi" w:hAnsiTheme="minorBidi"/>
          <w:sz w:val="20"/>
          <w:szCs w:val="20"/>
        </w:rPr>
        <w:endnoteRef/>
      </w:r>
      <w:r w:rsidRPr="00697842">
        <w:rPr>
          <w:rFonts w:asciiTheme="minorBidi" w:hAnsiTheme="minorBidi"/>
          <w:sz w:val="20"/>
          <w:szCs w:val="20"/>
        </w:rPr>
        <w:t xml:space="preserve"> Mental Health Foundation. (2020). Tackling social inequalities to reduce mental health problems: How everyone can flourish equally A Mental Health Foundation report. https://www.mentalhealth.org.uk/sites/default/files/2022-04/MHF-tackling-inequalities-report.pdf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676897"/>
      <w:docPartObj>
        <w:docPartGallery w:val="Page Numbers (Bottom of Page)"/>
        <w:docPartUnique/>
      </w:docPartObj>
    </w:sdtPr>
    <w:sdtEndPr>
      <w:rPr>
        <w:noProof/>
      </w:rPr>
    </w:sdtEndPr>
    <w:sdtContent>
      <w:p w14:paraId="2E14EAD9" w14:textId="0FA57044" w:rsidR="00D37580" w:rsidRDefault="00D37580">
        <w:pPr>
          <w:pStyle w:val="Footer"/>
          <w:jc w:val="center"/>
        </w:pPr>
        <w:r>
          <w:fldChar w:fldCharType="begin"/>
        </w:r>
        <w:r>
          <w:instrText xml:space="preserve"> PAGE   \* MERGEFORMAT </w:instrText>
        </w:r>
        <w:r>
          <w:fldChar w:fldCharType="separate"/>
        </w:r>
        <w:r w:rsidR="00925151">
          <w:rPr>
            <w:noProof/>
          </w:rPr>
          <w:t>1</w:t>
        </w:r>
        <w:r>
          <w:rPr>
            <w:noProof/>
          </w:rPr>
          <w:fldChar w:fldCharType="end"/>
        </w:r>
      </w:p>
    </w:sdtContent>
  </w:sdt>
  <w:p w14:paraId="22C17293" w14:textId="77777777" w:rsidR="00D37580" w:rsidRDefault="00D37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3F4E5" w14:textId="77777777" w:rsidR="00D6247D" w:rsidRDefault="00D6247D" w:rsidP="00C34F27">
      <w:pPr>
        <w:spacing w:after="0" w:line="240" w:lineRule="auto"/>
      </w:pPr>
      <w:r>
        <w:separator/>
      </w:r>
    </w:p>
  </w:footnote>
  <w:footnote w:type="continuationSeparator" w:id="0">
    <w:p w14:paraId="3F6A8007" w14:textId="77777777" w:rsidR="00D6247D" w:rsidRDefault="00D6247D" w:rsidP="00C34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994CE" w14:textId="4AEA93FE" w:rsidR="00C34F27" w:rsidRDefault="009A6C2D">
    <w:pPr>
      <w:pStyle w:val="Header"/>
    </w:pPr>
    <w:r>
      <w:t>Draft Mental Health Bill: further evidence from Inclusion London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E3D59"/>
    <w:multiLevelType w:val="hybridMultilevel"/>
    <w:tmpl w:val="DEEC9E6C"/>
    <w:lvl w:ilvl="0" w:tplc="CA001F0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6348F7"/>
    <w:multiLevelType w:val="hybridMultilevel"/>
    <w:tmpl w:val="F9863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DF3260"/>
    <w:multiLevelType w:val="hybridMultilevel"/>
    <w:tmpl w:val="888A8DA2"/>
    <w:lvl w:ilvl="0" w:tplc="21A6436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566EBB"/>
    <w:multiLevelType w:val="hybridMultilevel"/>
    <w:tmpl w:val="9BAC883A"/>
    <w:lvl w:ilvl="0" w:tplc="21A6436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FF3472"/>
    <w:multiLevelType w:val="hybridMultilevel"/>
    <w:tmpl w:val="175C686C"/>
    <w:lvl w:ilvl="0" w:tplc="22185D4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D645D3"/>
    <w:multiLevelType w:val="hybridMultilevel"/>
    <w:tmpl w:val="E18C53D6"/>
    <w:lvl w:ilvl="0" w:tplc="21A6436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0E0BF0"/>
    <w:multiLevelType w:val="hybridMultilevel"/>
    <w:tmpl w:val="4406014C"/>
    <w:lvl w:ilvl="0" w:tplc="21A6436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AB31BA"/>
    <w:multiLevelType w:val="multilevel"/>
    <w:tmpl w:val="B74A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43558E"/>
    <w:multiLevelType w:val="hybridMultilevel"/>
    <w:tmpl w:val="BB0AE628"/>
    <w:lvl w:ilvl="0" w:tplc="21A6436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011500"/>
    <w:multiLevelType w:val="hybridMultilevel"/>
    <w:tmpl w:val="B6207C52"/>
    <w:lvl w:ilvl="0" w:tplc="21A6436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7F5553"/>
    <w:multiLevelType w:val="hybridMultilevel"/>
    <w:tmpl w:val="4CFA6672"/>
    <w:lvl w:ilvl="0" w:tplc="21A6436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A60EC1"/>
    <w:multiLevelType w:val="hybridMultilevel"/>
    <w:tmpl w:val="793ED7E4"/>
    <w:lvl w:ilvl="0" w:tplc="21A6436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503DAE"/>
    <w:multiLevelType w:val="hybridMultilevel"/>
    <w:tmpl w:val="D3DE83EC"/>
    <w:lvl w:ilvl="0" w:tplc="21A6436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8767BE"/>
    <w:multiLevelType w:val="hybridMultilevel"/>
    <w:tmpl w:val="5A40C542"/>
    <w:lvl w:ilvl="0" w:tplc="21A6436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B0380C"/>
    <w:multiLevelType w:val="hybridMultilevel"/>
    <w:tmpl w:val="B802D0FC"/>
    <w:lvl w:ilvl="0" w:tplc="21A6436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CA1AF1"/>
    <w:multiLevelType w:val="hybridMultilevel"/>
    <w:tmpl w:val="89FAC43A"/>
    <w:lvl w:ilvl="0" w:tplc="21A6436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E23036"/>
    <w:multiLevelType w:val="hybridMultilevel"/>
    <w:tmpl w:val="895640DC"/>
    <w:lvl w:ilvl="0" w:tplc="21A6436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50351F"/>
    <w:multiLevelType w:val="hybridMultilevel"/>
    <w:tmpl w:val="47C85302"/>
    <w:lvl w:ilvl="0" w:tplc="21A6436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795658"/>
    <w:multiLevelType w:val="hybridMultilevel"/>
    <w:tmpl w:val="6E4A7F4A"/>
    <w:lvl w:ilvl="0" w:tplc="21A6436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9736441">
    <w:abstractNumId w:val="1"/>
  </w:num>
  <w:num w:numId="2" w16cid:durableId="1987467335">
    <w:abstractNumId w:val="14"/>
  </w:num>
  <w:num w:numId="3" w16cid:durableId="1641152872">
    <w:abstractNumId w:val="2"/>
  </w:num>
  <w:num w:numId="4" w16cid:durableId="1329286495">
    <w:abstractNumId w:val="13"/>
  </w:num>
  <w:num w:numId="5" w16cid:durableId="1398089678">
    <w:abstractNumId w:val="8"/>
  </w:num>
  <w:num w:numId="6" w16cid:durableId="267733613">
    <w:abstractNumId w:val="16"/>
  </w:num>
  <w:num w:numId="7" w16cid:durableId="1402405949">
    <w:abstractNumId w:val="3"/>
  </w:num>
  <w:num w:numId="8" w16cid:durableId="1161967106">
    <w:abstractNumId w:val="15"/>
  </w:num>
  <w:num w:numId="9" w16cid:durableId="1382629433">
    <w:abstractNumId w:val="6"/>
  </w:num>
  <w:num w:numId="10" w16cid:durableId="1345791438">
    <w:abstractNumId w:val="12"/>
  </w:num>
  <w:num w:numId="11" w16cid:durableId="1933977475">
    <w:abstractNumId w:val="5"/>
  </w:num>
  <w:num w:numId="12" w16cid:durableId="809053381">
    <w:abstractNumId w:val="11"/>
  </w:num>
  <w:num w:numId="13" w16cid:durableId="69888164">
    <w:abstractNumId w:val="10"/>
  </w:num>
  <w:num w:numId="14" w16cid:durableId="241454647">
    <w:abstractNumId w:val="18"/>
  </w:num>
  <w:num w:numId="15" w16cid:durableId="678045368">
    <w:abstractNumId w:val="9"/>
  </w:num>
  <w:num w:numId="16" w16cid:durableId="55712785">
    <w:abstractNumId w:val="17"/>
  </w:num>
  <w:num w:numId="17" w16cid:durableId="703797776">
    <w:abstractNumId w:val="0"/>
  </w:num>
  <w:num w:numId="18" w16cid:durableId="1290553521">
    <w:abstractNumId w:val="7"/>
  </w:num>
  <w:num w:numId="19" w16cid:durableId="5976359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trackRevisions/>
  <w:defaultTabStop w:val="720"/>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0BD"/>
    <w:rsid w:val="000034F2"/>
    <w:rsid w:val="000039E3"/>
    <w:rsid w:val="0002514D"/>
    <w:rsid w:val="00026FB5"/>
    <w:rsid w:val="00035BE9"/>
    <w:rsid w:val="00036BC9"/>
    <w:rsid w:val="00050029"/>
    <w:rsid w:val="00053E9D"/>
    <w:rsid w:val="000662F4"/>
    <w:rsid w:val="0006635B"/>
    <w:rsid w:val="00071CEE"/>
    <w:rsid w:val="00073BC1"/>
    <w:rsid w:val="000758C4"/>
    <w:rsid w:val="00076555"/>
    <w:rsid w:val="000828CE"/>
    <w:rsid w:val="00082FBB"/>
    <w:rsid w:val="00092F8E"/>
    <w:rsid w:val="000950B4"/>
    <w:rsid w:val="000A2871"/>
    <w:rsid w:val="000A6F2F"/>
    <w:rsid w:val="000B6791"/>
    <w:rsid w:val="000C5D8B"/>
    <w:rsid w:val="000D1964"/>
    <w:rsid w:val="000D380C"/>
    <w:rsid w:val="000E1881"/>
    <w:rsid w:val="00103636"/>
    <w:rsid w:val="0011447E"/>
    <w:rsid w:val="00114DB1"/>
    <w:rsid w:val="00115856"/>
    <w:rsid w:val="00130073"/>
    <w:rsid w:val="001348B2"/>
    <w:rsid w:val="0013791F"/>
    <w:rsid w:val="00140B31"/>
    <w:rsid w:val="0015091A"/>
    <w:rsid w:val="00151C02"/>
    <w:rsid w:val="00165E24"/>
    <w:rsid w:val="00176FC9"/>
    <w:rsid w:val="001850CF"/>
    <w:rsid w:val="00192E98"/>
    <w:rsid w:val="001B0655"/>
    <w:rsid w:val="001C0BA1"/>
    <w:rsid w:val="001C36F3"/>
    <w:rsid w:val="001E5BB1"/>
    <w:rsid w:val="001E7A9B"/>
    <w:rsid w:val="00200A86"/>
    <w:rsid w:val="00205AFE"/>
    <w:rsid w:val="0020689D"/>
    <w:rsid w:val="00212D0C"/>
    <w:rsid w:val="00216CDD"/>
    <w:rsid w:val="00221AC8"/>
    <w:rsid w:val="00234464"/>
    <w:rsid w:val="00235BA4"/>
    <w:rsid w:val="002416F1"/>
    <w:rsid w:val="0024210A"/>
    <w:rsid w:val="002451B3"/>
    <w:rsid w:val="00245FBE"/>
    <w:rsid w:val="00252720"/>
    <w:rsid w:val="002569DC"/>
    <w:rsid w:val="00262051"/>
    <w:rsid w:val="00264134"/>
    <w:rsid w:val="0026489A"/>
    <w:rsid w:val="002705BF"/>
    <w:rsid w:val="002745F9"/>
    <w:rsid w:val="00280F5C"/>
    <w:rsid w:val="0028345F"/>
    <w:rsid w:val="0029237E"/>
    <w:rsid w:val="00292745"/>
    <w:rsid w:val="00292A00"/>
    <w:rsid w:val="002B348C"/>
    <w:rsid w:val="002B3637"/>
    <w:rsid w:val="002B5C87"/>
    <w:rsid w:val="002C61D8"/>
    <w:rsid w:val="002C71A4"/>
    <w:rsid w:val="002D4766"/>
    <w:rsid w:val="002D70DA"/>
    <w:rsid w:val="002E0E94"/>
    <w:rsid w:val="002F2F8E"/>
    <w:rsid w:val="002F3CBA"/>
    <w:rsid w:val="0031201C"/>
    <w:rsid w:val="00314458"/>
    <w:rsid w:val="00314F8E"/>
    <w:rsid w:val="00320414"/>
    <w:rsid w:val="003602B8"/>
    <w:rsid w:val="00361AAF"/>
    <w:rsid w:val="00364294"/>
    <w:rsid w:val="00370FF3"/>
    <w:rsid w:val="0037789B"/>
    <w:rsid w:val="00386A9A"/>
    <w:rsid w:val="0038767D"/>
    <w:rsid w:val="003A5D8D"/>
    <w:rsid w:val="003B143F"/>
    <w:rsid w:val="003B6AE7"/>
    <w:rsid w:val="003C0C49"/>
    <w:rsid w:val="003C1F0C"/>
    <w:rsid w:val="003C257E"/>
    <w:rsid w:val="003C27DF"/>
    <w:rsid w:val="003C65A2"/>
    <w:rsid w:val="003D40BD"/>
    <w:rsid w:val="003F0646"/>
    <w:rsid w:val="003F5161"/>
    <w:rsid w:val="003F5926"/>
    <w:rsid w:val="00406297"/>
    <w:rsid w:val="00421DEB"/>
    <w:rsid w:val="00450317"/>
    <w:rsid w:val="00460E49"/>
    <w:rsid w:val="0046153F"/>
    <w:rsid w:val="004768CB"/>
    <w:rsid w:val="00480826"/>
    <w:rsid w:val="00481F65"/>
    <w:rsid w:val="004A2AD2"/>
    <w:rsid w:val="004A4103"/>
    <w:rsid w:val="004A4646"/>
    <w:rsid w:val="004A5DBA"/>
    <w:rsid w:val="004A6FC3"/>
    <w:rsid w:val="004D2258"/>
    <w:rsid w:val="004E0279"/>
    <w:rsid w:val="004E3271"/>
    <w:rsid w:val="004F465B"/>
    <w:rsid w:val="0050274B"/>
    <w:rsid w:val="005114F3"/>
    <w:rsid w:val="00512805"/>
    <w:rsid w:val="005135BE"/>
    <w:rsid w:val="00513903"/>
    <w:rsid w:val="00521B80"/>
    <w:rsid w:val="00522B71"/>
    <w:rsid w:val="00533C2D"/>
    <w:rsid w:val="00535CEE"/>
    <w:rsid w:val="0054069B"/>
    <w:rsid w:val="00546996"/>
    <w:rsid w:val="00547F5C"/>
    <w:rsid w:val="005529B7"/>
    <w:rsid w:val="00560E05"/>
    <w:rsid w:val="00570760"/>
    <w:rsid w:val="00577793"/>
    <w:rsid w:val="005828C4"/>
    <w:rsid w:val="0058453F"/>
    <w:rsid w:val="00591249"/>
    <w:rsid w:val="0059263E"/>
    <w:rsid w:val="00592C2F"/>
    <w:rsid w:val="005A778F"/>
    <w:rsid w:val="005B3B0D"/>
    <w:rsid w:val="005B4541"/>
    <w:rsid w:val="005B6963"/>
    <w:rsid w:val="005C2088"/>
    <w:rsid w:val="005C382A"/>
    <w:rsid w:val="005D4A7E"/>
    <w:rsid w:val="005D5E4C"/>
    <w:rsid w:val="005E4591"/>
    <w:rsid w:val="005F7C56"/>
    <w:rsid w:val="006222C6"/>
    <w:rsid w:val="00645D37"/>
    <w:rsid w:val="0064666D"/>
    <w:rsid w:val="00673D6C"/>
    <w:rsid w:val="00682F61"/>
    <w:rsid w:val="006902BB"/>
    <w:rsid w:val="0069061D"/>
    <w:rsid w:val="006911C1"/>
    <w:rsid w:val="006924AD"/>
    <w:rsid w:val="006936B4"/>
    <w:rsid w:val="006967CC"/>
    <w:rsid w:val="00697842"/>
    <w:rsid w:val="006C071D"/>
    <w:rsid w:val="006C438B"/>
    <w:rsid w:val="006C61E0"/>
    <w:rsid w:val="006C62F7"/>
    <w:rsid w:val="006E173C"/>
    <w:rsid w:val="006E2EA8"/>
    <w:rsid w:val="006E41F3"/>
    <w:rsid w:val="006E637C"/>
    <w:rsid w:val="006E6C94"/>
    <w:rsid w:val="006E798E"/>
    <w:rsid w:val="00703AFA"/>
    <w:rsid w:val="00704F07"/>
    <w:rsid w:val="00710C10"/>
    <w:rsid w:val="00712A34"/>
    <w:rsid w:val="00716007"/>
    <w:rsid w:val="007171BF"/>
    <w:rsid w:val="00721774"/>
    <w:rsid w:val="007264FF"/>
    <w:rsid w:val="00726592"/>
    <w:rsid w:val="00726F34"/>
    <w:rsid w:val="00727F9F"/>
    <w:rsid w:val="00740D5D"/>
    <w:rsid w:val="0074751D"/>
    <w:rsid w:val="0075001C"/>
    <w:rsid w:val="00754503"/>
    <w:rsid w:val="00761507"/>
    <w:rsid w:val="00765079"/>
    <w:rsid w:val="00771049"/>
    <w:rsid w:val="0077285D"/>
    <w:rsid w:val="00774175"/>
    <w:rsid w:val="00774562"/>
    <w:rsid w:val="007A24D2"/>
    <w:rsid w:val="007B2BBA"/>
    <w:rsid w:val="007B6483"/>
    <w:rsid w:val="007C3D1F"/>
    <w:rsid w:val="007D1A2D"/>
    <w:rsid w:val="007D25CC"/>
    <w:rsid w:val="007D482E"/>
    <w:rsid w:val="007F43A8"/>
    <w:rsid w:val="008209FF"/>
    <w:rsid w:val="00822101"/>
    <w:rsid w:val="0084222D"/>
    <w:rsid w:val="008423E6"/>
    <w:rsid w:val="008552DF"/>
    <w:rsid w:val="008554E6"/>
    <w:rsid w:val="008566D5"/>
    <w:rsid w:val="00856705"/>
    <w:rsid w:val="00857B3A"/>
    <w:rsid w:val="008612E6"/>
    <w:rsid w:val="00873EC1"/>
    <w:rsid w:val="008740E7"/>
    <w:rsid w:val="00881FD9"/>
    <w:rsid w:val="00884200"/>
    <w:rsid w:val="00885A7F"/>
    <w:rsid w:val="00886525"/>
    <w:rsid w:val="0089730B"/>
    <w:rsid w:val="008A0DA4"/>
    <w:rsid w:val="008C6908"/>
    <w:rsid w:val="008C6AA8"/>
    <w:rsid w:val="008C73C4"/>
    <w:rsid w:val="008D571F"/>
    <w:rsid w:val="008D769F"/>
    <w:rsid w:val="008F5421"/>
    <w:rsid w:val="008F753A"/>
    <w:rsid w:val="0090518D"/>
    <w:rsid w:val="00910138"/>
    <w:rsid w:val="009154D5"/>
    <w:rsid w:val="00915EB9"/>
    <w:rsid w:val="00916B7A"/>
    <w:rsid w:val="009172F7"/>
    <w:rsid w:val="00925151"/>
    <w:rsid w:val="0093112E"/>
    <w:rsid w:val="00931F7E"/>
    <w:rsid w:val="009324CF"/>
    <w:rsid w:val="0093417B"/>
    <w:rsid w:val="0093495B"/>
    <w:rsid w:val="00935A74"/>
    <w:rsid w:val="00936660"/>
    <w:rsid w:val="00945942"/>
    <w:rsid w:val="00953515"/>
    <w:rsid w:val="009576DF"/>
    <w:rsid w:val="009732A0"/>
    <w:rsid w:val="00976699"/>
    <w:rsid w:val="00985045"/>
    <w:rsid w:val="009A31A0"/>
    <w:rsid w:val="009A3B1C"/>
    <w:rsid w:val="009A3DE2"/>
    <w:rsid w:val="009A6C2D"/>
    <w:rsid w:val="009A7661"/>
    <w:rsid w:val="009B1DDF"/>
    <w:rsid w:val="009B6AC4"/>
    <w:rsid w:val="009C06DD"/>
    <w:rsid w:val="009C3EBE"/>
    <w:rsid w:val="009C6BD0"/>
    <w:rsid w:val="009C6F6D"/>
    <w:rsid w:val="009D1867"/>
    <w:rsid w:val="009E1C58"/>
    <w:rsid w:val="009E4D5B"/>
    <w:rsid w:val="009E762C"/>
    <w:rsid w:val="00A24EBF"/>
    <w:rsid w:val="00A320A8"/>
    <w:rsid w:val="00A35D1F"/>
    <w:rsid w:val="00A36BDA"/>
    <w:rsid w:val="00A45E65"/>
    <w:rsid w:val="00A56977"/>
    <w:rsid w:val="00A654B2"/>
    <w:rsid w:val="00A75A80"/>
    <w:rsid w:val="00A80603"/>
    <w:rsid w:val="00AA017A"/>
    <w:rsid w:val="00AB1726"/>
    <w:rsid w:val="00AB3B81"/>
    <w:rsid w:val="00AB5F8D"/>
    <w:rsid w:val="00AC63D0"/>
    <w:rsid w:val="00AC767D"/>
    <w:rsid w:val="00AC7892"/>
    <w:rsid w:val="00AD2AA4"/>
    <w:rsid w:val="00AD6CED"/>
    <w:rsid w:val="00AE3239"/>
    <w:rsid w:val="00AE5630"/>
    <w:rsid w:val="00AE6862"/>
    <w:rsid w:val="00AF76F9"/>
    <w:rsid w:val="00AF79EB"/>
    <w:rsid w:val="00B0219F"/>
    <w:rsid w:val="00B14EE5"/>
    <w:rsid w:val="00B205A7"/>
    <w:rsid w:val="00B21558"/>
    <w:rsid w:val="00B23C17"/>
    <w:rsid w:val="00B26582"/>
    <w:rsid w:val="00B7164B"/>
    <w:rsid w:val="00B75332"/>
    <w:rsid w:val="00B76821"/>
    <w:rsid w:val="00B82673"/>
    <w:rsid w:val="00B83F0E"/>
    <w:rsid w:val="00B95F79"/>
    <w:rsid w:val="00BA5191"/>
    <w:rsid w:val="00BA64E6"/>
    <w:rsid w:val="00BA7E96"/>
    <w:rsid w:val="00BB1147"/>
    <w:rsid w:val="00BB51A8"/>
    <w:rsid w:val="00BC03C6"/>
    <w:rsid w:val="00BD5591"/>
    <w:rsid w:val="00C22DA3"/>
    <w:rsid w:val="00C34F27"/>
    <w:rsid w:val="00C44CE5"/>
    <w:rsid w:val="00C534D7"/>
    <w:rsid w:val="00C65F4D"/>
    <w:rsid w:val="00C673A2"/>
    <w:rsid w:val="00C74408"/>
    <w:rsid w:val="00C80580"/>
    <w:rsid w:val="00C83704"/>
    <w:rsid w:val="00C91634"/>
    <w:rsid w:val="00C931F2"/>
    <w:rsid w:val="00CA3CEA"/>
    <w:rsid w:val="00CA7507"/>
    <w:rsid w:val="00CC29D8"/>
    <w:rsid w:val="00CC312F"/>
    <w:rsid w:val="00CC4856"/>
    <w:rsid w:val="00CC66B4"/>
    <w:rsid w:val="00CD444D"/>
    <w:rsid w:val="00CD4E4F"/>
    <w:rsid w:val="00CD61D4"/>
    <w:rsid w:val="00CD7749"/>
    <w:rsid w:val="00CE0645"/>
    <w:rsid w:val="00CE614C"/>
    <w:rsid w:val="00CF2A33"/>
    <w:rsid w:val="00CF3D6D"/>
    <w:rsid w:val="00CF4827"/>
    <w:rsid w:val="00CF5FD0"/>
    <w:rsid w:val="00D01C24"/>
    <w:rsid w:val="00D118D3"/>
    <w:rsid w:val="00D1442C"/>
    <w:rsid w:val="00D147E0"/>
    <w:rsid w:val="00D151BC"/>
    <w:rsid w:val="00D2427D"/>
    <w:rsid w:val="00D37580"/>
    <w:rsid w:val="00D43EC1"/>
    <w:rsid w:val="00D44E9B"/>
    <w:rsid w:val="00D463CC"/>
    <w:rsid w:val="00D6247D"/>
    <w:rsid w:val="00D70AA1"/>
    <w:rsid w:val="00D70E1C"/>
    <w:rsid w:val="00D72F5F"/>
    <w:rsid w:val="00D77535"/>
    <w:rsid w:val="00D77613"/>
    <w:rsid w:val="00D77BD8"/>
    <w:rsid w:val="00D840EB"/>
    <w:rsid w:val="00D903E3"/>
    <w:rsid w:val="00D934B0"/>
    <w:rsid w:val="00D955AE"/>
    <w:rsid w:val="00D97C64"/>
    <w:rsid w:val="00DA1171"/>
    <w:rsid w:val="00DA2314"/>
    <w:rsid w:val="00DB0B89"/>
    <w:rsid w:val="00DB2147"/>
    <w:rsid w:val="00DC6056"/>
    <w:rsid w:val="00DD04F6"/>
    <w:rsid w:val="00DD37A1"/>
    <w:rsid w:val="00DD5F86"/>
    <w:rsid w:val="00DE2A2B"/>
    <w:rsid w:val="00DE39F6"/>
    <w:rsid w:val="00DE5A4E"/>
    <w:rsid w:val="00E00D8F"/>
    <w:rsid w:val="00E10F85"/>
    <w:rsid w:val="00E14B5A"/>
    <w:rsid w:val="00E150D3"/>
    <w:rsid w:val="00E16BF9"/>
    <w:rsid w:val="00E214F6"/>
    <w:rsid w:val="00E21729"/>
    <w:rsid w:val="00E24E42"/>
    <w:rsid w:val="00E307BE"/>
    <w:rsid w:val="00E31089"/>
    <w:rsid w:val="00E37C6B"/>
    <w:rsid w:val="00E42E29"/>
    <w:rsid w:val="00E44991"/>
    <w:rsid w:val="00E44B64"/>
    <w:rsid w:val="00E44CD0"/>
    <w:rsid w:val="00E60985"/>
    <w:rsid w:val="00E614B8"/>
    <w:rsid w:val="00E62958"/>
    <w:rsid w:val="00E7654A"/>
    <w:rsid w:val="00E87FE4"/>
    <w:rsid w:val="00E964C1"/>
    <w:rsid w:val="00E96BB1"/>
    <w:rsid w:val="00EA6737"/>
    <w:rsid w:val="00EA7AD9"/>
    <w:rsid w:val="00EB0741"/>
    <w:rsid w:val="00EB121A"/>
    <w:rsid w:val="00EB2E2C"/>
    <w:rsid w:val="00EB5567"/>
    <w:rsid w:val="00EB7FA7"/>
    <w:rsid w:val="00EC1360"/>
    <w:rsid w:val="00EC1A1E"/>
    <w:rsid w:val="00ED1520"/>
    <w:rsid w:val="00ED6070"/>
    <w:rsid w:val="00EE0506"/>
    <w:rsid w:val="00EE42D2"/>
    <w:rsid w:val="00EE5449"/>
    <w:rsid w:val="00EE72EB"/>
    <w:rsid w:val="00EF072D"/>
    <w:rsid w:val="00EF12AC"/>
    <w:rsid w:val="00EF77F1"/>
    <w:rsid w:val="00F0306A"/>
    <w:rsid w:val="00F04A5E"/>
    <w:rsid w:val="00F051E4"/>
    <w:rsid w:val="00F316D5"/>
    <w:rsid w:val="00F41036"/>
    <w:rsid w:val="00F42784"/>
    <w:rsid w:val="00F437A1"/>
    <w:rsid w:val="00F57614"/>
    <w:rsid w:val="00F71A0D"/>
    <w:rsid w:val="00F71C68"/>
    <w:rsid w:val="00F721AA"/>
    <w:rsid w:val="00F77A19"/>
    <w:rsid w:val="00F91D49"/>
    <w:rsid w:val="00F923C8"/>
    <w:rsid w:val="00F93136"/>
    <w:rsid w:val="00FA2EF0"/>
    <w:rsid w:val="00FA38E8"/>
    <w:rsid w:val="00FB147A"/>
    <w:rsid w:val="00FB5356"/>
    <w:rsid w:val="00FC303E"/>
    <w:rsid w:val="00FC3EB8"/>
    <w:rsid w:val="00FD05EC"/>
    <w:rsid w:val="00FD297D"/>
    <w:rsid w:val="00FE6BCD"/>
    <w:rsid w:val="00FE7369"/>
    <w:rsid w:val="00FF2E6F"/>
    <w:rsid w:val="00FF463E"/>
    <w:rsid w:val="06E00102"/>
    <w:rsid w:val="0A559999"/>
    <w:rsid w:val="0D8D3A5B"/>
    <w:rsid w:val="0E5A58C0"/>
    <w:rsid w:val="0E7F223A"/>
    <w:rsid w:val="0FF62921"/>
    <w:rsid w:val="24ED3A3F"/>
    <w:rsid w:val="278D8E69"/>
    <w:rsid w:val="3B2F3C35"/>
    <w:rsid w:val="3F1E4FCF"/>
    <w:rsid w:val="3F7F4C3A"/>
    <w:rsid w:val="41A39EB3"/>
    <w:rsid w:val="44089954"/>
    <w:rsid w:val="48D03337"/>
    <w:rsid w:val="50A28D2A"/>
    <w:rsid w:val="55E3CE76"/>
    <w:rsid w:val="5EE307F5"/>
    <w:rsid w:val="6780BE8C"/>
    <w:rsid w:val="7156C963"/>
    <w:rsid w:val="7E341D7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CB4C4"/>
  <w15:chartTrackingRefBased/>
  <w15:docId w15:val="{A08FCAE7-C2CE-4073-8698-F65529FB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40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45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A6C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A6C2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A6C2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205AFE"/>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205AF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D7753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0BD"/>
    <w:rPr>
      <w:color w:val="0563C1" w:themeColor="hyperlink"/>
      <w:u w:val="single"/>
    </w:rPr>
  </w:style>
  <w:style w:type="character" w:customStyle="1" w:styleId="UnresolvedMention1">
    <w:name w:val="Unresolved Mention1"/>
    <w:basedOn w:val="DefaultParagraphFont"/>
    <w:uiPriority w:val="99"/>
    <w:semiHidden/>
    <w:unhideWhenUsed/>
    <w:rsid w:val="003D40BD"/>
    <w:rPr>
      <w:color w:val="605E5C"/>
      <w:shd w:val="clear" w:color="auto" w:fill="E1DFDD"/>
    </w:rPr>
  </w:style>
  <w:style w:type="paragraph" w:styleId="ListParagraph">
    <w:name w:val="List Paragraph"/>
    <w:basedOn w:val="Normal"/>
    <w:uiPriority w:val="34"/>
    <w:qFormat/>
    <w:rsid w:val="003D40BD"/>
    <w:pPr>
      <w:ind w:left="720"/>
      <w:contextualSpacing/>
    </w:pPr>
  </w:style>
  <w:style w:type="character" w:customStyle="1" w:styleId="Heading1Char">
    <w:name w:val="Heading 1 Char"/>
    <w:basedOn w:val="DefaultParagraphFont"/>
    <w:link w:val="Heading1"/>
    <w:uiPriority w:val="9"/>
    <w:rsid w:val="003D40BD"/>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3D40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40B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34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F27"/>
  </w:style>
  <w:style w:type="paragraph" w:styleId="Footer">
    <w:name w:val="footer"/>
    <w:basedOn w:val="Normal"/>
    <w:link w:val="FooterChar"/>
    <w:uiPriority w:val="99"/>
    <w:unhideWhenUsed/>
    <w:rsid w:val="00C34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F27"/>
  </w:style>
  <w:style w:type="paragraph" w:styleId="FootnoteText">
    <w:name w:val="footnote text"/>
    <w:basedOn w:val="Normal"/>
    <w:link w:val="FootnoteTextChar"/>
    <w:uiPriority w:val="99"/>
    <w:semiHidden/>
    <w:unhideWhenUsed/>
    <w:rsid w:val="00560E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0E05"/>
    <w:rPr>
      <w:sz w:val="20"/>
      <w:szCs w:val="20"/>
    </w:rPr>
  </w:style>
  <w:style w:type="character" w:styleId="FootnoteReference">
    <w:name w:val="footnote reference"/>
    <w:basedOn w:val="DefaultParagraphFont"/>
    <w:uiPriority w:val="99"/>
    <w:semiHidden/>
    <w:unhideWhenUsed/>
    <w:rsid w:val="00560E05"/>
    <w:rPr>
      <w:vertAlign w:val="superscript"/>
    </w:rPr>
  </w:style>
  <w:style w:type="character" w:customStyle="1" w:styleId="Heading2Char">
    <w:name w:val="Heading 2 Char"/>
    <w:basedOn w:val="DefaultParagraphFont"/>
    <w:link w:val="Heading2"/>
    <w:uiPriority w:val="9"/>
    <w:rsid w:val="00754503"/>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2569DC"/>
    <w:rPr>
      <w:color w:val="954F72" w:themeColor="followedHyperlink"/>
      <w:u w:val="single"/>
    </w:rPr>
  </w:style>
  <w:style w:type="paragraph" w:styleId="BalloonText">
    <w:name w:val="Balloon Text"/>
    <w:basedOn w:val="Normal"/>
    <w:link w:val="BalloonTextChar"/>
    <w:uiPriority w:val="99"/>
    <w:semiHidden/>
    <w:unhideWhenUsed/>
    <w:rsid w:val="00252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720"/>
    <w:rPr>
      <w:rFonts w:ascii="Segoe UI" w:hAnsi="Segoe UI" w:cs="Segoe UI"/>
      <w:sz w:val="18"/>
      <w:szCs w:val="18"/>
    </w:rPr>
  </w:style>
  <w:style w:type="paragraph" w:styleId="NormalWeb">
    <w:name w:val="Normal (Web)"/>
    <w:basedOn w:val="Normal"/>
    <w:uiPriority w:val="99"/>
    <w:unhideWhenUsed/>
    <w:rsid w:val="00C83704"/>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200A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0A86"/>
    <w:rPr>
      <w:sz w:val="20"/>
      <w:szCs w:val="20"/>
    </w:rPr>
  </w:style>
  <w:style w:type="character" w:styleId="EndnoteReference">
    <w:name w:val="endnote reference"/>
    <w:basedOn w:val="DefaultParagraphFont"/>
    <w:uiPriority w:val="99"/>
    <w:semiHidden/>
    <w:unhideWhenUsed/>
    <w:rsid w:val="00200A86"/>
    <w:rPr>
      <w:vertAlign w:val="superscript"/>
    </w:rPr>
  </w:style>
  <w:style w:type="paragraph" w:styleId="Revision">
    <w:name w:val="Revision"/>
    <w:hidden/>
    <w:uiPriority w:val="99"/>
    <w:semiHidden/>
    <w:rsid w:val="005F7C56"/>
    <w:pPr>
      <w:spacing w:after="0" w:line="240" w:lineRule="auto"/>
    </w:pPr>
  </w:style>
  <w:style w:type="paragraph" w:styleId="NoSpacing">
    <w:name w:val="No Spacing"/>
    <w:uiPriority w:val="1"/>
    <w:qFormat/>
    <w:rsid w:val="00712A34"/>
    <w:pPr>
      <w:spacing w:after="0" w:line="240" w:lineRule="auto"/>
    </w:pPr>
  </w:style>
  <w:style w:type="character" w:customStyle="1" w:styleId="UnresolvedMention2">
    <w:name w:val="Unresolved Mention2"/>
    <w:basedOn w:val="DefaultParagraphFont"/>
    <w:uiPriority w:val="99"/>
    <w:semiHidden/>
    <w:unhideWhenUsed/>
    <w:rsid w:val="00712A34"/>
    <w:rPr>
      <w:color w:val="605E5C"/>
      <w:shd w:val="clear" w:color="auto" w:fill="E1DFDD"/>
    </w:rPr>
  </w:style>
  <w:style w:type="character" w:styleId="CommentReference">
    <w:name w:val="annotation reference"/>
    <w:basedOn w:val="DefaultParagraphFont"/>
    <w:uiPriority w:val="99"/>
    <w:semiHidden/>
    <w:unhideWhenUsed/>
    <w:rsid w:val="003F5926"/>
    <w:rPr>
      <w:sz w:val="16"/>
      <w:szCs w:val="16"/>
    </w:rPr>
  </w:style>
  <w:style w:type="paragraph" w:styleId="CommentText">
    <w:name w:val="annotation text"/>
    <w:basedOn w:val="Normal"/>
    <w:link w:val="CommentTextChar"/>
    <w:uiPriority w:val="99"/>
    <w:unhideWhenUsed/>
    <w:rsid w:val="003F5926"/>
    <w:pPr>
      <w:spacing w:line="240" w:lineRule="auto"/>
    </w:pPr>
    <w:rPr>
      <w:sz w:val="20"/>
      <w:szCs w:val="20"/>
    </w:rPr>
  </w:style>
  <w:style w:type="character" w:customStyle="1" w:styleId="CommentTextChar">
    <w:name w:val="Comment Text Char"/>
    <w:basedOn w:val="DefaultParagraphFont"/>
    <w:link w:val="CommentText"/>
    <w:uiPriority w:val="99"/>
    <w:rsid w:val="003F5926"/>
    <w:rPr>
      <w:sz w:val="20"/>
      <w:szCs w:val="20"/>
    </w:rPr>
  </w:style>
  <w:style w:type="paragraph" w:styleId="CommentSubject">
    <w:name w:val="annotation subject"/>
    <w:basedOn w:val="CommentText"/>
    <w:next w:val="CommentText"/>
    <w:link w:val="CommentSubjectChar"/>
    <w:uiPriority w:val="99"/>
    <w:semiHidden/>
    <w:unhideWhenUsed/>
    <w:rsid w:val="003F5926"/>
    <w:rPr>
      <w:b/>
      <w:bCs/>
    </w:rPr>
  </w:style>
  <w:style w:type="character" w:customStyle="1" w:styleId="CommentSubjectChar">
    <w:name w:val="Comment Subject Char"/>
    <w:basedOn w:val="CommentTextChar"/>
    <w:link w:val="CommentSubject"/>
    <w:uiPriority w:val="99"/>
    <w:semiHidden/>
    <w:rsid w:val="003F5926"/>
    <w:rPr>
      <w:b/>
      <w:bCs/>
      <w:sz w:val="20"/>
      <w:szCs w:val="20"/>
    </w:rPr>
  </w:style>
  <w:style w:type="character" w:customStyle="1" w:styleId="Heading3Char">
    <w:name w:val="Heading 3 Char"/>
    <w:basedOn w:val="DefaultParagraphFont"/>
    <w:link w:val="Heading3"/>
    <w:uiPriority w:val="9"/>
    <w:rsid w:val="009A6C2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9A6C2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9A6C2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205AF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205AF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D77535"/>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648079">
      <w:bodyDiv w:val="1"/>
      <w:marLeft w:val="0"/>
      <w:marRight w:val="0"/>
      <w:marTop w:val="0"/>
      <w:marBottom w:val="0"/>
      <w:divBdr>
        <w:top w:val="none" w:sz="0" w:space="0" w:color="auto"/>
        <w:left w:val="none" w:sz="0" w:space="0" w:color="auto"/>
        <w:bottom w:val="none" w:sz="0" w:space="0" w:color="auto"/>
        <w:right w:val="none" w:sz="0" w:space="0" w:color="auto"/>
      </w:divBdr>
    </w:div>
    <w:div w:id="336351906">
      <w:bodyDiv w:val="1"/>
      <w:marLeft w:val="0"/>
      <w:marRight w:val="0"/>
      <w:marTop w:val="0"/>
      <w:marBottom w:val="0"/>
      <w:divBdr>
        <w:top w:val="none" w:sz="0" w:space="0" w:color="auto"/>
        <w:left w:val="none" w:sz="0" w:space="0" w:color="auto"/>
        <w:bottom w:val="none" w:sz="0" w:space="0" w:color="auto"/>
        <w:right w:val="none" w:sz="0" w:space="0" w:color="auto"/>
      </w:divBdr>
    </w:div>
    <w:div w:id="389959283">
      <w:bodyDiv w:val="1"/>
      <w:marLeft w:val="0"/>
      <w:marRight w:val="0"/>
      <w:marTop w:val="0"/>
      <w:marBottom w:val="0"/>
      <w:divBdr>
        <w:top w:val="none" w:sz="0" w:space="0" w:color="auto"/>
        <w:left w:val="none" w:sz="0" w:space="0" w:color="auto"/>
        <w:bottom w:val="none" w:sz="0" w:space="0" w:color="auto"/>
        <w:right w:val="none" w:sz="0" w:space="0" w:color="auto"/>
      </w:divBdr>
      <w:divsChild>
        <w:div w:id="1171750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194925">
      <w:bodyDiv w:val="1"/>
      <w:marLeft w:val="0"/>
      <w:marRight w:val="0"/>
      <w:marTop w:val="0"/>
      <w:marBottom w:val="0"/>
      <w:divBdr>
        <w:top w:val="none" w:sz="0" w:space="0" w:color="auto"/>
        <w:left w:val="none" w:sz="0" w:space="0" w:color="auto"/>
        <w:bottom w:val="none" w:sz="0" w:space="0" w:color="auto"/>
        <w:right w:val="none" w:sz="0" w:space="0" w:color="auto"/>
      </w:divBdr>
    </w:div>
    <w:div w:id="532033882">
      <w:bodyDiv w:val="1"/>
      <w:marLeft w:val="0"/>
      <w:marRight w:val="0"/>
      <w:marTop w:val="0"/>
      <w:marBottom w:val="0"/>
      <w:divBdr>
        <w:top w:val="none" w:sz="0" w:space="0" w:color="auto"/>
        <w:left w:val="none" w:sz="0" w:space="0" w:color="auto"/>
        <w:bottom w:val="none" w:sz="0" w:space="0" w:color="auto"/>
        <w:right w:val="none" w:sz="0" w:space="0" w:color="auto"/>
      </w:divBdr>
    </w:div>
    <w:div w:id="833229645">
      <w:bodyDiv w:val="1"/>
      <w:marLeft w:val="0"/>
      <w:marRight w:val="0"/>
      <w:marTop w:val="0"/>
      <w:marBottom w:val="0"/>
      <w:divBdr>
        <w:top w:val="none" w:sz="0" w:space="0" w:color="auto"/>
        <w:left w:val="none" w:sz="0" w:space="0" w:color="auto"/>
        <w:bottom w:val="none" w:sz="0" w:space="0" w:color="auto"/>
        <w:right w:val="none" w:sz="0" w:space="0" w:color="auto"/>
      </w:divBdr>
    </w:div>
    <w:div w:id="970131674">
      <w:bodyDiv w:val="1"/>
      <w:marLeft w:val="0"/>
      <w:marRight w:val="0"/>
      <w:marTop w:val="0"/>
      <w:marBottom w:val="0"/>
      <w:divBdr>
        <w:top w:val="none" w:sz="0" w:space="0" w:color="auto"/>
        <w:left w:val="none" w:sz="0" w:space="0" w:color="auto"/>
        <w:bottom w:val="none" w:sz="0" w:space="0" w:color="auto"/>
        <w:right w:val="none" w:sz="0" w:space="0" w:color="auto"/>
      </w:divBdr>
    </w:div>
    <w:div w:id="1186560259">
      <w:bodyDiv w:val="1"/>
      <w:marLeft w:val="0"/>
      <w:marRight w:val="0"/>
      <w:marTop w:val="0"/>
      <w:marBottom w:val="0"/>
      <w:divBdr>
        <w:top w:val="none" w:sz="0" w:space="0" w:color="auto"/>
        <w:left w:val="none" w:sz="0" w:space="0" w:color="auto"/>
        <w:bottom w:val="none" w:sz="0" w:space="0" w:color="auto"/>
        <w:right w:val="none" w:sz="0" w:space="0" w:color="auto"/>
      </w:divBdr>
    </w:div>
    <w:div w:id="1242913875">
      <w:bodyDiv w:val="1"/>
      <w:marLeft w:val="0"/>
      <w:marRight w:val="0"/>
      <w:marTop w:val="0"/>
      <w:marBottom w:val="0"/>
      <w:divBdr>
        <w:top w:val="none" w:sz="0" w:space="0" w:color="auto"/>
        <w:left w:val="none" w:sz="0" w:space="0" w:color="auto"/>
        <w:bottom w:val="none" w:sz="0" w:space="0" w:color="auto"/>
        <w:right w:val="none" w:sz="0" w:space="0" w:color="auto"/>
      </w:divBdr>
      <w:divsChild>
        <w:div w:id="1586038329">
          <w:marLeft w:val="0"/>
          <w:marRight w:val="0"/>
          <w:marTop w:val="0"/>
          <w:marBottom w:val="0"/>
          <w:divBdr>
            <w:top w:val="none" w:sz="0" w:space="0" w:color="auto"/>
            <w:left w:val="none" w:sz="0" w:space="0" w:color="auto"/>
            <w:bottom w:val="none" w:sz="0" w:space="0" w:color="auto"/>
            <w:right w:val="none" w:sz="0" w:space="0" w:color="auto"/>
          </w:divBdr>
        </w:div>
      </w:divsChild>
    </w:div>
    <w:div w:id="1292249287">
      <w:bodyDiv w:val="1"/>
      <w:marLeft w:val="0"/>
      <w:marRight w:val="0"/>
      <w:marTop w:val="0"/>
      <w:marBottom w:val="0"/>
      <w:divBdr>
        <w:top w:val="none" w:sz="0" w:space="0" w:color="auto"/>
        <w:left w:val="none" w:sz="0" w:space="0" w:color="auto"/>
        <w:bottom w:val="none" w:sz="0" w:space="0" w:color="auto"/>
        <w:right w:val="none" w:sz="0" w:space="0" w:color="auto"/>
      </w:divBdr>
    </w:div>
    <w:div w:id="1295213648">
      <w:bodyDiv w:val="1"/>
      <w:marLeft w:val="0"/>
      <w:marRight w:val="0"/>
      <w:marTop w:val="0"/>
      <w:marBottom w:val="0"/>
      <w:divBdr>
        <w:top w:val="none" w:sz="0" w:space="0" w:color="auto"/>
        <w:left w:val="none" w:sz="0" w:space="0" w:color="auto"/>
        <w:bottom w:val="none" w:sz="0" w:space="0" w:color="auto"/>
        <w:right w:val="none" w:sz="0" w:space="0" w:color="auto"/>
      </w:divBdr>
    </w:div>
    <w:div w:id="1473988023">
      <w:bodyDiv w:val="1"/>
      <w:marLeft w:val="0"/>
      <w:marRight w:val="0"/>
      <w:marTop w:val="0"/>
      <w:marBottom w:val="0"/>
      <w:divBdr>
        <w:top w:val="none" w:sz="0" w:space="0" w:color="auto"/>
        <w:left w:val="none" w:sz="0" w:space="0" w:color="auto"/>
        <w:bottom w:val="none" w:sz="0" w:space="0" w:color="auto"/>
        <w:right w:val="none" w:sz="0" w:space="0" w:color="auto"/>
      </w:divBdr>
      <w:divsChild>
        <w:div w:id="456948316">
          <w:marLeft w:val="0"/>
          <w:marRight w:val="0"/>
          <w:marTop w:val="0"/>
          <w:marBottom w:val="0"/>
          <w:divBdr>
            <w:top w:val="none" w:sz="0" w:space="0" w:color="auto"/>
            <w:left w:val="none" w:sz="0" w:space="0" w:color="auto"/>
            <w:bottom w:val="none" w:sz="0" w:space="0" w:color="auto"/>
            <w:right w:val="none" w:sz="0" w:space="0" w:color="auto"/>
          </w:divBdr>
        </w:div>
      </w:divsChild>
    </w:div>
    <w:div w:id="1556433990">
      <w:bodyDiv w:val="1"/>
      <w:marLeft w:val="0"/>
      <w:marRight w:val="0"/>
      <w:marTop w:val="0"/>
      <w:marBottom w:val="0"/>
      <w:divBdr>
        <w:top w:val="none" w:sz="0" w:space="0" w:color="auto"/>
        <w:left w:val="none" w:sz="0" w:space="0" w:color="auto"/>
        <w:bottom w:val="none" w:sz="0" w:space="0" w:color="auto"/>
        <w:right w:val="none" w:sz="0" w:space="0" w:color="auto"/>
      </w:divBdr>
    </w:div>
    <w:div w:id="1688942349">
      <w:bodyDiv w:val="1"/>
      <w:marLeft w:val="0"/>
      <w:marRight w:val="0"/>
      <w:marTop w:val="0"/>
      <w:marBottom w:val="0"/>
      <w:divBdr>
        <w:top w:val="none" w:sz="0" w:space="0" w:color="auto"/>
        <w:left w:val="none" w:sz="0" w:space="0" w:color="auto"/>
        <w:bottom w:val="none" w:sz="0" w:space="0" w:color="auto"/>
        <w:right w:val="none" w:sz="0" w:space="0" w:color="auto"/>
      </w:divBdr>
    </w:div>
    <w:div w:id="1724981556">
      <w:bodyDiv w:val="1"/>
      <w:marLeft w:val="0"/>
      <w:marRight w:val="0"/>
      <w:marTop w:val="0"/>
      <w:marBottom w:val="0"/>
      <w:divBdr>
        <w:top w:val="none" w:sz="0" w:space="0" w:color="auto"/>
        <w:left w:val="none" w:sz="0" w:space="0" w:color="auto"/>
        <w:bottom w:val="none" w:sz="0" w:space="0" w:color="auto"/>
        <w:right w:val="none" w:sz="0" w:space="0" w:color="auto"/>
      </w:divBdr>
    </w:div>
    <w:div w:id="1867405897">
      <w:bodyDiv w:val="1"/>
      <w:marLeft w:val="0"/>
      <w:marRight w:val="0"/>
      <w:marTop w:val="0"/>
      <w:marBottom w:val="0"/>
      <w:divBdr>
        <w:top w:val="none" w:sz="0" w:space="0" w:color="auto"/>
        <w:left w:val="none" w:sz="0" w:space="0" w:color="auto"/>
        <w:bottom w:val="none" w:sz="0" w:space="0" w:color="auto"/>
        <w:right w:val="none" w:sz="0" w:space="0" w:color="auto"/>
      </w:divBdr>
      <w:divsChild>
        <w:div w:id="1928032447">
          <w:marLeft w:val="0"/>
          <w:marRight w:val="0"/>
          <w:marTop w:val="0"/>
          <w:marBottom w:val="0"/>
          <w:divBdr>
            <w:top w:val="none" w:sz="0" w:space="0" w:color="auto"/>
            <w:left w:val="none" w:sz="0" w:space="0" w:color="auto"/>
            <w:bottom w:val="none" w:sz="0" w:space="0" w:color="auto"/>
            <w:right w:val="none" w:sz="0" w:space="0" w:color="auto"/>
          </w:divBdr>
        </w:div>
      </w:divsChild>
    </w:div>
    <w:div w:id="1913806171">
      <w:bodyDiv w:val="1"/>
      <w:marLeft w:val="0"/>
      <w:marRight w:val="0"/>
      <w:marTop w:val="0"/>
      <w:marBottom w:val="0"/>
      <w:divBdr>
        <w:top w:val="none" w:sz="0" w:space="0" w:color="auto"/>
        <w:left w:val="none" w:sz="0" w:space="0" w:color="auto"/>
        <w:bottom w:val="none" w:sz="0" w:space="0" w:color="auto"/>
        <w:right w:val="none" w:sz="0" w:space="0" w:color="auto"/>
      </w:divBdr>
    </w:div>
    <w:div w:id="207993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imone.aspis@inclusionlondon.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www.autism.org.uk/advice-and-guidance/professional-practice/sensory-criminal-justice" TargetMode="External"/><Relationship Id="rId3" Type="http://schemas.openxmlformats.org/officeDocument/2006/relationships/hyperlink" Target="https://pubmed.ncbi.nlm.nih.gov/29683351/" TargetMode="External"/><Relationship Id="rId7" Type="http://schemas.openxmlformats.org/officeDocument/2006/relationships/hyperlink" Target="https://tinyurl.com/5d44w5r7" TargetMode="External"/><Relationship Id="rId2" Type="http://schemas.openxmlformats.org/officeDocument/2006/relationships/hyperlink" Target="https://thespectrum.org.au/autism-diagnosis/related-conditions/" TargetMode="External"/><Relationship Id="rId1" Type="http://schemas.openxmlformats.org/officeDocument/2006/relationships/hyperlink" Target="https://tinyurl.com/yuf9py29" TargetMode="External"/><Relationship Id="rId6" Type="http://schemas.openxmlformats.org/officeDocument/2006/relationships/hyperlink" Target="https://tinyurl.com/2xt376kb" TargetMode="External"/><Relationship Id="rId5" Type="http://schemas.openxmlformats.org/officeDocument/2006/relationships/hyperlink" Target="https://www.rethink.org/advice-and-information/rights-restrictions/mental-health-laws/section-37-41-of-the-mental-health-act-hospital-orders-with-a-restriction/" TargetMode="External"/><Relationship Id="rId10" Type="http://schemas.openxmlformats.org/officeDocument/2006/relationships/hyperlink" Target="https://onlinelibrary.wiley.com/doi/10.1002/aur.2604" TargetMode="External"/><Relationship Id="rId4" Type="http://schemas.openxmlformats.org/officeDocument/2006/relationships/hyperlink" Target="http://www.mhldcc.org.uk/contents/4-learning-disability/learning-disabilities-summary.aspx" TargetMode="External"/><Relationship Id="rId9" Type="http://schemas.openxmlformats.org/officeDocument/2006/relationships/hyperlink" Target="https://autism.org.uk/advice-and-guidance/what-is-autism/autism-and-bame-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5ddbce6-0623-4d63-839b-c92159aae971">
      <Terms xmlns="http://schemas.microsoft.com/office/infopath/2007/PartnerControls"/>
    </lcf76f155ced4ddcb4097134ff3c332f>
    <TaxCatchAll xmlns="5ba2880c-aa49-4c08-ab41-124be6e9124e" xsi:nil="true"/>
    <_dlc_DocId xmlns="5ba2880c-aa49-4c08-ab41-124be6e9124e">FJQZQ7PKH67T-580059046-129768</_dlc_DocId>
    <_dlc_DocIdUrl xmlns="5ba2880c-aa49-4c08-ab41-124be6e9124e">
      <Url>https://inclusionlondon.sharepoint.com/sites/PUBLIC/_layouts/15/DocIdRedir.aspx?ID=FJQZQ7PKH67T-580059046-129768</Url>
      <Description>FJQZQ7PKH67T-580059046-129768</Description>
    </_dlc_DocIdUrl>
    <SharedWithUsers xmlns="5ba2880c-aa49-4c08-ab41-124be6e9124e">
      <UserInfo>
        <DisplayName>Svetlana Kotova</DisplayName>
        <AccountId>27</AccountId>
        <AccountType/>
      </UserInfo>
      <UserInfo>
        <DisplayName>Simone Aspis</DisplayName>
        <AccountId>687</AccountId>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388D235354ADCF4481E8AF7053E44824" ma:contentTypeVersion="16" ma:contentTypeDescription="Create a new document." ma:contentTypeScope="" ma:versionID="1ac19700235d0de2253e4bdef6268f70">
  <xsd:schema xmlns:xsd="http://www.w3.org/2001/XMLSchema" xmlns:xs="http://www.w3.org/2001/XMLSchema" xmlns:p="http://schemas.microsoft.com/office/2006/metadata/properties" xmlns:ns2="5ba2880c-aa49-4c08-ab41-124be6e9124e" xmlns:ns3="e5ddbce6-0623-4d63-839b-c92159aae971" targetNamespace="http://schemas.microsoft.com/office/2006/metadata/properties" ma:root="true" ma:fieldsID="39343ec5af5c29e8fcbf552bcf44cf20" ns2:_="" ns3:_="">
    <xsd:import namespace="5ba2880c-aa49-4c08-ab41-124be6e9124e"/>
    <xsd:import namespace="e5ddbce6-0623-4d63-839b-c92159aae97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2880c-aa49-4c08-ab41-124be6e912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b221b05c-f873-41e0-a756-f9ef2afade3b}" ma:internalName="TaxCatchAll" ma:showField="CatchAllData" ma:web="5ba2880c-aa49-4c08-ab41-124be6e912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ddbce6-0623-4d63-839b-c92159aae97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bf7d99a-ea36-4619-98e6-5b59cc31b9f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57DAC1-6BA0-4B9B-B1A6-FCFF48961F23}">
  <ds:schemaRefs>
    <ds:schemaRef ds:uri="http://schemas.openxmlformats.org/officeDocument/2006/bibliography"/>
  </ds:schemaRefs>
</ds:datastoreItem>
</file>

<file path=customXml/itemProps2.xml><?xml version="1.0" encoding="utf-8"?>
<ds:datastoreItem xmlns:ds="http://schemas.openxmlformats.org/officeDocument/2006/customXml" ds:itemID="{B02C8A76-A7C3-4E7D-B830-4BF77A7660D2}">
  <ds:schemaRefs>
    <ds:schemaRef ds:uri="http://schemas.microsoft.com/sharepoint/v3/contenttype/forms"/>
  </ds:schemaRefs>
</ds:datastoreItem>
</file>

<file path=customXml/itemProps3.xml><?xml version="1.0" encoding="utf-8"?>
<ds:datastoreItem xmlns:ds="http://schemas.openxmlformats.org/officeDocument/2006/customXml" ds:itemID="{9B20CC7F-36CA-460B-A960-B2463176E74A}">
  <ds:schemaRefs>
    <ds:schemaRef ds:uri="http://schemas.microsoft.com/office/2006/metadata/properties"/>
    <ds:schemaRef ds:uri="http://schemas.microsoft.com/office/infopath/2007/PartnerControls"/>
    <ds:schemaRef ds:uri="e5ddbce6-0623-4d63-839b-c92159aae971"/>
    <ds:schemaRef ds:uri="5ba2880c-aa49-4c08-ab41-124be6e9124e"/>
  </ds:schemaRefs>
</ds:datastoreItem>
</file>

<file path=customXml/itemProps4.xml><?xml version="1.0" encoding="utf-8"?>
<ds:datastoreItem xmlns:ds="http://schemas.openxmlformats.org/officeDocument/2006/customXml" ds:itemID="{48DF0403-30D8-46B9-BE97-54A5ACA961D3}">
  <ds:schemaRefs>
    <ds:schemaRef ds:uri="http://schemas.microsoft.com/sharepoint/events"/>
  </ds:schemaRefs>
</ds:datastoreItem>
</file>

<file path=customXml/itemProps5.xml><?xml version="1.0" encoding="utf-8"?>
<ds:datastoreItem xmlns:ds="http://schemas.openxmlformats.org/officeDocument/2006/customXml" ds:itemID="{CDFC6944-738E-4FF3-9CD3-2007BC4F2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2880c-aa49-4c08-ab41-124be6e9124e"/>
    <ds:schemaRef ds:uri="e5ddbce6-0623-4d63-839b-c92159aae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4305</Words>
  <Characters>24544</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CACCIA, Laura</dc:creator>
  <cp:keywords/>
  <dc:description/>
  <cp:lastModifiedBy>Simone Aspis</cp:lastModifiedBy>
  <cp:revision>2</cp:revision>
  <cp:lastPrinted>2022-12-07T11:35:00Z</cp:lastPrinted>
  <dcterms:created xsi:type="dcterms:W3CDTF">2023-01-03T14:06:00Z</dcterms:created>
  <dcterms:modified xsi:type="dcterms:W3CDTF">2023-01-03T14:06:00Z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2022-10-13T15:34:00Z</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ea62c316-a947-4b30-9559-2ac164c0ad67</vt:lpwstr>
  </property>
  <property fmtid="{D5CDD505-2E9C-101B-9397-08002B2CF9AE}" pid="8" name="MSIP_Label_a8f77787-5df4-43b6-a2a8-8d8b678a318b_ContentBits">
    <vt:lpwstr>0</vt:lpwstr>
  </property>
  <property fmtid="{D5CDD505-2E9C-101B-9397-08002B2CF9AE}" pid="9" name="ContentTypeId">
    <vt:lpwstr>0x010100388D235354ADCF4481E8AF7053E44824</vt:lpwstr>
  </property>
  <property fmtid="{D5CDD505-2E9C-101B-9397-08002B2CF9AE}" pid="10" name="_dlc_DocIdItemGuid">
    <vt:lpwstr>2fa8c1a4-25dd-4317-8b00-7ed5fd1e3602</vt:lpwstr>
  </property>
  <property fmtid="{D5CDD505-2E9C-101B-9397-08002B2CF9AE}" pid="11" name="MediaServiceImageTags">
    <vt:lpwstr/>
  </property>
</Properties>
</file>