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69EB" w14:textId="6BF88593" w:rsidR="00586798" w:rsidRDefault="00586798" w:rsidP="003C5ACD">
      <w:pPr>
        <w:spacing w:after="0" w:line="240" w:lineRule="auto"/>
        <w:rPr>
          <w:rFonts w:ascii="Source Sans Pro SemiBold" w:hAnsi="Source Sans Pro SemiBold" w:cstheme="minorHAnsi"/>
          <w:b/>
          <w:bCs/>
          <w:sz w:val="64"/>
          <w:szCs w:val="64"/>
        </w:rPr>
      </w:pPr>
      <w:r w:rsidRPr="003C5ACD">
        <w:rPr>
          <w:rFonts w:ascii="Source Sans Pro SemiBold" w:hAnsi="Source Sans Pro SemiBold" w:cstheme="minorHAnsi"/>
          <w:noProof/>
          <w:sz w:val="64"/>
          <w:szCs w:val="64"/>
        </w:rPr>
        <w:drawing>
          <wp:anchor distT="0" distB="0" distL="114300" distR="114300" simplePos="0" relativeHeight="251658240" behindDoc="0" locked="0" layoutInCell="1" allowOverlap="1" wp14:anchorId="018C2FC9" wp14:editId="3DD7D7ED">
            <wp:simplePos x="0" y="0"/>
            <wp:positionH relativeFrom="column">
              <wp:posOffset>3841750</wp:posOffset>
            </wp:positionH>
            <wp:positionV relativeFrom="paragraph">
              <wp:posOffset>-492760</wp:posOffset>
            </wp:positionV>
            <wp:extent cx="2804160" cy="988695"/>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16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BC678" w14:textId="025758DB" w:rsidR="00DB5EA4" w:rsidRPr="00A27353" w:rsidRDefault="00723B98" w:rsidP="003C5ACD">
      <w:pPr>
        <w:spacing w:after="0" w:line="240" w:lineRule="auto"/>
        <w:rPr>
          <w:rFonts w:ascii="Source Sans Pro SemiBold" w:hAnsi="Source Sans Pro SemiBold" w:cstheme="minorHAnsi"/>
          <w:b/>
          <w:bCs/>
          <w:color w:val="47C3D2"/>
          <w:sz w:val="64"/>
          <w:szCs w:val="64"/>
        </w:rPr>
      </w:pPr>
      <w:r w:rsidRPr="00A27353">
        <w:rPr>
          <w:rFonts w:ascii="Source Sans Pro SemiBold" w:hAnsi="Source Sans Pro SemiBold" w:cstheme="minorHAnsi"/>
          <w:b/>
          <w:bCs/>
          <w:color w:val="47C3D2"/>
          <w:sz w:val="64"/>
          <w:szCs w:val="64"/>
        </w:rPr>
        <w:t xml:space="preserve">Hate Crime Advocacy </w:t>
      </w:r>
    </w:p>
    <w:p w14:paraId="1B16A36F" w14:textId="1331F43A" w:rsidR="00723B98" w:rsidRPr="00A27353" w:rsidRDefault="00723B98" w:rsidP="003C5ACD">
      <w:pPr>
        <w:spacing w:after="0" w:line="240" w:lineRule="auto"/>
        <w:rPr>
          <w:rFonts w:ascii="Source Sans Pro" w:hAnsi="Source Sans Pro" w:cstheme="minorHAnsi"/>
          <w:b/>
          <w:bCs/>
          <w:color w:val="47C3D2"/>
          <w:sz w:val="32"/>
          <w:szCs w:val="32"/>
        </w:rPr>
      </w:pPr>
      <w:r w:rsidRPr="00A27353">
        <w:rPr>
          <w:rFonts w:ascii="Source Sans Pro SemiBold" w:hAnsi="Source Sans Pro SemiBold" w:cstheme="minorHAnsi"/>
          <w:b/>
          <w:bCs/>
          <w:color w:val="47C3D2"/>
          <w:sz w:val="64"/>
          <w:szCs w:val="64"/>
        </w:rPr>
        <w:t xml:space="preserve">Qualification </w:t>
      </w:r>
      <w:r w:rsidR="00DB5EA4" w:rsidRPr="00A27353">
        <w:rPr>
          <w:rFonts w:ascii="Source Sans Pro SemiBold" w:hAnsi="Source Sans Pro SemiBold" w:cstheme="minorHAnsi"/>
          <w:b/>
          <w:bCs/>
          <w:color w:val="47C3D2"/>
          <w:sz w:val="64"/>
          <w:szCs w:val="64"/>
        </w:rPr>
        <w:t xml:space="preserve">&amp; Training </w:t>
      </w:r>
      <w:r w:rsidRPr="00A27353">
        <w:rPr>
          <w:rFonts w:ascii="Source Sans Pro SemiBold" w:hAnsi="Source Sans Pro SemiBold" w:cstheme="minorHAnsi"/>
          <w:b/>
          <w:bCs/>
          <w:color w:val="47C3D2"/>
          <w:sz w:val="64"/>
          <w:szCs w:val="64"/>
        </w:rPr>
        <w:t>Research</w:t>
      </w:r>
    </w:p>
    <w:sdt>
      <w:sdtPr>
        <w:rPr>
          <w:rFonts w:asciiTheme="minorHAnsi" w:eastAsiaTheme="minorHAnsi" w:hAnsiTheme="minorHAnsi" w:cstheme="minorBidi"/>
          <w:color w:val="auto"/>
          <w:sz w:val="22"/>
          <w:szCs w:val="22"/>
          <w:lang w:val="en-GB"/>
        </w:rPr>
        <w:id w:val="-268546515"/>
        <w:docPartObj>
          <w:docPartGallery w:val="Table of Contents"/>
          <w:docPartUnique/>
        </w:docPartObj>
      </w:sdtPr>
      <w:sdtEndPr>
        <w:rPr>
          <w:b/>
          <w:bCs/>
          <w:noProof/>
        </w:rPr>
      </w:sdtEndPr>
      <w:sdtContent>
        <w:p w14:paraId="758BA762" w14:textId="22537D6E" w:rsidR="00F5708F" w:rsidRDefault="00F5708F">
          <w:pPr>
            <w:pStyle w:val="TOCHeading"/>
          </w:pPr>
          <w:r>
            <w:t>Contents</w:t>
          </w:r>
        </w:p>
        <w:p w14:paraId="07C43993" w14:textId="1181DA82" w:rsidR="0061650D" w:rsidRDefault="00F5708F">
          <w:pPr>
            <w:pStyle w:val="TOC1"/>
            <w:rPr>
              <w:rFonts w:eastAsiaTheme="minorEastAsia"/>
              <w:noProof/>
              <w:lang w:eastAsia="en-GB"/>
            </w:rPr>
          </w:pPr>
          <w:r>
            <w:fldChar w:fldCharType="begin"/>
          </w:r>
          <w:r>
            <w:instrText xml:space="preserve"> TOC \o "1-3" \h \z \u </w:instrText>
          </w:r>
          <w:r>
            <w:fldChar w:fldCharType="separate"/>
          </w:r>
          <w:hyperlink w:anchor="_Toc109812988" w:history="1">
            <w:r w:rsidR="0061650D" w:rsidRPr="002D1A4F">
              <w:rPr>
                <w:rStyle w:val="Hyperlink"/>
                <w:noProof/>
              </w:rPr>
              <w:t>Introduction</w:t>
            </w:r>
            <w:r w:rsidR="0061650D">
              <w:rPr>
                <w:noProof/>
                <w:webHidden/>
              </w:rPr>
              <w:tab/>
            </w:r>
            <w:r w:rsidR="0061650D">
              <w:rPr>
                <w:noProof/>
                <w:webHidden/>
              </w:rPr>
              <w:fldChar w:fldCharType="begin"/>
            </w:r>
            <w:r w:rsidR="0061650D">
              <w:rPr>
                <w:noProof/>
                <w:webHidden/>
              </w:rPr>
              <w:instrText xml:space="preserve"> PAGEREF _Toc109812988 \h </w:instrText>
            </w:r>
            <w:r w:rsidR="0061650D">
              <w:rPr>
                <w:noProof/>
                <w:webHidden/>
              </w:rPr>
            </w:r>
            <w:r w:rsidR="0061650D">
              <w:rPr>
                <w:noProof/>
                <w:webHidden/>
              </w:rPr>
              <w:fldChar w:fldCharType="separate"/>
            </w:r>
            <w:r w:rsidR="00FA7B98">
              <w:rPr>
                <w:noProof/>
                <w:webHidden/>
              </w:rPr>
              <w:t>2</w:t>
            </w:r>
            <w:r w:rsidR="0061650D">
              <w:rPr>
                <w:noProof/>
                <w:webHidden/>
              </w:rPr>
              <w:fldChar w:fldCharType="end"/>
            </w:r>
          </w:hyperlink>
        </w:p>
        <w:p w14:paraId="0DE15E80" w14:textId="00A69EA7" w:rsidR="0061650D" w:rsidRDefault="00000000">
          <w:pPr>
            <w:pStyle w:val="TOC1"/>
            <w:rPr>
              <w:rFonts w:eastAsiaTheme="minorEastAsia"/>
              <w:noProof/>
              <w:lang w:eastAsia="en-GB"/>
            </w:rPr>
          </w:pPr>
          <w:hyperlink w:anchor="_Toc109812989" w:history="1">
            <w:r w:rsidR="0061650D" w:rsidRPr="002D1A4F">
              <w:rPr>
                <w:rStyle w:val="Hyperlink"/>
                <w:noProof/>
              </w:rPr>
              <w:t>What is currently available</w:t>
            </w:r>
            <w:r w:rsidR="0061650D">
              <w:rPr>
                <w:noProof/>
                <w:webHidden/>
              </w:rPr>
              <w:tab/>
            </w:r>
            <w:r w:rsidR="0061650D">
              <w:rPr>
                <w:noProof/>
                <w:webHidden/>
              </w:rPr>
              <w:fldChar w:fldCharType="begin"/>
            </w:r>
            <w:r w:rsidR="0061650D">
              <w:rPr>
                <w:noProof/>
                <w:webHidden/>
              </w:rPr>
              <w:instrText xml:space="preserve"> PAGEREF _Toc109812989 \h </w:instrText>
            </w:r>
            <w:r w:rsidR="0061650D">
              <w:rPr>
                <w:noProof/>
                <w:webHidden/>
              </w:rPr>
            </w:r>
            <w:r w:rsidR="0061650D">
              <w:rPr>
                <w:noProof/>
                <w:webHidden/>
              </w:rPr>
              <w:fldChar w:fldCharType="separate"/>
            </w:r>
            <w:r w:rsidR="00FA7B98">
              <w:rPr>
                <w:noProof/>
                <w:webHidden/>
              </w:rPr>
              <w:t>4</w:t>
            </w:r>
            <w:r w:rsidR="0061650D">
              <w:rPr>
                <w:noProof/>
                <w:webHidden/>
              </w:rPr>
              <w:fldChar w:fldCharType="end"/>
            </w:r>
          </w:hyperlink>
        </w:p>
        <w:p w14:paraId="19F2FA6B" w14:textId="76FDD294" w:rsidR="0061650D" w:rsidRDefault="00000000">
          <w:pPr>
            <w:pStyle w:val="TOC2"/>
            <w:tabs>
              <w:tab w:val="right" w:leader="dot" w:pos="9016"/>
            </w:tabs>
            <w:rPr>
              <w:rFonts w:eastAsiaTheme="minorEastAsia"/>
              <w:noProof/>
              <w:lang w:eastAsia="en-GB"/>
            </w:rPr>
          </w:pPr>
          <w:hyperlink w:anchor="_Toc109812990" w:history="1">
            <w:r w:rsidR="0061650D" w:rsidRPr="002D1A4F">
              <w:rPr>
                <w:rStyle w:val="Hyperlink"/>
                <w:noProof/>
              </w:rPr>
              <w:t>Hate Crime Training</w:t>
            </w:r>
            <w:r w:rsidR="0061650D">
              <w:rPr>
                <w:noProof/>
                <w:webHidden/>
              </w:rPr>
              <w:tab/>
            </w:r>
            <w:r w:rsidR="0061650D">
              <w:rPr>
                <w:noProof/>
                <w:webHidden/>
              </w:rPr>
              <w:fldChar w:fldCharType="begin"/>
            </w:r>
            <w:r w:rsidR="0061650D">
              <w:rPr>
                <w:noProof/>
                <w:webHidden/>
              </w:rPr>
              <w:instrText xml:space="preserve"> PAGEREF _Toc109812990 \h </w:instrText>
            </w:r>
            <w:r w:rsidR="0061650D">
              <w:rPr>
                <w:noProof/>
                <w:webHidden/>
              </w:rPr>
            </w:r>
            <w:r w:rsidR="0061650D">
              <w:rPr>
                <w:noProof/>
                <w:webHidden/>
              </w:rPr>
              <w:fldChar w:fldCharType="separate"/>
            </w:r>
            <w:r w:rsidR="00FA7B98">
              <w:rPr>
                <w:noProof/>
                <w:webHidden/>
              </w:rPr>
              <w:t>4</w:t>
            </w:r>
            <w:r w:rsidR="0061650D">
              <w:rPr>
                <w:noProof/>
                <w:webHidden/>
              </w:rPr>
              <w:fldChar w:fldCharType="end"/>
            </w:r>
          </w:hyperlink>
        </w:p>
        <w:p w14:paraId="197D8AE7" w14:textId="2FABFEED" w:rsidR="0061650D" w:rsidRDefault="00000000">
          <w:pPr>
            <w:pStyle w:val="TOC2"/>
            <w:tabs>
              <w:tab w:val="right" w:leader="dot" w:pos="9016"/>
            </w:tabs>
            <w:rPr>
              <w:rFonts w:eastAsiaTheme="minorEastAsia"/>
              <w:noProof/>
              <w:lang w:eastAsia="en-GB"/>
            </w:rPr>
          </w:pPr>
          <w:hyperlink w:anchor="_Toc109812991" w:history="1">
            <w:r w:rsidR="0061650D" w:rsidRPr="002D1A4F">
              <w:rPr>
                <w:rStyle w:val="Hyperlink"/>
                <w:noProof/>
              </w:rPr>
              <w:t>Advocacy training</w:t>
            </w:r>
            <w:r w:rsidR="0061650D">
              <w:rPr>
                <w:noProof/>
                <w:webHidden/>
              </w:rPr>
              <w:tab/>
            </w:r>
            <w:r w:rsidR="0061650D">
              <w:rPr>
                <w:noProof/>
                <w:webHidden/>
              </w:rPr>
              <w:fldChar w:fldCharType="begin"/>
            </w:r>
            <w:r w:rsidR="0061650D">
              <w:rPr>
                <w:noProof/>
                <w:webHidden/>
              </w:rPr>
              <w:instrText xml:space="preserve"> PAGEREF _Toc109812991 \h </w:instrText>
            </w:r>
            <w:r w:rsidR="0061650D">
              <w:rPr>
                <w:noProof/>
                <w:webHidden/>
              </w:rPr>
            </w:r>
            <w:r w:rsidR="0061650D">
              <w:rPr>
                <w:noProof/>
                <w:webHidden/>
              </w:rPr>
              <w:fldChar w:fldCharType="separate"/>
            </w:r>
            <w:r w:rsidR="00FA7B98">
              <w:rPr>
                <w:noProof/>
                <w:webHidden/>
              </w:rPr>
              <w:t>5</w:t>
            </w:r>
            <w:r w:rsidR="0061650D">
              <w:rPr>
                <w:noProof/>
                <w:webHidden/>
              </w:rPr>
              <w:fldChar w:fldCharType="end"/>
            </w:r>
          </w:hyperlink>
        </w:p>
        <w:p w14:paraId="004683F5" w14:textId="12244DC2" w:rsidR="0061650D" w:rsidRDefault="00000000">
          <w:pPr>
            <w:pStyle w:val="TOC3"/>
            <w:tabs>
              <w:tab w:val="right" w:leader="dot" w:pos="9016"/>
            </w:tabs>
            <w:rPr>
              <w:rFonts w:eastAsiaTheme="minorEastAsia"/>
              <w:noProof/>
              <w:lang w:eastAsia="en-GB"/>
            </w:rPr>
          </w:pPr>
          <w:hyperlink w:anchor="_Toc109812992" w:history="1">
            <w:r w:rsidR="0061650D" w:rsidRPr="002D1A4F">
              <w:rPr>
                <w:rStyle w:val="Hyperlink"/>
                <w:noProof/>
              </w:rPr>
              <w:t>Short courses</w:t>
            </w:r>
            <w:r w:rsidR="0061650D">
              <w:rPr>
                <w:noProof/>
                <w:webHidden/>
              </w:rPr>
              <w:tab/>
            </w:r>
            <w:r w:rsidR="0061650D">
              <w:rPr>
                <w:noProof/>
                <w:webHidden/>
              </w:rPr>
              <w:fldChar w:fldCharType="begin"/>
            </w:r>
            <w:r w:rsidR="0061650D">
              <w:rPr>
                <w:noProof/>
                <w:webHidden/>
              </w:rPr>
              <w:instrText xml:space="preserve"> PAGEREF _Toc109812992 \h </w:instrText>
            </w:r>
            <w:r w:rsidR="0061650D">
              <w:rPr>
                <w:noProof/>
                <w:webHidden/>
              </w:rPr>
            </w:r>
            <w:r w:rsidR="0061650D">
              <w:rPr>
                <w:noProof/>
                <w:webHidden/>
              </w:rPr>
              <w:fldChar w:fldCharType="separate"/>
            </w:r>
            <w:r w:rsidR="00FA7B98">
              <w:rPr>
                <w:noProof/>
                <w:webHidden/>
              </w:rPr>
              <w:t>5</w:t>
            </w:r>
            <w:r w:rsidR="0061650D">
              <w:rPr>
                <w:noProof/>
                <w:webHidden/>
              </w:rPr>
              <w:fldChar w:fldCharType="end"/>
            </w:r>
          </w:hyperlink>
        </w:p>
        <w:p w14:paraId="2C40FEC9" w14:textId="299C77D5" w:rsidR="0061650D" w:rsidRDefault="00000000">
          <w:pPr>
            <w:pStyle w:val="TOC3"/>
            <w:tabs>
              <w:tab w:val="right" w:leader="dot" w:pos="9016"/>
            </w:tabs>
            <w:rPr>
              <w:rFonts w:eastAsiaTheme="minorEastAsia"/>
              <w:noProof/>
              <w:lang w:eastAsia="en-GB"/>
            </w:rPr>
          </w:pPr>
          <w:hyperlink w:anchor="_Toc109812993" w:history="1">
            <w:r w:rsidR="0061650D" w:rsidRPr="002D1A4F">
              <w:rPr>
                <w:rStyle w:val="Hyperlink"/>
                <w:noProof/>
              </w:rPr>
              <w:t>Accredited qualification courses</w:t>
            </w:r>
            <w:r w:rsidR="0061650D">
              <w:rPr>
                <w:noProof/>
                <w:webHidden/>
              </w:rPr>
              <w:tab/>
            </w:r>
            <w:r w:rsidR="0061650D">
              <w:rPr>
                <w:noProof/>
                <w:webHidden/>
              </w:rPr>
              <w:fldChar w:fldCharType="begin"/>
            </w:r>
            <w:r w:rsidR="0061650D">
              <w:rPr>
                <w:noProof/>
                <w:webHidden/>
              </w:rPr>
              <w:instrText xml:space="preserve"> PAGEREF _Toc109812993 \h </w:instrText>
            </w:r>
            <w:r w:rsidR="0061650D">
              <w:rPr>
                <w:noProof/>
                <w:webHidden/>
              </w:rPr>
            </w:r>
            <w:r w:rsidR="0061650D">
              <w:rPr>
                <w:noProof/>
                <w:webHidden/>
              </w:rPr>
              <w:fldChar w:fldCharType="separate"/>
            </w:r>
            <w:r w:rsidR="00FA7B98">
              <w:rPr>
                <w:noProof/>
                <w:webHidden/>
              </w:rPr>
              <w:t>5</w:t>
            </w:r>
            <w:r w:rsidR="0061650D">
              <w:rPr>
                <w:noProof/>
                <w:webHidden/>
              </w:rPr>
              <w:fldChar w:fldCharType="end"/>
            </w:r>
          </w:hyperlink>
        </w:p>
        <w:p w14:paraId="547B2203" w14:textId="1798FE09" w:rsidR="0061650D" w:rsidRDefault="00000000">
          <w:pPr>
            <w:pStyle w:val="TOC3"/>
            <w:tabs>
              <w:tab w:val="right" w:leader="dot" w:pos="9016"/>
            </w:tabs>
            <w:rPr>
              <w:rFonts w:eastAsiaTheme="minorEastAsia"/>
              <w:noProof/>
              <w:lang w:eastAsia="en-GB"/>
            </w:rPr>
          </w:pPr>
          <w:hyperlink w:anchor="_Toc109812994" w:history="1">
            <w:r w:rsidR="0061650D" w:rsidRPr="002D1A4F">
              <w:rPr>
                <w:rStyle w:val="Hyperlink"/>
                <w:noProof/>
              </w:rPr>
              <w:t>Hate Crime Advocacy training</w:t>
            </w:r>
            <w:r w:rsidR="0061650D">
              <w:rPr>
                <w:noProof/>
                <w:webHidden/>
              </w:rPr>
              <w:tab/>
            </w:r>
            <w:r w:rsidR="0061650D">
              <w:rPr>
                <w:noProof/>
                <w:webHidden/>
              </w:rPr>
              <w:fldChar w:fldCharType="begin"/>
            </w:r>
            <w:r w:rsidR="0061650D">
              <w:rPr>
                <w:noProof/>
                <w:webHidden/>
              </w:rPr>
              <w:instrText xml:space="preserve"> PAGEREF _Toc109812994 \h </w:instrText>
            </w:r>
            <w:r w:rsidR="0061650D">
              <w:rPr>
                <w:noProof/>
                <w:webHidden/>
              </w:rPr>
            </w:r>
            <w:r w:rsidR="0061650D">
              <w:rPr>
                <w:noProof/>
                <w:webHidden/>
              </w:rPr>
              <w:fldChar w:fldCharType="separate"/>
            </w:r>
            <w:r w:rsidR="00FA7B98">
              <w:rPr>
                <w:noProof/>
                <w:webHidden/>
              </w:rPr>
              <w:t>6</w:t>
            </w:r>
            <w:r w:rsidR="0061650D">
              <w:rPr>
                <w:noProof/>
                <w:webHidden/>
              </w:rPr>
              <w:fldChar w:fldCharType="end"/>
            </w:r>
          </w:hyperlink>
        </w:p>
        <w:p w14:paraId="12D4AFC6" w14:textId="056B9020" w:rsidR="0061650D" w:rsidRDefault="00000000">
          <w:pPr>
            <w:pStyle w:val="TOC1"/>
            <w:rPr>
              <w:rFonts w:eastAsiaTheme="minorEastAsia"/>
              <w:noProof/>
              <w:lang w:eastAsia="en-GB"/>
            </w:rPr>
          </w:pPr>
          <w:hyperlink w:anchor="_Toc109812995" w:history="1">
            <w:r w:rsidR="0061650D" w:rsidRPr="002D1A4F">
              <w:rPr>
                <w:rStyle w:val="Hyperlink"/>
                <w:noProof/>
              </w:rPr>
              <w:t>Options to develop training</w:t>
            </w:r>
            <w:r w:rsidR="0061650D">
              <w:rPr>
                <w:noProof/>
                <w:webHidden/>
              </w:rPr>
              <w:tab/>
            </w:r>
            <w:r w:rsidR="0061650D">
              <w:rPr>
                <w:noProof/>
                <w:webHidden/>
              </w:rPr>
              <w:fldChar w:fldCharType="begin"/>
            </w:r>
            <w:r w:rsidR="0061650D">
              <w:rPr>
                <w:noProof/>
                <w:webHidden/>
              </w:rPr>
              <w:instrText xml:space="preserve"> PAGEREF _Toc109812995 \h </w:instrText>
            </w:r>
            <w:r w:rsidR="0061650D">
              <w:rPr>
                <w:noProof/>
                <w:webHidden/>
              </w:rPr>
            </w:r>
            <w:r w:rsidR="0061650D">
              <w:rPr>
                <w:noProof/>
                <w:webHidden/>
              </w:rPr>
              <w:fldChar w:fldCharType="separate"/>
            </w:r>
            <w:r w:rsidR="00FA7B98">
              <w:rPr>
                <w:noProof/>
                <w:webHidden/>
              </w:rPr>
              <w:t>7</w:t>
            </w:r>
            <w:r w:rsidR="0061650D">
              <w:rPr>
                <w:noProof/>
                <w:webHidden/>
              </w:rPr>
              <w:fldChar w:fldCharType="end"/>
            </w:r>
          </w:hyperlink>
        </w:p>
        <w:p w14:paraId="0467FAE0" w14:textId="25E714A7" w:rsidR="0061650D" w:rsidRDefault="00000000">
          <w:pPr>
            <w:pStyle w:val="TOC2"/>
            <w:tabs>
              <w:tab w:val="right" w:leader="dot" w:pos="9016"/>
            </w:tabs>
            <w:rPr>
              <w:rFonts w:eastAsiaTheme="minorEastAsia"/>
              <w:noProof/>
              <w:lang w:eastAsia="en-GB"/>
            </w:rPr>
          </w:pPr>
          <w:hyperlink w:anchor="_Toc109812996" w:history="1">
            <w:r w:rsidR="0061650D" w:rsidRPr="002D1A4F">
              <w:rPr>
                <w:rStyle w:val="Hyperlink"/>
                <w:noProof/>
              </w:rPr>
              <w:t>Option 1: Develop a non-accredited training course</w:t>
            </w:r>
            <w:r w:rsidR="0061650D">
              <w:rPr>
                <w:noProof/>
                <w:webHidden/>
              </w:rPr>
              <w:tab/>
            </w:r>
            <w:r w:rsidR="0061650D">
              <w:rPr>
                <w:noProof/>
                <w:webHidden/>
              </w:rPr>
              <w:fldChar w:fldCharType="begin"/>
            </w:r>
            <w:r w:rsidR="0061650D">
              <w:rPr>
                <w:noProof/>
                <w:webHidden/>
              </w:rPr>
              <w:instrText xml:space="preserve"> PAGEREF _Toc109812996 \h </w:instrText>
            </w:r>
            <w:r w:rsidR="0061650D">
              <w:rPr>
                <w:noProof/>
                <w:webHidden/>
              </w:rPr>
            </w:r>
            <w:r w:rsidR="0061650D">
              <w:rPr>
                <w:noProof/>
                <w:webHidden/>
              </w:rPr>
              <w:fldChar w:fldCharType="separate"/>
            </w:r>
            <w:r w:rsidR="00FA7B98">
              <w:rPr>
                <w:noProof/>
                <w:webHidden/>
              </w:rPr>
              <w:t>7</w:t>
            </w:r>
            <w:r w:rsidR="0061650D">
              <w:rPr>
                <w:noProof/>
                <w:webHidden/>
              </w:rPr>
              <w:fldChar w:fldCharType="end"/>
            </w:r>
          </w:hyperlink>
        </w:p>
        <w:p w14:paraId="241022D7" w14:textId="5A7B98C4" w:rsidR="0061650D" w:rsidRDefault="00000000">
          <w:pPr>
            <w:pStyle w:val="TOC3"/>
            <w:tabs>
              <w:tab w:val="right" w:leader="dot" w:pos="9016"/>
            </w:tabs>
            <w:rPr>
              <w:rFonts w:eastAsiaTheme="minorEastAsia"/>
              <w:noProof/>
              <w:lang w:eastAsia="en-GB"/>
            </w:rPr>
          </w:pPr>
          <w:hyperlink w:anchor="_Toc109812997" w:history="1">
            <w:r w:rsidR="0061650D" w:rsidRPr="002D1A4F">
              <w:rPr>
                <w:rStyle w:val="Hyperlink"/>
                <w:noProof/>
              </w:rPr>
              <w:t>Benefits of non-accredited training</w:t>
            </w:r>
            <w:r w:rsidR="0061650D">
              <w:rPr>
                <w:noProof/>
                <w:webHidden/>
              </w:rPr>
              <w:tab/>
            </w:r>
            <w:r w:rsidR="0061650D">
              <w:rPr>
                <w:noProof/>
                <w:webHidden/>
              </w:rPr>
              <w:fldChar w:fldCharType="begin"/>
            </w:r>
            <w:r w:rsidR="0061650D">
              <w:rPr>
                <w:noProof/>
                <w:webHidden/>
              </w:rPr>
              <w:instrText xml:space="preserve"> PAGEREF _Toc109812997 \h </w:instrText>
            </w:r>
            <w:r w:rsidR="0061650D">
              <w:rPr>
                <w:noProof/>
                <w:webHidden/>
              </w:rPr>
            </w:r>
            <w:r w:rsidR="0061650D">
              <w:rPr>
                <w:noProof/>
                <w:webHidden/>
              </w:rPr>
              <w:fldChar w:fldCharType="separate"/>
            </w:r>
            <w:r w:rsidR="00FA7B98">
              <w:rPr>
                <w:noProof/>
                <w:webHidden/>
              </w:rPr>
              <w:t>7</w:t>
            </w:r>
            <w:r w:rsidR="0061650D">
              <w:rPr>
                <w:noProof/>
                <w:webHidden/>
              </w:rPr>
              <w:fldChar w:fldCharType="end"/>
            </w:r>
          </w:hyperlink>
        </w:p>
        <w:p w14:paraId="1A15662D" w14:textId="72622A8B" w:rsidR="0061650D" w:rsidRDefault="00000000">
          <w:pPr>
            <w:pStyle w:val="TOC3"/>
            <w:tabs>
              <w:tab w:val="right" w:leader="dot" w:pos="9016"/>
            </w:tabs>
            <w:rPr>
              <w:rFonts w:eastAsiaTheme="minorEastAsia"/>
              <w:noProof/>
              <w:lang w:eastAsia="en-GB"/>
            </w:rPr>
          </w:pPr>
          <w:hyperlink w:anchor="_Toc109812998" w:history="1">
            <w:r w:rsidR="0061650D" w:rsidRPr="002D1A4F">
              <w:rPr>
                <w:rStyle w:val="Hyperlink"/>
                <w:noProof/>
              </w:rPr>
              <w:t>Disadvantages of non-accredited training</w:t>
            </w:r>
            <w:r w:rsidR="0061650D">
              <w:rPr>
                <w:noProof/>
                <w:webHidden/>
              </w:rPr>
              <w:tab/>
            </w:r>
            <w:r w:rsidR="0061650D">
              <w:rPr>
                <w:noProof/>
                <w:webHidden/>
              </w:rPr>
              <w:fldChar w:fldCharType="begin"/>
            </w:r>
            <w:r w:rsidR="0061650D">
              <w:rPr>
                <w:noProof/>
                <w:webHidden/>
              </w:rPr>
              <w:instrText xml:space="preserve"> PAGEREF _Toc109812998 \h </w:instrText>
            </w:r>
            <w:r w:rsidR="0061650D">
              <w:rPr>
                <w:noProof/>
                <w:webHidden/>
              </w:rPr>
            </w:r>
            <w:r w:rsidR="0061650D">
              <w:rPr>
                <w:noProof/>
                <w:webHidden/>
              </w:rPr>
              <w:fldChar w:fldCharType="separate"/>
            </w:r>
            <w:r w:rsidR="00FA7B98">
              <w:rPr>
                <w:noProof/>
                <w:webHidden/>
              </w:rPr>
              <w:t>8</w:t>
            </w:r>
            <w:r w:rsidR="0061650D">
              <w:rPr>
                <w:noProof/>
                <w:webHidden/>
              </w:rPr>
              <w:fldChar w:fldCharType="end"/>
            </w:r>
          </w:hyperlink>
        </w:p>
        <w:p w14:paraId="41FD9E8B" w14:textId="15E851DA" w:rsidR="0061650D" w:rsidRDefault="00000000">
          <w:pPr>
            <w:pStyle w:val="TOC2"/>
            <w:tabs>
              <w:tab w:val="right" w:leader="dot" w:pos="9016"/>
            </w:tabs>
            <w:rPr>
              <w:rFonts w:eastAsiaTheme="minorEastAsia"/>
              <w:noProof/>
              <w:lang w:eastAsia="en-GB"/>
            </w:rPr>
          </w:pPr>
          <w:hyperlink w:anchor="_Toc109812999" w:history="1">
            <w:r w:rsidR="0061650D" w:rsidRPr="002D1A4F">
              <w:rPr>
                <w:rStyle w:val="Hyperlink"/>
                <w:noProof/>
              </w:rPr>
              <w:t>Option 2: Develop a new REGULATED training qualification course</w:t>
            </w:r>
            <w:r w:rsidR="0061650D">
              <w:rPr>
                <w:noProof/>
                <w:webHidden/>
              </w:rPr>
              <w:tab/>
            </w:r>
            <w:r w:rsidR="0061650D">
              <w:rPr>
                <w:noProof/>
                <w:webHidden/>
              </w:rPr>
              <w:fldChar w:fldCharType="begin"/>
            </w:r>
            <w:r w:rsidR="0061650D">
              <w:rPr>
                <w:noProof/>
                <w:webHidden/>
              </w:rPr>
              <w:instrText xml:space="preserve"> PAGEREF _Toc109812999 \h </w:instrText>
            </w:r>
            <w:r w:rsidR="0061650D">
              <w:rPr>
                <w:noProof/>
                <w:webHidden/>
              </w:rPr>
            </w:r>
            <w:r w:rsidR="0061650D">
              <w:rPr>
                <w:noProof/>
                <w:webHidden/>
              </w:rPr>
              <w:fldChar w:fldCharType="separate"/>
            </w:r>
            <w:r w:rsidR="00FA7B98">
              <w:rPr>
                <w:noProof/>
                <w:webHidden/>
              </w:rPr>
              <w:t>8</w:t>
            </w:r>
            <w:r w:rsidR="0061650D">
              <w:rPr>
                <w:noProof/>
                <w:webHidden/>
              </w:rPr>
              <w:fldChar w:fldCharType="end"/>
            </w:r>
          </w:hyperlink>
        </w:p>
        <w:p w14:paraId="39B81E4D" w14:textId="5E59E52E" w:rsidR="0061650D" w:rsidRDefault="00000000">
          <w:pPr>
            <w:pStyle w:val="TOC3"/>
            <w:tabs>
              <w:tab w:val="right" w:leader="dot" w:pos="9016"/>
            </w:tabs>
            <w:rPr>
              <w:rFonts w:eastAsiaTheme="minorEastAsia"/>
              <w:noProof/>
              <w:lang w:eastAsia="en-GB"/>
            </w:rPr>
          </w:pPr>
          <w:hyperlink w:anchor="_Toc109813000" w:history="1">
            <w:r w:rsidR="0061650D" w:rsidRPr="002D1A4F">
              <w:rPr>
                <w:rStyle w:val="Hyperlink"/>
                <w:noProof/>
              </w:rPr>
              <w:t>Benefits of a Regulated qualification</w:t>
            </w:r>
            <w:r w:rsidR="0061650D">
              <w:rPr>
                <w:noProof/>
                <w:webHidden/>
              </w:rPr>
              <w:tab/>
            </w:r>
            <w:r w:rsidR="0061650D">
              <w:rPr>
                <w:noProof/>
                <w:webHidden/>
              </w:rPr>
              <w:fldChar w:fldCharType="begin"/>
            </w:r>
            <w:r w:rsidR="0061650D">
              <w:rPr>
                <w:noProof/>
                <w:webHidden/>
              </w:rPr>
              <w:instrText xml:space="preserve"> PAGEREF _Toc109813000 \h </w:instrText>
            </w:r>
            <w:r w:rsidR="0061650D">
              <w:rPr>
                <w:noProof/>
                <w:webHidden/>
              </w:rPr>
            </w:r>
            <w:r w:rsidR="0061650D">
              <w:rPr>
                <w:noProof/>
                <w:webHidden/>
              </w:rPr>
              <w:fldChar w:fldCharType="separate"/>
            </w:r>
            <w:r w:rsidR="00FA7B98">
              <w:rPr>
                <w:noProof/>
                <w:webHidden/>
              </w:rPr>
              <w:t>9</w:t>
            </w:r>
            <w:r w:rsidR="0061650D">
              <w:rPr>
                <w:noProof/>
                <w:webHidden/>
              </w:rPr>
              <w:fldChar w:fldCharType="end"/>
            </w:r>
          </w:hyperlink>
        </w:p>
        <w:p w14:paraId="676F47B6" w14:textId="2D7B2225" w:rsidR="0061650D" w:rsidRDefault="00000000">
          <w:pPr>
            <w:pStyle w:val="TOC3"/>
            <w:tabs>
              <w:tab w:val="right" w:leader="dot" w:pos="9016"/>
            </w:tabs>
            <w:rPr>
              <w:rFonts w:eastAsiaTheme="minorEastAsia"/>
              <w:noProof/>
              <w:lang w:eastAsia="en-GB"/>
            </w:rPr>
          </w:pPr>
          <w:hyperlink w:anchor="_Toc109813001" w:history="1">
            <w:r w:rsidR="0061650D" w:rsidRPr="002D1A4F">
              <w:rPr>
                <w:rStyle w:val="Hyperlink"/>
                <w:noProof/>
              </w:rPr>
              <w:t>Disadvantages of a Regulated qualification</w:t>
            </w:r>
            <w:r w:rsidR="0061650D">
              <w:rPr>
                <w:noProof/>
                <w:webHidden/>
              </w:rPr>
              <w:tab/>
            </w:r>
            <w:r w:rsidR="0061650D">
              <w:rPr>
                <w:noProof/>
                <w:webHidden/>
              </w:rPr>
              <w:fldChar w:fldCharType="begin"/>
            </w:r>
            <w:r w:rsidR="0061650D">
              <w:rPr>
                <w:noProof/>
                <w:webHidden/>
              </w:rPr>
              <w:instrText xml:space="preserve"> PAGEREF _Toc109813001 \h </w:instrText>
            </w:r>
            <w:r w:rsidR="0061650D">
              <w:rPr>
                <w:noProof/>
                <w:webHidden/>
              </w:rPr>
            </w:r>
            <w:r w:rsidR="0061650D">
              <w:rPr>
                <w:noProof/>
                <w:webHidden/>
              </w:rPr>
              <w:fldChar w:fldCharType="separate"/>
            </w:r>
            <w:r w:rsidR="00FA7B98">
              <w:rPr>
                <w:noProof/>
                <w:webHidden/>
              </w:rPr>
              <w:t>9</w:t>
            </w:r>
            <w:r w:rsidR="0061650D">
              <w:rPr>
                <w:noProof/>
                <w:webHidden/>
              </w:rPr>
              <w:fldChar w:fldCharType="end"/>
            </w:r>
          </w:hyperlink>
        </w:p>
        <w:p w14:paraId="331F05DB" w14:textId="26D1273C" w:rsidR="0061650D" w:rsidRDefault="00000000">
          <w:pPr>
            <w:pStyle w:val="TOC2"/>
            <w:tabs>
              <w:tab w:val="right" w:leader="dot" w:pos="9016"/>
            </w:tabs>
            <w:rPr>
              <w:rFonts w:eastAsiaTheme="minorEastAsia"/>
              <w:noProof/>
              <w:lang w:eastAsia="en-GB"/>
            </w:rPr>
          </w:pPr>
          <w:hyperlink w:anchor="_Toc109813002" w:history="1">
            <w:r w:rsidR="0061650D" w:rsidRPr="002D1A4F">
              <w:rPr>
                <w:rStyle w:val="Hyperlink"/>
                <w:noProof/>
              </w:rPr>
              <w:t>Option 3: Develop a new NON-REGULATED training qualification course</w:t>
            </w:r>
            <w:r w:rsidR="0061650D">
              <w:rPr>
                <w:noProof/>
                <w:webHidden/>
              </w:rPr>
              <w:tab/>
            </w:r>
            <w:r w:rsidR="0061650D">
              <w:rPr>
                <w:noProof/>
                <w:webHidden/>
              </w:rPr>
              <w:fldChar w:fldCharType="begin"/>
            </w:r>
            <w:r w:rsidR="0061650D">
              <w:rPr>
                <w:noProof/>
                <w:webHidden/>
              </w:rPr>
              <w:instrText xml:space="preserve"> PAGEREF _Toc109813002 \h </w:instrText>
            </w:r>
            <w:r w:rsidR="0061650D">
              <w:rPr>
                <w:noProof/>
                <w:webHidden/>
              </w:rPr>
            </w:r>
            <w:r w:rsidR="0061650D">
              <w:rPr>
                <w:noProof/>
                <w:webHidden/>
              </w:rPr>
              <w:fldChar w:fldCharType="separate"/>
            </w:r>
            <w:r w:rsidR="00FA7B98">
              <w:rPr>
                <w:noProof/>
                <w:webHidden/>
              </w:rPr>
              <w:t>10</w:t>
            </w:r>
            <w:r w:rsidR="0061650D">
              <w:rPr>
                <w:noProof/>
                <w:webHidden/>
              </w:rPr>
              <w:fldChar w:fldCharType="end"/>
            </w:r>
          </w:hyperlink>
        </w:p>
        <w:p w14:paraId="48307C3F" w14:textId="2CD5DAD4" w:rsidR="0061650D" w:rsidRDefault="00000000">
          <w:pPr>
            <w:pStyle w:val="TOC3"/>
            <w:tabs>
              <w:tab w:val="right" w:leader="dot" w:pos="9016"/>
            </w:tabs>
            <w:rPr>
              <w:rFonts w:eastAsiaTheme="minorEastAsia"/>
              <w:noProof/>
              <w:lang w:eastAsia="en-GB"/>
            </w:rPr>
          </w:pPr>
          <w:hyperlink w:anchor="_Toc109813003" w:history="1">
            <w:r w:rsidR="0061650D" w:rsidRPr="002D1A4F">
              <w:rPr>
                <w:rStyle w:val="Hyperlink"/>
                <w:noProof/>
              </w:rPr>
              <w:t>Benefits of a Non-Regulated qualification</w:t>
            </w:r>
            <w:r w:rsidR="0061650D">
              <w:rPr>
                <w:noProof/>
                <w:webHidden/>
              </w:rPr>
              <w:tab/>
            </w:r>
            <w:r w:rsidR="0061650D">
              <w:rPr>
                <w:noProof/>
                <w:webHidden/>
              </w:rPr>
              <w:fldChar w:fldCharType="begin"/>
            </w:r>
            <w:r w:rsidR="0061650D">
              <w:rPr>
                <w:noProof/>
                <w:webHidden/>
              </w:rPr>
              <w:instrText xml:space="preserve"> PAGEREF _Toc109813003 \h </w:instrText>
            </w:r>
            <w:r w:rsidR="0061650D">
              <w:rPr>
                <w:noProof/>
                <w:webHidden/>
              </w:rPr>
            </w:r>
            <w:r w:rsidR="0061650D">
              <w:rPr>
                <w:noProof/>
                <w:webHidden/>
              </w:rPr>
              <w:fldChar w:fldCharType="separate"/>
            </w:r>
            <w:r w:rsidR="00FA7B98">
              <w:rPr>
                <w:noProof/>
                <w:webHidden/>
              </w:rPr>
              <w:t>10</w:t>
            </w:r>
            <w:r w:rsidR="0061650D">
              <w:rPr>
                <w:noProof/>
                <w:webHidden/>
              </w:rPr>
              <w:fldChar w:fldCharType="end"/>
            </w:r>
          </w:hyperlink>
        </w:p>
        <w:p w14:paraId="071B66FD" w14:textId="5363EDBE" w:rsidR="0061650D" w:rsidRDefault="00000000">
          <w:pPr>
            <w:pStyle w:val="TOC3"/>
            <w:tabs>
              <w:tab w:val="right" w:leader="dot" w:pos="9016"/>
            </w:tabs>
            <w:rPr>
              <w:rFonts w:eastAsiaTheme="minorEastAsia"/>
              <w:noProof/>
              <w:lang w:eastAsia="en-GB"/>
            </w:rPr>
          </w:pPr>
          <w:hyperlink w:anchor="_Toc109813004" w:history="1">
            <w:r w:rsidR="0061650D" w:rsidRPr="002D1A4F">
              <w:rPr>
                <w:rStyle w:val="Hyperlink"/>
                <w:noProof/>
              </w:rPr>
              <w:t>Disadvantages of a Non-Regulated qualification</w:t>
            </w:r>
            <w:r w:rsidR="0061650D">
              <w:rPr>
                <w:noProof/>
                <w:webHidden/>
              </w:rPr>
              <w:tab/>
            </w:r>
            <w:r w:rsidR="0061650D">
              <w:rPr>
                <w:noProof/>
                <w:webHidden/>
              </w:rPr>
              <w:fldChar w:fldCharType="begin"/>
            </w:r>
            <w:r w:rsidR="0061650D">
              <w:rPr>
                <w:noProof/>
                <w:webHidden/>
              </w:rPr>
              <w:instrText xml:space="preserve"> PAGEREF _Toc109813004 \h </w:instrText>
            </w:r>
            <w:r w:rsidR="0061650D">
              <w:rPr>
                <w:noProof/>
                <w:webHidden/>
              </w:rPr>
            </w:r>
            <w:r w:rsidR="0061650D">
              <w:rPr>
                <w:noProof/>
                <w:webHidden/>
              </w:rPr>
              <w:fldChar w:fldCharType="separate"/>
            </w:r>
            <w:r w:rsidR="00FA7B98">
              <w:rPr>
                <w:noProof/>
                <w:webHidden/>
              </w:rPr>
              <w:t>11</w:t>
            </w:r>
            <w:r w:rsidR="0061650D">
              <w:rPr>
                <w:noProof/>
                <w:webHidden/>
              </w:rPr>
              <w:fldChar w:fldCharType="end"/>
            </w:r>
          </w:hyperlink>
        </w:p>
        <w:p w14:paraId="414AB32E" w14:textId="2DD92E50" w:rsidR="0061650D" w:rsidRDefault="00000000">
          <w:pPr>
            <w:pStyle w:val="TOC2"/>
            <w:tabs>
              <w:tab w:val="right" w:leader="dot" w:pos="9016"/>
            </w:tabs>
            <w:rPr>
              <w:rFonts w:eastAsiaTheme="minorEastAsia"/>
              <w:noProof/>
              <w:lang w:eastAsia="en-GB"/>
            </w:rPr>
          </w:pPr>
          <w:hyperlink w:anchor="_Toc109813005" w:history="1">
            <w:r w:rsidR="0061650D" w:rsidRPr="002D1A4F">
              <w:rPr>
                <w:rStyle w:val="Hyperlink"/>
                <w:noProof/>
              </w:rPr>
              <w:t>Option 4 – Develop training resources on Hate Crime Advocacy to support delivery of the existing C&amp;G Qualifications in Independent Practice</w:t>
            </w:r>
            <w:r w:rsidR="0061650D">
              <w:rPr>
                <w:noProof/>
                <w:webHidden/>
              </w:rPr>
              <w:tab/>
            </w:r>
            <w:r w:rsidR="0061650D">
              <w:rPr>
                <w:noProof/>
                <w:webHidden/>
              </w:rPr>
              <w:fldChar w:fldCharType="begin"/>
            </w:r>
            <w:r w:rsidR="0061650D">
              <w:rPr>
                <w:noProof/>
                <w:webHidden/>
              </w:rPr>
              <w:instrText xml:space="preserve"> PAGEREF _Toc109813005 \h </w:instrText>
            </w:r>
            <w:r w:rsidR="0061650D">
              <w:rPr>
                <w:noProof/>
                <w:webHidden/>
              </w:rPr>
            </w:r>
            <w:r w:rsidR="0061650D">
              <w:rPr>
                <w:noProof/>
                <w:webHidden/>
              </w:rPr>
              <w:fldChar w:fldCharType="separate"/>
            </w:r>
            <w:r w:rsidR="00FA7B98">
              <w:rPr>
                <w:noProof/>
                <w:webHidden/>
              </w:rPr>
              <w:t>11</w:t>
            </w:r>
            <w:r w:rsidR="0061650D">
              <w:rPr>
                <w:noProof/>
                <w:webHidden/>
              </w:rPr>
              <w:fldChar w:fldCharType="end"/>
            </w:r>
          </w:hyperlink>
        </w:p>
        <w:p w14:paraId="69C8B92F" w14:textId="484C8FEE" w:rsidR="0061650D" w:rsidRDefault="00000000">
          <w:pPr>
            <w:pStyle w:val="TOC3"/>
            <w:tabs>
              <w:tab w:val="right" w:leader="dot" w:pos="9016"/>
            </w:tabs>
            <w:rPr>
              <w:rFonts w:eastAsiaTheme="minorEastAsia"/>
              <w:noProof/>
              <w:lang w:eastAsia="en-GB"/>
            </w:rPr>
          </w:pPr>
          <w:hyperlink w:anchor="_Toc109813006" w:history="1">
            <w:r w:rsidR="0061650D" w:rsidRPr="002D1A4F">
              <w:rPr>
                <w:rStyle w:val="Hyperlink"/>
                <w:noProof/>
              </w:rPr>
              <w:t>Benefits of developing training to support existing qualification</w:t>
            </w:r>
            <w:r w:rsidR="0061650D">
              <w:rPr>
                <w:noProof/>
                <w:webHidden/>
              </w:rPr>
              <w:tab/>
            </w:r>
            <w:r w:rsidR="0061650D">
              <w:rPr>
                <w:noProof/>
                <w:webHidden/>
              </w:rPr>
              <w:fldChar w:fldCharType="begin"/>
            </w:r>
            <w:r w:rsidR="0061650D">
              <w:rPr>
                <w:noProof/>
                <w:webHidden/>
              </w:rPr>
              <w:instrText xml:space="preserve"> PAGEREF _Toc109813006 \h </w:instrText>
            </w:r>
            <w:r w:rsidR="0061650D">
              <w:rPr>
                <w:noProof/>
                <w:webHidden/>
              </w:rPr>
            </w:r>
            <w:r w:rsidR="0061650D">
              <w:rPr>
                <w:noProof/>
                <w:webHidden/>
              </w:rPr>
              <w:fldChar w:fldCharType="separate"/>
            </w:r>
            <w:r w:rsidR="00FA7B98">
              <w:rPr>
                <w:noProof/>
                <w:webHidden/>
              </w:rPr>
              <w:t>12</w:t>
            </w:r>
            <w:r w:rsidR="0061650D">
              <w:rPr>
                <w:noProof/>
                <w:webHidden/>
              </w:rPr>
              <w:fldChar w:fldCharType="end"/>
            </w:r>
          </w:hyperlink>
        </w:p>
        <w:p w14:paraId="5475393B" w14:textId="2B024B02" w:rsidR="0061650D" w:rsidRDefault="00000000">
          <w:pPr>
            <w:pStyle w:val="TOC3"/>
            <w:tabs>
              <w:tab w:val="right" w:leader="dot" w:pos="9016"/>
            </w:tabs>
            <w:rPr>
              <w:rFonts w:eastAsiaTheme="minorEastAsia"/>
              <w:noProof/>
              <w:lang w:eastAsia="en-GB"/>
            </w:rPr>
          </w:pPr>
          <w:hyperlink w:anchor="_Toc109813007" w:history="1">
            <w:r w:rsidR="0061650D" w:rsidRPr="002D1A4F">
              <w:rPr>
                <w:rStyle w:val="Hyperlink"/>
                <w:noProof/>
              </w:rPr>
              <w:t>Disadvantages of developing training to support existing qualification</w:t>
            </w:r>
            <w:r w:rsidR="0061650D">
              <w:rPr>
                <w:noProof/>
                <w:webHidden/>
              </w:rPr>
              <w:tab/>
            </w:r>
            <w:r w:rsidR="0061650D">
              <w:rPr>
                <w:noProof/>
                <w:webHidden/>
              </w:rPr>
              <w:fldChar w:fldCharType="begin"/>
            </w:r>
            <w:r w:rsidR="0061650D">
              <w:rPr>
                <w:noProof/>
                <w:webHidden/>
              </w:rPr>
              <w:instrText xml:space="preserve"> PAGEREF _Toc109813007 \h </w:instrText>
            </w:r>
            <w:r w:rsidR="0061650D">
              <w:rPr>
                <w:noProof/>
                <w:webHidden/>
              </w:rPr>
            </w:r>
            <w:r w:rsidR="0061650D">
              <w:rPr>
                <w:noProof/>
                <w:webHidden/>
              </w:rPr>
              <w:fldChar w:fldCharType="separate"/>
            </w:r>
            <w:r w:rsidR="00FA7B98">
              <w:rPr>
                <w:noProof/>
                <w:webHidden/>
              </w:rPr>
              <w:t>12</w:t>
            </w:r>
            <w:r w:rsidR="0061650D">
              <w:rPr>
                <w:noProof/>
                <w:webHidden/>
              </w:rPr>
              <w:fldChar w:fldCharType="end"/>
            </w:r>
          </w:hyperlink>
        </w:p>
        <w:p w14:paraId="3021819F" w14:textId="49D0EA5A" w:rsidR="0061650D" w:rsidRDefault="00000000">
          <w:pPr>
            <w:pStyle w:val="TOC2"/>
            <w:tabs>
              <w:tab w:val="right" w:leader="dot" w:pos="9016"/>
            </w:tabs>
            <w:rPr>
              <w:rFonts w:eastAsiaTheme="minorEastAsia"/>
              <w:noProof/>
              <w:lang w:eastAsia="en-GB"/>
            </w:rPr>
          </w:pPr>
          <w:hyperlink w:anchor="_Toc109813008" w:history="1">
            <w:r w:rsidR="0061650D" w:rsidRPr="002D1A4F">
              <w:rPr>
                <w:rStyle w:val="Hyperlink"/>
                <w:noProof/>
              </w:rPr>
              <w:t>Option 5 – Develop a Hate Crime Advocacy Apprenticeship</w:t>
            </w:r>
            <w:r w:rsidR="0061650D">
              <w:rPr>
                <w:noProof/>
                <w:webHidden/>
              </w:rPr>
              <w:tab/>
            </w:r>
            <w:r w:rsidR="0061650D">
              <w:rPr>
                <w:noProof/>
                <w:webHidden/>
              </w:rPr>
              <w:fldChar w:fldCharType="begin"/>
            </w:r>
            <w:r w:rsidR="0061650D">
              <w:rPr>
                <w:noProof/>
                <w:webHidden/>
              </w:rPr>
              <w:instrText xml:space="preserve"> PAGEREF _Toc109813008 \h </w:instrText>
            </w:r>
            <w:r w:rsidR="0061650D">
              <w:rPr>
                <w:noProof/>
                <w:webHidden/>
              </w:rPr>
            </w:r>
            <w:r w:rsidR="0061650D">
              <w:rPr>
                <w:noProof/>
                <w:webHidden/>
              </w:rPr>
              <w:fldChar w:fldCharType="separate"/>
            </w:r>
            <w:r w:rsidR="00FA7B98">
              <w:rPr>
                <w:noProof/>
                <w:webHidden/>
              </w:rPr>
              <w:t>12</w:t>
            </w:r>
            <w:r w:rsidR="0061650D">
              <w:rPr>
                <w:noProof/>
                <w:webHidden/>
              </w:rPr>
              <w:fldChar w:fldCharType="end"/>
            </w:r>
          </w:hyperlink>
        </w:p>
        <w:p w14:paraId="10768DE7" w14:textId="266278DF" w:rsidR="0061650D" w:rsidRDefault="00000000">
          <w:pPr>
            <w:pStyle w:val="TOC3"/>
            <w:tabs>
              <w:tab w:val="right" w:leader="dot" w:pos="9016"/>
            </w:tabs>
            <w:rPr>
              <w:rFonts w:eastAsiaTheme="minorEastAsia"/>
              <w:noProof/>
              <w:lang w:eastAsia="en-GB"/>
            </w:rPr>
          </w:pPr>
          <w:hyperlink w:anchor="_Toc109813009" w:history="1">
            <w:r w:rsidR="0061650D" w:rsidRPr="002D1A4F">
              <w:rPr>
                <w:rStyle w:val="Hyperlink"/>
                <w:noProof/>
              </w:rPr>
              <w:t>Benefits of developing an apprenticeship</w:t>
            </w:r>
            <w:r w:rsidR="0061650D">
              <w:rPr>
                <w:noProof/>
                <w:webHidden/>
              </w:rPr>
              <w:tab/>
            </w:r>
            <w:r w:rsidR="0061650D">
              <w:rPr>
                <w:noProof/>
                <w:webHidden/>
              </w:rPr>
              <w:fldChar w:fldCharType="begin"/>
            </w:r>
            <w:r w:rsidR="0061650D">
              <w:rPr>
                <w:noProof/>
                <w:webHidden/>
              </w:rPr>
              <w:instrText xml:space="preserve"> PAGEREF _Toc109813009 \h </w:instrText>
            </w:r>
            <w:r w:rsidR="0061650D">
              <w:rPr>
                <w:noProof/>
                <w:webHidden/>
              </w:rPr>
            </w:r>
            <w:r w:rsidR="0061650D">
              <w:rPr>
                <w:noProof/>
                <w:webHidden/>
              </w:rPr>
              <w:fldChar w:fldCharType="separate"/>
            </w:r>
            <w:r w:rsidR="00FA7B98">
              <w:rPr>
                <w:noProof/>
                <w:webHidden/>
              </w:rPr>
              <w:t>13</w:t>
            </w:r>
            <w:r w:rsidR="0061650D">
              <w:rPr>
                <w:noProof/>
                <w:webHidden/>
              </w:rPr>
              <w:fldChar w:fldCharType="end"/>
            </w:r>
          </w:hyperlink>
        </w:p>
        <w:p w14:paraId="2F2E81EE" w14:textId="348F84CD" w:rsidR="0061650D" w:rsidRDefault="00000000">
          <w:pPr>
            <w:pStyle w:val="TOC3"/>
            <w:tabs>
              <w:tab w:val="right" w:leader="dot" w:pos="9016"/>
            </w:tabs>
            <w:rPr>
              <w:rFonts w:eastAsiaTheme="minorEastAsia"/>
              <w:noProof/>
              <w:lang w:eastAsia="en-GB"/>
            </w:rPr>
          </w:pPr>
          <w:hyperlink w:anchor="_Toc109813010" w:history="1">
            <w:r w:rsidR="0061650D" w:rsidRPr="002D1A4F">
              <w:rPr>
                <w:rStyle w:val="Hyperlink"/>
                <w:noProof/>
              </w:rPr>
              <w:t>Disadvantages of developing an apprenticeship</w:t>
            </w:r>
            <w:r w:rsidR="0061650D">
              <w:rPr>
                <w:noProof/>
                <w:webHidden/>
              </w:rPr>
              <w:tab/>
            </w:r>
            <w:r w:rsidR="0061650D">
              <w:rPr>
                <w:noProof/>
                <w:webHidden/>
              </w:rPr>
              <w:fldChar w:fldCharType="begin"/>
            </w:r>
            <w:r w:rsidR="0061650D">
              <w:rPr>
                <w:noProof/>
                <w:webHidden/>
              </w:rPr>
              <w:instrText xml:space="preserve"> PAGEREF _Toc109813010 \h </w:instrText>
            </w:r>
            <w:r w:rsidR="0061650D">
              <w:rPr>
                <w:noProof/>
                <w:webHidden/>
              </w:rPr>
            </w:r>
            <w:r w:rsidR="0061650D">
              <w:rPr>
                <w:noProof/>
                <w:webHidden/>
              </w:rPr>
              <w:fldChar w:fldCharType="separate"/>
            </w:r>
            <w:r w:rsidR="00FA7B98">
              <w:rPr>
                <w:noProof/>
                <w:webHidden/>
              </w:rPr>
              <w:t>13</w:t>
            </w:r>
            <w:r w:rsidR="0061650D">
              <w:rPr>
                <w:noProof/>
                <w:webHidden/>
              </w:rPr>
              <w:fldChar w:fldCharType="end"/>
            </w:r>
          </w:hyperlink>
        </w:p>
        <w:p w14:paraId="263B44FB" w14:textId="27D53010" w:rsidR="0061650D" w:rsidRDefault="00000000">
          <w:pPr>
            <w:pStyle w:val="TOC2"/>
            <w:tabs>
              <w:tab w:val="right" w:leader="dot" w:pos="9016"/>
            </w:tabs>
            <w:rPr>
              <w:rFonts w:eastAsiaTheme="minorEastAsia"/>
              <w:noProof/>
              <w:lang w:eastAsia="en-GB"/>
            </w:rPr>
          </w:pPr>
          <w:hyperlink w:anchor="_Toc109813011" w:history="1">
            <w:r w:rsidR="0061650D" w:rsidRPr="002D1A4F">
              <w:rPr>
                <w:rStyle w:val="Hyperlink"/>
                <w:noProof/>
              </w:rPr>
              <w:t>Summary of options</w:t>
            </w:r>
            <w:r w:rsidR="0061650D">
              <w:rPr>
                <w:noProof/>
                <w:webHidden/>
              </w:rPr>
              <w:tab/>
            </w:r>
            <w:r w:rsidR="0061650D">
              <w:rPr>
                <w:noProof/>
                <w:webHidden/>
              </w:rPr>
              <w:fldChar w:fldCharType="begin"/>
            </w:r>
            <w:r w:rsidR="0061650D">
              <w:rPr>
                <w:noProof/>
                <w:webHidden/>
              </w:rPr>
              <w:instrText xml:space="preserve"> PAGEREF _Toc109813011 \h </w:instrText>
            </w:r>
            <w:r w:rsidR="0061650D">
              <w:rPr>
                <w:noProof/>
                <w:webHidden/>
              </w:rPr>
            </w:r>
            <w:r w:rsidR="0061650D">
              <w:rPr>
                <w:noProof/>
                <w:webHidden/>
              </w:rPr>
              <w:fldChar w:fldCharType="separate"/>
            </w:r>
            <w:r w:rsidR="00FA7B98">
              <w:rPr>
                <w:noProof/>
                <w:webHidden/>
              </w:rPr>
              <w:t>14</w:t>
            </w:r>
            <w:r w:rsidR="0061650D">
              <w:rPr>
                <w:noProof/>
                <w:webHidden/>
              </w:rPr>
              <w:fldChar w:fldCharType="end"/>
            </w:r>
          </w:hyperlink>
        </w:p>
        <w:p w14:paraId="4AD20988" w14:textId="2AC31A89" w:rsidR="0061650D" w:rsidRDefault="00000000">
          <w:pPr>
            <w:pStyle w:val="TOC2"/>
            <w:tabs>
              <w:tab w:val="right" w:leader="dot" w:pos="9016"/>
            </w:tabs>
            <w:rPr>
              <w:rFonts w:eastAsiaTheme="minorEastAsia"/>
              <w:noProof/>
              <w:lang w:eastAsia="en-GB"/>
            </w:rPr>
          </w:pPr>
          <w:hyperlink w:anchor="_Toc109813012" w:history="1">
            <w:r w:rsidR="0061650D" w:rsidRPr="002D1A4F">
              <w:rPr>
                <w:rStyle w:val="Hyperlink"/>
                <w:noProof/>
              </w:rPr>
              <w:t>Appendix A</w:t>
            </w:r>
            <w:r w:rsidR="0061650D">
              <w:rPr>
                <w:noProof/>
                <w:webHidden/>
              </w:rPr>
              <w:tab/>
            </w:r>
            <w:r w:rsidR="0061650D">
              <w:rPr>
                <w:noProof/>
                <w:webHidden/>
              </w:rPr>
              <w:fldChar w:fldCharType="begin"/>
            </w:r>
            <w:r w:rsidR="0061650D">
              <w:rPr>
                <w:noProof/>
                <w:webHidden/>
              </w:rPr>
              <w:instrText xml:space="preserve"> PAGEREF _Toc109813012 \h </w:instrText>
            </w:r>
            <w:r w:rsidR="0061650D">
              <w:rPr>
                <w:noProof/>
                <w:webHidden/>
              </w:rPr>
            </w:r>
            <w:r w:rsidR="0061650D">
              <w:rPr>
                <w:noProof/>
                <w:webHidden/>
              </w:rPr>
              <w:fldChar w:fldCharType="separate"/>
            </w:r>
            <w:r w:rsidR="00FA7B98">
              <w:rPr>
                <w:noProof/>
                <w:webHidden/>
              </w:rPr>
              <w:t>15</w:t>
            </w:r>
            <w:r w:rsidR="0061650D">
              <w:rPr>
                <w:noProof/>
                <w:webHidden/>
              </w:rPr>
              <w:fldChar w:fldCharType="end"/>
            </w:r>
          </w:hyperlink>
        </w:p>
        <w:p w14:paraId="76C470A8" w14:textId="6E25B82D" w:rsidR="0061650D" w:rsidRDefault="00000000">
          <w:pPr>
            <w:pStyle w:val="TOC3"/>
            <w:tabs>
              <w:tab w:val="right" w:leader="dot" w:pos="9016"/>
            </w:tabs>
            <w:rPr>
              <w:rFonts w:eastAsiaTheme="minorEastAsia"/>
              <w:noProof/>
              <w:lang w:eastAsia="en-GB"/>
            </w:rPr>
          </w:pPr>
          <w:hyperlink w:anchor="_Toc109813013" w:history="1">
            <w:r w:rsidR="0061650D" w:rsidRPr="002D1A4F">
              <w:rPr>
                <w:rStyle w:val="Hyperlink"/>
                <w:noProof/>
              </w:rPr>
              <w:t>When considering option 4 (developing training materials to support the Level 4 Certificate in Independent Advocacy Practice) please refer to these learning outcomes</w:t>
            </w:r>
            <w:r w:rsidR="0061650D">
              <w:rPr>
                <w:noProof/>
                <w:webHidden/>
              </w:rPr>
              <w:tab/>
            </w:r>
            <w:r w:rsidR="0061650D">
              <w:rPr>
                <w:noProof/>
                <w:webHidden/>
              </w:rPr>
              <w:fldChar w:fldCharType="begin"/>
            </w:r>
            <w:r w:rsidR="0061650D">
              <w:rPr>
                <w:noProof/>
                <w:webHidden/>
              </w:rPr>
              <w:instrText xml:space="preserve"> PAGEREF _Toc109813013 \h </w:instrText>
            </w:r>
            <w:r w:rsidR="0061650D">
              <w:rPr>
                <w:noProof/>
                <w:webHidden/>
              </w:rPr>
            </w:r>
            <w:r w:rsidR="0061650D">
              <w:rPr>
                <w:noProof/>
                <w:webHidden/>
              </w:rPr>
              <w:fldChar w:fldCharType="separate"/>
            </w:r>
            <w:r w:rsidR="00FA7B98">
              <w:rPr>
                <w:noProof/>
                <w:webHidden/>
              </w:rPr>
              <w:t>15</w:t>
            </w:r>
            <w:r w:rsidR="0061650D">
              <w:rPr>
                <w:noProof/>
                <w:webHidden/>
              </w:rPr>
              <w:fldChar w:fldCharType="end"/>
            </w:r>
          </w:hyperlink>
        </w:p>
        <w:p w14:paraId="6922DD75" w14:textId="7C170F9E" w:rsidR="0061650D" w:rsidRDefault="00000000">
          <w:pPr>
            <w:pStyle w:val="TOC2"/>
            <w:tabs>
              <w:tab w:val="right" w:leader="dot" w:pos="9016"/>
            </w:tabs>
            <w:rPr>
              <w:rFonts w:eastAsiaTheme="minorEastAsia"/>
              <w:noProof/>
              <w:lang w:eastAsia="en-GB"/>
            </w:rPr>
          </w:pPr>
          <w:hyperlink w:anchor="_Toc109813014" w:history="1">
            <w:r w:rsidR="0061650D" w:rsidRPr="002D1A4F">
              <w:rPr>
                <w:rStyle w:val="Hyperlink"/>
                <w:noProof/>
              </w:rPr>
              <w:t>Further information</w:t>
            </w:r>
            <w:r w:rsidR="0061650D">
              <w:rPr>
                <w:noProof/>
                <w:webHidden/>
              </w:rPr>
              <w:tab/>
            </w:r>
            <w:r w:rsidR="0061650D">
              <w:rPr>
                <w:noProof/>
                <w:webHidden/>
              </w:rPr>
              <w:fldChar w:fldCharType="begin"/>
            </w:r>
            <w:r w:rsidR="0061650D">
              <w:rPr>
                <w:noProof/>
                <w:webHidden/>
              </w:rPr>
              <w:instrText xml:space="preserve"> PAGEREF _Toc109813014 \h </w:instrText>
            </w:r>
            <w:r w:rsidR="0061650D">
              <w:rPr>
                <w:noProof/>
                <w:webHidden/>
              </w:rPr>
            </w:r>
            <w:r w:rsidR="0061650D">
              <w:rPr>
                <w:noProof/>
                <w:webHidden/>
              </w:rPr>
              <w:fldChar w:fldCharType="separate"/>
            </w:r>
            <w:r w:rsidR="00FA7B98">
              <w:rPr>
                <w:noProof/>
                <w:webHidden/>
              </w:rPr>
              <w:t>17</w:t>
            </w:r>
            <w:r w:rsidR="0061650D">
              <w:rPr>
                <w:noProof/>
                <w:webHidden/>
              </w:rPr>
              <w:fldChar w:fldCharType="end"/>
            </w:r>
          </w:hyperlink>
        </w:p>
        <w:p w14:paraId="7996B83A" w14:textId="0F4C9A85" w:rsidR="0061650D" w:rsidRDefault="00000000">
          <w:pPr>
            <w:pStyle w:val="TOC3"/>
            <w:tabs>
              <w:tab w:val="right" w:leader="dot" w:pos="9016"/>
            </w:tabs>
            <w:rPr>
              <w:rFonts w:eastAsiaTheme="minorEastAsia"/>
              <w:noProof/>
              <w:lang w:eastAsia="en-GB"/>
            </w:rPr>
          </w:pPr>
          <w:hyperlink w:anchor="_Toc109813015" w:history="1">
            <w:r w:rsidR="0061650D" w:rsidRPr="002D1A4F">
              <w:rPr>
                <w:rStyle w:val="Hyperlink"/>
                <w:noProof/>
              </w:rPr>
              <w:t>Inclusion London</w:t>
            </w:r>
            <w:r w:rsidR="0061650D">
              <w:rPr>
                <w:noProof/>
                <w:webHidden/>
              </w:rPr>
              <w:tab/>
            </w:r>
            <w:r w:rsidR="0061650D">
              <w:rPr>
                <w:noProof/>
                <w:webHidden/>
              </w:rPr>
              <w:fldChar w:fldCharType="begin"/>
            </w:r>
            <w:r w:rsidR="0061650D">
              <w:rPr>
                <w:noProof/>
                <w:webHidden/>
              </w:rPr>
              <w:instrText xml:space="preserve"> PAGEREF _Toc109813015 \h </w:instrText>
            </w:r>
            <w:r w:rsidR="0061650D">
              <w:rPr>
                <w:noProof/>
                <w:webHidden/>
              </w:rPr>
            </w:r>
            <w:r w:rsidR="0061650D">
              <w:rPr>
                <w:noProof/>
                <w:webHidden/>
              </w:rPr>
              <w:fldChar w:fldCharType="separate"/>
            </w:r>
            <w:r w:rsidR="00FA7B98">
              <w:rPr>
                <w:noProof/>
                <w:webHidden/>
              </w:rPr>
              <w:t>17</w:t>
            </w:r>
            <w:r w:rsidR="0061650D">
              <w:rPr>
                <w:noProof/>
                <w:webHidden/>
              </w:rPr>
              <w:fldChar w:fldCharType="end"/>
            </w:r>
          </w:hyperlink>
        </w:p>
        <w:p w14:paraId="26268A66" w14:textId="44CB4408" w:rsidR="0061650D" w:rsidRDefault="00000000">
          <w:pPr>
            <w:pStyle w:val="TOC3"/>
            <w:tabs>
              <w:tab w:val="right" w:leader="dot" w:pos="9016"/>
            </w:tabs>
            <w:rPr>
              <w:rFonts w:eastAsiaTheme="minorEastAsia"/>
              <w:noProof/>
              <w:lang w:eastAsia="en-GB"/>
            </w:rPr>
          </w:pPr>
          <w:hyperlink w:anchor="_Toc109813016" w:history="1">
            <w:r w:rsidR="0061650D" w:rsidRPr="002D1A4F">
              <w:rPr>
                <w:rStyle w:val="Hyperlink"/>
                <w:noProof/>
              </w:rPr>
              <w:t>London Deaf &amp; Disabled People’s Hate Crime Partnership</w:t>
            </w:r>
            <w:r w:rsidR="0061650D">
              <w:rPr>
                <w:noProof/>
                <w:webHidden/>
              </w:rPr>
              <w:tab/>
            </w:r>
            <w:r w:rsidR="0061650D">
              <w:rPr>
                <w:noProof/>
                <w:webHidden/>
              </w:rPr>
              <w:fldChar w:fldCharType="begin"/>
            </w:r>
            <w:r w:rsidR="0061650D">
              <w:rPr>
                <w:noProof/>
                <w:webHidden/>
              </w:rPr>
              <w:instrText xml:space="preserve"> PAGEREF _Toc109813016 \h </w:instrText>
            </w:r>
            <w:r w:rsidR="0061650D">
              <w:rPr>
                <w:noProof/>
                <w:webHidden/>
              </w:rPr>
            </w:r>
            <w:r w:rsidR="0061650D">
              <w:rPr>
                <w:noProof/>
                <w:webHidden/>
              </w:rPr>
              <w:fldChar w:fldCharType="separate"/>
            </w:r>
            <w:r w:rsidR="00FA7B98">
              <w:rPr>
                <w:noProof/>
                <w:webHidden/>
              </w:rPr>
              <w:t>17</w:t>
            </w:r>
            <w:r w:rsidR="0061650D">
              <w:rPr>
                <w:noProof/>
                <w:webHidden/>
              </w:rPr>
              <w:fldChar w:fldCharType="end"/>
            </w:r>
          </w:hyperlink>
        </w:p>
        <w:p w14:paraId="09A14886" w14:textId="661AC762" w:rsidR="00F5708F" w:rsidRDefault="00F5708F">
          <w:r>
            <w:rPr>
              <w:b/>
              <w:bCs/>
              <w:noProof/>
            </w:rPr>
            <w:fldChar w:fldCharType="end"/>
          </w:r>
        </w:p>
      </w:sdtContent>
    </w:sdt>
    <w:p w14:paraId="6807A9C1" w14:textId="77777777" w:rsidR="003C7992" w:rsidRPr="000A03C1" w:rsidRDefault="003C7992">
      <w:pPr>
        <w:rPr>
          <w:rFonts w:ascii="Source Sans Pro" w:hAnsi="Source Sans Pro" w:cstheme="minorHAnsi"/>
          <w:sz w:val="28"/>
          <w:szCs w:val="28"/>
        </w:rPr>
      </w:pPr>
    </w:p>
    <w:p w14:paraId="0CD257A4" w14:textId="06A7B51C" w:rsidR="003A6110" w:rsidRPr="00A74610" w:rsidRDefault="003A6110" w:rsidP="00821806">
      <w:pPr>
        <w:pStyle w:val="ILheadings"/>
      </w:pPr>
      <w:bookmarkStart w:id="0" w:name="_Toc109812988"/>
      <w:r w:rsidRPr="00A74610">
        <w:t>Introduction</w:t>
      </w:r>
      <w:bookmarkEnd w:id="0"/>
    </w:p>
    <w:p w14:paraId="2C1EA2BF" w14:textId="7E7C32C0" w:rsidR="003A6110" w:rsidRPr="000A03C1" w:rsidRDefault="003A6110">
      <w:pPr>
        <w:rPr>
          <w:rFonts w:ascii="Source Sans Pro" w:hAnsi="Source Sans Pro" w:cstheme="minorHAnsi"/>
          <w:sz w:val="28"/>
          <w:szCs w:val="28"/>
        </w:rPr>
      </w:pPr>
      <w:r w:rsidRPr="000A03C1">
        <w:rPr>
          <w:rFonts w:ascii="Source Sans Pro" w:hAnsi="Source Sans Pro" w:cstheme="minorHAnsi"/>
          <w:sz w:val="28"/>
          <w:szCs w:val="28"/>
        </w:rPr>
        <w:t xml:space="preserve">Inclusion London would like to explore </w:t>
      </w:r>
      <w:r w:rsidR="00056762" w:rsidRPr="000A03C1">
        <w:rPr>
          <w:rFonts w:ascii="Source Sans Pro" w:hAnsi="Source Sans Pro" w:cstheme="minorHAnsi"/>
          <w:sz w:val="28"/>
          <w:szCs w:val="28"/>
        </w:rPr>
        <w:t>options for</w:t>
      </w:r>
      <w:r w:rsidRPr="000A03C1">
        <w:rPr>
          <w:rFonts w:ascii="Source Sans Pro" w:hAnsi="Source Sans Pro" w:cstheme="minorHAnsi"/>
          <w:sz w:val="28"/>
          <w:szCs w:val="28"/>
        </w:rPr>
        <w:t xml:space="preserve"> developing formal training and qualifications in ‘Hate Crime Advocacy’.  The aim of this training would be to ensure highly skilled advocates are </w:t>
      </w:r>
      <w:r w:rsidR="00021E32" w:rsidRPr="000A03C1">
        <w:rPr>
          <w:rFonts w:ascii="Source Sans Pro" w:hAnsi="Source Sans Pro" w:cstheme="minorHAnsi"/>
          <w:sz w:val="28"/>
          <w:szCs w:val="28"/>
        </w:rPr>
        <w:t xml:space="preserve">qualified and </w:t>
      </w:r>
      <w:r w:rsidRPr="000A03C1">
        <w:rPr>
          <w:rFonts w:ascii="Source Sans Pro" w:hAnsi="Source Sans Pro" w:cstheme="minorHAnsi"/>
          <w:sz w:val="28"/>
          <w:szCs w:val="28"/>
        </w:rPr>
        <w:t>available to people experiencing or wishing to report hate crime.</w:t>
      </w:r>
      <w:r w:rsidR="00844BF8" w:rsidRPr="000A03C1">
        <w:rPr>
          <w:rFonts w:ascii="Source Sans Pro" w:hAnsi="Source Sans Pro" w:cstheme="minorHAnsi"/>
          <w:sz w:val="28"/>
          <w:szCs w:val="28"/>
        </w:rPr>
        <w:t xml:space="preserve"> The aim of this paper is to feed into the wider work of the London DDPO HC Partnership to improve </w:t>
      </w:r>
      <w:r w:rsidR="00BD0AD5" w:rsidRPr="000A03C1">
        <w:rPr>
          <w:rFonts w:ascii="Source Sans Pro" w:hAnsi="Source Sans Pro" w:cstheme="minorHAnsi"/>
          <w:sz w:val="28"/>
          <w:szCs w:val="28"/>
        </w:rPr>
        <w:t>outcomes for disabled victims of hate crime.</w:t>
      </w:r>
    </w:p>
    <w:p w14:paraId="750DF210" w14:textId="3953D590" w:rsidR="003A6110" w:rsidRPr="000A03C1" w:rsidRDefault="003A6110">
      <w:pPr>
        <w:rPr>
          <w:rFonts w:ascii="Source Sans Pro" w:hAnsi="Source Sans Pro" w:cstheme="minorHAnsi"/>
          <w:sz w:val="28"/>
          <w:szCs w:val="28"/>
        </w:rPr>
      </w:pPr>
      <w:r w:rsidRPr="000A03C1">
        <w:rPr>
          <w:rFonts w:ascii="Source Sans Pro" w:hAnsi="Source Sans Pro" w:cstheme="minorHAnsi"/>
          <w:sz w:val="28"/>
          <w:szCs w:val="28"/>
        </w:rPr>
        <w:t xml:space="preserve">There are concerns that </w:t>
      </w:r>
      <w:r w:rsidR="00497260" w:rsidRPr="000A03C1">
        <w:rPr>
          <w:rFonts w:ascii="Source Sans Pro" w:hAnsi="Source Sans Pro" w:cstheme="minorHAnsi"/>
          <w:sz w:val="28"/>
          <w:szCs w:val="28"/>
        </w:rPr>
        <w:t xml:space="preserve">hate crime </w:t>
      </w:r>
      <w:r w:rsidRPr="000A03C1">
        <w:rPr>
          <w:rFonts w:ascii="Source Sans Pro" w:hAnsi="Source Sans Pro" w:cstheme="minorHAnsi"/>
          <w:sz w:val="28"/>
          <w:szCs w:val="28"/>
        </w:rPr>
        <w:t xml:space="preserve">advocates are not always taken as seriously </w:t>
      </w:r>
      <w:r w:rsidR="005C397B" w:rsidRPr="000A03C1">
        <w:rPr>
          <w:rFonts w:ascii="Source Sans Pro" w:hAnsi="Source Sans Pro" w:cstheme="minorHAnsi"/>
          <w:sz w:val="28"/>
          <w:szCs w:val="28"/>
        </w:rPr>
        <w:t xml:space="preserve">as they should be </w:t>
      </w:r>
      <w:r w:rsidR="001B5F34" w:rsidRPr="000A03C1">
        <w:rPr>
          <w:rFonts w:ascii="Source Sans Pro" w:hAnsi="Source Sans Pro" w:cstheme="minorHAnsi"/>
          <w:sz w:val="28"/>
          <w:szCs w:val="28"/>
        </w:rPr>
        <w:t xml:space="preserve">by </w:t>
      </w:r>
      <w:r w:rsidR="005C397B" w:rsidRPr="000A03C1">
        <w:rPr>
          <w:rFonts w:ascii="Source Sans Pro" w:hAnsi="Source Sans Pro" w:cstheme="minorHAnsi"/>
          <w:sz w:val="28"/>
          <w:szCs w:val="28"/>
        </w:rPr>
        <w:t>professionals</w:t>
      </w:r>
      <w:r w:rsidR="00B804A2" w:rsidRPr="000A03C1">
        <w:rPr>
          <w:rFonts w:ascii="Source Sans Pro" w:hAnsi="Source Sans Pro" w:cstheme="minorHAnsi"/>
          <w:sz w:val="28"/>
          <w:szCs w:val="28"/>
        </w:rPr>
        <w:t xml:space="preserve"> within the Criminal Justice System and other authorities</w:t>
      </w:r>
      <w:r w:rsidR="00497260" w:rsidRPr="000A03C1">
        <w:rPr>
          <w:rFonts w:ascii="Source Sans Pro" w:hAnsi="Source Sans Pro" w:cstheme="minorHAnsi"/>
          <w:sz w:val="28"/>
          <w:szCs w:val="28"/>
        </w:rPr>
        <w:t xml:space="preserve"> like social services.</w:t>
      </w:r>
      <w:r w:rsidR="005C397B" w:rsidRPr="000A03C1">
        <w:rPr>
          <w:rFonts w:ascii="Source Sans Pro" w:hAnsi="Source Sans Pro" w:cstheme="minorHAnsi"/>
          <w:sz w:val="28"/>
          <w:szCs w:val="28"/>
        </w:rPr>
        <w:t xml:space="preserve">  This has resulted in advocates being excluded from meetings, not being given information</w:t>
      </w:r>
      <w:r w:rsidR="001B5F34" w:rsidRPr="000A03C1">
        <w:rPr>
          <w:rFonts w:ascii="Source Sans Pro" w:hAnsi="Source Sans Pro" w:cstheme="minorHAnsi"/>
          <w:sz w:val="28"/>
          <w:szCs w:val="28"/>
        </w:rPr>
        <w:t>,</w:t>
      </w:r>
      <w:r w:rsidR="005C397B" w:rsidRPr="000A03C1">
        <w:rPr>
          <w:rFonts w:ascii="Source Sans Pro" w:hAnsi="Source Sans Pro" w:cstheme="minorHAnsi"/>
          <w:sz w:val="28"/>
          <w:szCs w:val="28"/>
        </w:rPr>
        <w:t xml:space="preserve"> being ignored or dismissed by professionals.  Advocates report that </w:t>
      </w:r>
      <w:r w:rsidR="00F94825">
        <w:rPr>
          <w:rFonts w:ascii="Source Sans Pro" w:hAnsi="Source Sans Pro" w:cstheme="minorHAnsi"/>
          <w:sz w:val="28"/>
          <w:szCs w:val="28"/>
        </w:rPr>
        <w:t>professionals sometimes question them</w:t>
      </w:r>
      <w:r w:rsidR="005C397B" w:rsidRPr="000A03C1">
        <w:rPr>
          <w:rFonts w:ascii="Source Sans Pro" w:hAnsi="Source Sans Pro" w:cstheme="minorHAnsi"/>
          <w:sz w:val="28"/>
          <w:szCs w:val="28"/>
        </w:rPr>
        <w:t xml:space="preserve"> about ‘what makes you an advocate’ or ‘what training have you have had’. A formal qualification or accreditation would go some way in addressing this and rais</w:t>
      </w:r>
      <w:r w:rsidR="00D56D31" w:rsidRPr="000A03C1">
        <w:rPr>
          <w:rFonts w:ascii="Source Sans Pro" w:hAnsi="Source Sans Pro" w:cstheme="minorHAnsi"/>
          <w:sz w:val="28"/>
          <w:szCs w:val="28"/>
        </w:rPr>
        <w:t>e</w:t>
      </w:r>
      <w:r w:rsidR="005C397B" w:rsidRPr="000A03C1">
        <w:rPr>
          <w:rFonts w:ascii="Source Sans Pro" w:hAnsi="Source Sans Pro" w:cstheme="minorHAnsi"/>
          <w:sz w:val="28"/>
          <w:szCs w:val="28"/>
        </w:rPr>
        <w:t xml:space="preserve"> the status of the independent advocate.</w:t>
      </w:r>
    </w:p>
    <w:p w14:paraId="28C23DA6" w14:textId="13206735" w:rsidR="005C397B" w:rsidRPr="000A03C1" w:rsidRDefault="005C397B">
      <w:pPr>
        <w:rPr>
          <w:rFonts w:ascii="Source Sans Pro" w:hAnsi="Source Sans Pro" w:cstheme="minorHAnsi"/>
          <w:sz w:val="28"/>
          <w:szCs w:val="28"/>
        </w:rPr>
      </w:pPr>
      <w:r w:rsidRPr="000A03C1">
        <w:rPr>
          <w:rFonts w:ascii="Source Sans Pro" w:hAnsi="Source Sans Pro" w:cstheme="minorHAnsi"/>
          <w:sz w:val="28"/>
          <w:szCs w:val="28"/>
        </w:rPr>
        <w:t>Across the advocacy community, the increase of statutory advocacy has led to formal qualification training being developed.  In mental health, adult social care</w:t>
      </w:r>
      <w:r w:rsidR="00AE2FEA" w:rsidRPr="000A03C1">
        <w:rPr>
          <w:rFonts w:ascii="Source Sans Pro" w:hAnsi="Source Sans Pro" w:cstheme="minorHAnsi"/>
          <w:sz w:val="28"/>
          <w:szCs w:val="28"/>
        </w:rPr>
        <w:t>, sexual violence</w:t>
      </w:r>
      <w:r w:rsidRPr="000A03C1">
        <w:rPr>
          <w:rFonts w:ascii="Source Sans Pro" w:hAnsi="Source Sans Pro" w:cstheme="minorHAnsi"/>
          <w:sz w:val="28"/>
          <w:szCs w:val="28"/>
        </w:rPr>
        <w:t xml:space="preserve"> and domestic violence settings, advocates are supported with nationally </w:t>
      </w:r>
      <w:r w:rsidR="00D139AE" w:rsidRPr="000A03C1">
        <w:rPr>
          <w:rFonts w:ascii="Source Sans Pro" w:hAnsi="Source Sans Pro" w:cstheme="minorHAnsi"/>
          <w:sz w:val="28"/>
          <w:szCs w:val="28"/>
        </w:rPr>
        <w:t>accredited</w:t>
      </w:r>
      <w:r w:rsidRPr="000A03C1">
        <w:rPr>
          <w:rFonts w:ascii="Source Sans Pro" w:hAnsi="Source Sans Pro" w:cstheme="minorHAnsi"/>
          <w:sz w:val="28"/>
          <w:szCs w:val="28"/>
        </w:rPr>
        <w:t xml:space="preserve"> training</w:t>
      </w:r>
      <w:r w:rsidR="00D139AE" w:rsidRPr="000A03C1">
        <w:rPr>
          <w:rFonts w:ascii="Source Sans Pro" w:hAnsi="Source Sans Pro" w:cstheme="minorHAnsi"/>
          <w:sz w:val="28"/>
          <w:szCs w:val="28"/>
        </w:rPr>
        <w:t xml:space="preserve"> available</w:t>
      </w:r>
      <w:r w:rsidRPr="000A03C1">
        <w:rPr>
          <w:rFonts w:ascii="Source Sans Pro" w:hAnsi="Source Sans Pro" w:cstheme="minorHAnsi"/>
          <w:sz w:val="28"/>
          <w:szCs w:val="28"/>
        </w:rPr>
        <w:t xml:space="preserve"> to support them in their role.  </w:t>
      </w:r>
    </w:p>
    <w:p w14:paraId="061BAB50" w14:textId="33A52985" w:rsidR="005C397B" w:rsidRPr="000A03C1" w:rsidRDefault="005C397B">
      <w:pPr>
        <w:rPr>
          <w:rFonts w:ascii="Source Sans Pro" w:hAnsi="Source Sans Pro" w:cstheme="minorHAnsi"/>
          <w:sz w:val="28"/>
          <w:szCs w:val="28"/>
        </w:rPr>
      </w:pPr>
      <w:r w:rsidRPr="000A03C1">
        <w:rPr>
          <w:rFonts w:ascii="Source Sans Pro" w:hAnsi="Source Sans Pro" w:cstheme="minorHAnsi"/>
          <w:sz w:val="28"/>
          <w:szCs w:val="28"/>
        </w:rPr>
        <w:t xml:space="preserve">Hate Crime Advocates </w:t>
      </w:r>
      <w:r w:rsidR="00F94825">
        <w:rPr>
          <w:rFonts w:ascii="Source Sans Pro" w:hAnsi="Source Sans Pro" w:cstheme="minorHAnsi"/>
          <w:sz w:val="28"/>
          <w:szCs w:val="28"/>
        </w:rPr>
        <w:t>cannot</w:t>
      </w:r>
      <w:r w:rsidRPr="000A03C1">
        <w:rPr>
          <w:rFonts w:ascii="Source Sans Pro" w:hAnsi="Source Sans Pro" w:cstheme="minorHAnsi"/>
          <w:sz w:val="28"/>
          <w:szCs w:val="28"/>
        </w:rPr>
        <w:t xml:space="preserve"> access similar </w:t>
      </w:r>
      <w:r w:rsidR="00F94825">
        <w:rPr>
          <w:rFonts w:ascii="Source Sans Pro" w:hAnsi="Source Sans Pro" w:cstheme="minorHAnsi"/>
          <w:sz w:val="28"/>
          <w:szCs w:val="28"/>
        </w:rPr>
        <w:t>training,</w:t>
      </w:r>
      <w:r w:rsidRPr="000A03C1">
        <w:rPr>
          <w:rFonts w:ascii="Source Sans Pro" w:hAnsi="Source Sans Pro" w:cstheme="minorHAnsi"/>
          <w:sz w:val="28"/>
          <w:szCs w:val="28"/>
        </w:rPr>
        <w:t xml:space="preserve"> </w:t>
      </w:r>
      <w:r w:rsidR="001B5F34" w:rsidRPr="000A03C1">
        <w:rPr>
          <w:rFonts w:ascii="Source Sans Pro" w:hAnsi="Source Sans Pro" w:cstheme="minorHAnsi"/>
          <w:sz w:val="28"/>
          <w:szCs w:val="28"/>
        </w:rPr>
        <w:t xml:space="preserve">as specialist training is yet to be developed.  This could have a </w:t>
      </w:r>
      <w:r w:rsidRPr="000A03C1">
        <w:rPr>
          <w:rFonts w:ascii="Source Sans Pro" w:hAnsi="Source Sans Pro" w:cstheme="minorHAnsi"/>
          <w:sz w:val="28"/>
          <w:szCs w:val="28"/>
        </w:rPr>
        <w:t>negative impact on the efficacy of the role</w:t>
      </w:r>
      <w:r w:rsidR="00DB5EA4" w:rsidRPr="000A03C1">
        <w:rPr>
          <w:rFonts w:ascii="Source Sans Pro" w:hAnsi="Source Sans Pro" w:cstheme="minorHAnsi"/>
          <w:sz w:val="28"/>
          <w:szCs w:val="28"/>
        </w:rPr>
        <w:t xml:space="preserve">.  The absence of training could </w:t>
      </w:r>
      <w:r w:rsidRPr="000A03C1">
        <w:rPr>
          <w:rFonts w:ascii="Source Sans Pro" w:hAnsi="Source Sans Pro" w:cstheme="minorHAnsi"/>
          <w:sz w:val="28"/>
          <w:szCs w:val="28"/>
        </w:rPr>
        <w:t xml:space="preserve">also </w:t>
      </w:r>
      <w:r w:rsidR="00DB5EA4" w:rsidRPr="000A03C1">
        <w:rPr>
          <w:rFonts w:ascii="Source Sans Pro" w:hAnsi="Source Sans Pro" w:cstheme="minorHAnsi"/>
          <w:sz w:val="28"/>
          <w:szCs w:val="28"/>
        </w:rPr>
        <w:t xml:space="preserve">stifle and impede the growth of </w:t>
      </w:r>
      <w:r w:rsidRPr="000A03C1">
        <w:rPr>
          <w:rFonts w:ascii="Source Sans Pro" w:hAnsi="Source Sans Pro" w:cstheme="minorHAnsi"/>
          <w:sz w:val="28"/>
          <w:szCs w:val="28"/>
        </w:rPr>
        <w:t xml:space="preserve">hate </w:t>
      </w:r>
      <w:r w:rsidRPr="000A03C1">
        <w:rPr>
          <w:rFonts w:ascii="Source Sans Pro" w:hAnsi="Source Sans Pro" w:cstheme="minorHAnsi"/>
          <w:sz w:val="28"/>
          <w:szCs w:val="28"/>
        </w:rPr>
        <w:lastRenderedPageBreak/>
        <w:t>crime advocacy</w:t>
      </w:r>
      <w:r w:rsidR="00DB5EA4" w:rsidRPr="000A03C1">
        <w:rPr>
          <w:rFonts w:ascii="Source Sans Pro" w:hAnsi="Source Sans Pro" w:cstheme="minorHAnsi"/>
          <w:sz w:val="28"/>
          <w:szCs w:val="28"/>
        </w:rPr>
        <w:t xml:space="preserve"> and its ability to develop.</w:t>
      </w:r>
      <w:r w:rsidRPr="000A03C1">
        <w:rPr>
          <w:rFonts w:ascii="Source Sans Pro" w:hAnsi="Source Sans Pro" w:cstheme="minorHAnsi"/>
          <w:sz w:val="28"/>
          <w:szCs w:val="28"/>
        </w:rPr>
        <w:t xml:space="preserve"> </w:t>
      </w:r>
      <w:r w:rsidR="0053200D" w:rsidRPr="000A03C1">
        <w:rPr>
          <w:rFonts w:ascii="Source Sans Pro" w:hAnsi="Source Sans Pro" w:cstheme="minorHAnsi"/>
          <w:sz w:val="28"/>
          <w:szCs w:val="28"/>
        </w:rPr>
        <w:t xml:space="preserve">This is within the wider context of </w:t>
      </w:r>
      <w:r w:rsidR="00FF6E89" w:rsidRPr="000A03C1">
        <w:rPr>
          <w:rFonts w:ascii="Source Sans Pro" w:hAnsi="Source Sans Pro" w:cstheme="minorHAnsi"/>
          <w:sz w:val="28"/>
          <w:szCs w:val="28"/>
        </w:rPr>
        <w:t xml:space="preserve">ongoing development of </w:t>
      </w:r>
      <w:r w:rsidR="00ED4D65" w:rsidRPr="000A03C1">
        <w:rPr>
          <w:rFonts w:ascii="Source Sans Pro" w:hAnsi="Source Sans Pro" w:cstheme="minorHAnsi"/>
          <w:sz w:val="28"/>
          <w:szCs w:val="28"/>
        </w:rPr>
        <w:t>legislation</w:t>
      </w:r>
      <w:r w:rsidR="00FF6E89" w:rsidRPr="000A03C1">
        <w:rPr>
          <w:rFonts w:ascii="Source Sans Pro" w:hAnsi="Source Sans Pro" w:cstheme="minorHAnsi"/>
          <w:sz w:val="28"/>
          <w:szCs w:val="28"/>
        </w:rPr>
        <w:t xml:space="preserve">, in particular the Law Commission’s recommendations on hate crime law and the </w:t>
      </w:r>
      <w:r w:rsidR="00F24705" w:rsidRPr="000A03C1">
        <w:rPr>
          <w:rFonts w:ascii="Source Sans Pro" w:hAnsi="Source Sans Pro" w:cstheme="minorHAnsi"/>
          <w:sz w:val="28"/>
          <w:szCs w:val="28"/>
        </w:rPr>
        <w:t>V</w:t>
      </w:r>
      <w:r w:rsidR="00FF6E89" w:rsidRPr="000A03C1">
        <w:rPr>
          <w:rFonts w:ascii="Source Sans Pro" w:hAnsi="Source Sans Pro" w:cstheme="minorHAnsi"/>
          <w:sz w:val="28"/>
          <w:szCs w:val="28"/>
        </w:rPr>
        <w:t>ictim</w:t>
      </w:r>
      <w:r w:rsidR="00F24705" w:rsidRPr="000A03C1">
        <w:rPr>
          <w:rFonts w:ascii="Source Sans Pro" w:hAnsi="Source Sans Pro" w:cstheme="minorHAnsi"/>
          <w:sz w:val="28"/>
          <w:szCs w:val="28"/>
        </w:rPr>
        <w:t>’</w:t>
      </w:r>
      <w:r w:rsidR="00FF6E89" w:rsidRPr="000A03C1">
        <w:rPr>
          <w:rFonts w:ascii="Source Sans Pro" w:hAnsi="Source Sans Pro" w:cstheme="minorHAnsi"/>
          <w:sz w:val="28"/>
          <w:szCs w:val="28"/>
        </w:rPr>
        <w:t xml:space="preserve">s </w:t>
      </w:r>
      <w:r w:rsidR="00F24705" w:rsidRPr="000A03C1">
        <w:rPr>
          <w:rFonts w:ascii="Source Sans Pro" w:hAnsi="Source Sans Pro" w:cstheme="minorHAnsi"/>
          <w:sz w:val="28"/>
          <w:szCs w:val="28"/>
        </w:rPr>
        <w:t>B</w:t>
      </w:r>
      <w:r w:rsidR="00FF6E89" w:rsidRPr="000A03C1">
        <w:rPr>
          <w:rFonts w:ascii="Source Sans Pro" w:hAnsi="Source Sans Pro" w:cstheme="minorHAnsi"/>
          <w:sz w:val="28"/>
          <w:szCs w:val="28"/>
        </w:rPr>
        <w:t>ill.</w:t>
      </w:r>
      <w:r w:rsidRPr="000A03C1">
        <w:rPr>
          <w:rFonts w:ascii="Source Sans Pro" w:hAnsi="Source Sans Pro" w:cstheme="minorHAnsi"/>
          <w:sz w:val="28"/>
          <w:szCs w:val="28"/>
        </w:rPr>
        <w:t xml:space="preserve"> </w:t>
      </w:r>
    </w:p>
    <w:p w14:paraId="344D1DA2" w14:textId="70D2C7BE" w:rsidR="003A6110" w:rsidRPr="000A03C1" w:rsidRDefault="00DB5EA4">
      <w:pPr>
        <w:rPr>
          <w:rFonts w:ascii="Source Sans Pro" w:hAnsi="Source Sans Pro" w:cstheme="minorHAnsi"/>
          <w:sz w:val="28"/>
          <w:szCs w:val="28"/>
        </w:rPr>
      </w:pPr>
      <w:r w:rsidRPr="000A03C1">
        <w:rPr>
          <w:rFonts w:ascii="Source Sans Pro" w:hAnsi="Source Sans Pro" w:cstheme="minorHAnsi"/>
          <w:sz w:val="28"/>
          <w:szCs w:val="28"/>
        </w:rPr>
        <w:t xml:space="preserve">This paper outlines what training is currently available to hate crime advocates and the options to develop </w:t>
      </w:r>
      <w:r w:rsidR="001B5F34" w:rsidRPr="000A03C1">
        <w:rPr>
          <w:rFonts w:ascii="Source Sans Pro" w:hAnsi="Source Sans Pro" w:cstheme="minorHAnsi"/>
          <w:sz w:val="28"/>
          <w:szCs w:val="28"/>
        </w:rPr>
        <w:t xml:space="preserve">accredited and regulated </w:t>
      </w:r>
      <w:r w:rsidRPr="000A03C1">
        <w:rPr>
          <w:rFonts w:ascii="Source Sans Pro" w:hAnsi="Source Sans Pro" w:cstheme="minorHAnsi"/>
          <w:sz w:val="28"/>
          <w:szCs w:val="28"/>
        </w:rPr>
        <w:t>training.</w:t>
      </w:r>
    </w:p>
    <w:p w14:paraId="2A112CF0" w14:textId="77777777" w:rsidR="00DB5EA4" w:rsidRPr="000A03C1" w:rsidRDefault="00DB5EA4">
      <w:pPr>
        <w:rPr>
          <w:rFonts w:ascii="Source Sans Pro" w:hAnsi="Source Sans Pro" w:cstheme="minorHAnsi"/>
          <w:sz w:val="28"/>
          <w:szCs w:val="28"/>
        </w:rPr>
      </w:pPr>
    </w:p>
    <w:p w14:paraId="3F71C923" w14:textId="53F0C002" w:rsidR="00DB5EA4" w:rsidRPr="000A03C1" w:rsidRDefault="00DB5EA4">
      <w:pPr>
        <w:rPr>
          <w:rFonts w:ascii="Source Sans Pro" w:hAnsi="Source Sans Pro" w:cstheme="minorHAnsi"/>
          <w:b/>
          <w:bCs/>
          <w:sz w:val="28"/>
          <w:szCs w:val="28"/>
        </w:rPr>
      </w:pPr>
    </w:p>
    <w:p w14:paraId="4AD7FD61" w14:textId="77777777" w:rsidR="00A25BAD" w:rsidRPr="000A03C1" w:rsidRDefault="00A25BAD">
      <w:pPr>
        <w:rPr>
          <w:rFonts w:ascii="Source Sans Pro" w:hAnsi="Source Sans Pro" w:cstheme="minorHAnsi"/>
          <w:b/>
          <w:bCs/>
          <w:sz w:val="28"/>
          <w:szCs w:val="28"/>
        </w:rPr>
      </w:pPr>
      <w:r w:rsidRPr="000A03C1">
        <w:rPr>
          <w:rFonts w:ascii="Source Sans Pro" w:hAnsi="Source Sans Pro" w:cstheme="minorHAnsi"/>
          <w:b/>
          <w:bCs/>
          <w:sz w:val="28"/>
          <w:szCs w:val="28"/>
        </w:rPr>
        <w:br w:type="page"/>
      </w:r>
    </w:p>
    <w:p w14:paraId="194F68C5" w14:textId="57695AA8" w:rsidR="00731929" w:rsidRDefault="00EB38EB" w:rsidP="00A74610">
      <w:pPr>
        <w:pStyle w:val="ILheadings"/>
      </w:pPr>
      <w:bookmarkStart w:id="1" w:name="_Toc109812989"/>
      <w:r w:rsidRPr="003C5ACD">
        <w:rPr>
          <w:rFonts w:cstheme="minorHAnsi"/>
          <w:noProof/>
          <w:sz w:val="64"/>
          <w:szCs w:val="64"/>
        </w:rPr>
        <w:lastRenderedPageBreak/>
        <w:drawing>
          <wp:anchor distT="0" distB="0" distL="114300" distR="114300" simplePos="0" relativeHeight="251658241" behindDoc="0" locked="0" layoutInCell="1" allowOverlap="1" wp14:anchorId="3EDD4BB2" wp14:editId="037F51AA">
            <wp:simplePos x="0" y="0"/>
            <wp:positionH relativeFrom="column">
              <wp:posOffset>3892550</wp:posOffset>
            </wp:positionH>
            <wp:positionV relativeFrom="paragraph">
              <wp:posOffset>-495935</wp:posOffset>
            </wp:positionV>
            <wp:extent cx="2804160" cy="988695"/>
            <wp:effectExtent l="0" t="0" r="0" b="0"/>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16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235" w:rsidRPr="000A03C1">
        <w:t>What is currently available</w:t>
      </w:r>
      <w:bookmarkEnd w:id="1"/>
      <w:r w:rsidR="00961042" w:rsidRPr="000A03C1">
        <w:t xml:space="preserve"> </w:t>
      </w:r>
    </w:p>
    <w:p w14:paraId="1EEA3363" w14:textId="77777777" w:rsidR="00F22337" w:rsidRDefault="00F22337" w:rsidP="00A74610">
      <w:pPr>
        <w:pStyle w:val="ILheadings"/>
      </w:pPr>
    </w:p>
    <w:p w14:paraId="7C58C0F5" w14:textId="0AB0CB94" w:rsidR="00B17235" w:rsidRPr="009F66F0" w:rsidRDefault="00961042" w:rsidP="00A807E0">
      <w:pPr>
        <w:pStyle w:val="Heading2"/>
      </w:pPr>
      <w:bookmarkStart w:id="2" w:name="_Toc109812990"/>
      <w:r w:rsidRPr="009F66F0">
        <w:t>Hate Crime</w:t>
      </w:r>
      <w:r w:rsidR="00684306" w:rsidRPr="009F66F0">
        <w:t xml:space="preserve"> Training</w:t>
      </w:r>
      <w:bookmarkEnd w:id="2"/>
    </w:p>
    <w:p w14:paraId="79E65589" w14:textId="656A170A" w:rsidR="00491B74" w:rsidRPr="000A03C1" w:rsidRDefault="00961042">
      <w:pPr>
        <w:rPr>
          <w:rFonts w:ascii="Source Sans Pro" w:hAnsi="Source Sans Pro" w:cstheme="minorHAnsi"/>
          <w:sz w:val="28"/>
          <w:szCs w:val="28"/>
        </w:rPr>
      </w:pPr>
      <w:r w:rsidRPr="000A03C1">
        <w:rPr>
          <w:rFonts w:ascii="Source Sans Pro" w:hAnsi="Source Sans Pro" w:cstheme="minorHAnsi"/>
          <w:sz w:val="28"/>
          <w:szCs w:val="28"/>
        </w:rPr>
        <w:t xml:space="preserve">Training about hate crime is relatively easy to access in the UK.  </w:t>
      </w:r>
      <w:r w:rsidR="00B17235" w:rsidRPr="000A03C1">
        <w:rPr>
          <w:rFonts w:ascii="Source Sans Pro" w:hAnsi="Source Sans Pro" w:cstheme="minorHAnsi"/>
          <w:sz w:val="28"/>
          <w:szCs w:val="28"/>
        </w:rPr>
        <w:t xml:space="preserve">There are </w:t>
      </w:r>
      <w:r w:rsidR="00F94825">
        <w:rPr>
          <w:rFonts w:ascii="Source Sans Pro" w:hAnsi="Source Sans Pro" w:cstheme="minorHAnsi"/>
          <w:sz w:val="28"/>
          <w:szCs w:val="28"/>
        </w:rPr>
        <w:t>several</w:t>
      </w:r>
      <w:r w:rsidR="00B17235" w:rsidRPr="000A03C1">
        <w:rPr>
          <w:rFonts w:ascii="Source Sans Pro" w:hAnsi="Source Sans Pro" w:cstheme="minorHAnsi"/>
          <w:sz w:val="28"/>
          <w:szCs w:val="28"/>
        </w:rPr>
        <w:t xml:space="preserve"> training courses currently </w:t>
      </w:r>
      <w:r w:rsidR="00491B74" w:rsidRPr="000A03C1">
        <w:rPr>
          <w:rFonts w:ascii="Source Sans Pro" w:hAnsi="Source Sans Pro" w:cstheme="minorHAnsi"/>
          <w:sz w:val="28"/>
          <w:szCs w:val="28"/>
        </w:rPr>
        <w:t xml:space="preserve">available </w:t>
      </w:r>
      <w:r w:rsidR="00C9358A" w:rsidRPr="000A03C1">
        <w:rPr>
          <w:rFonts w:ascii="Source Sans Pro" w:hAnsi="Source Sans Pro" w:cstheme="minorHAnsi"/>
          <w:sz w:val="28"/>
          <w:szCs w:val="28"/>
        </w:rPr>
        <w:t xml:space="preserve">that </w:t>
      </w:r>
      <w:r w:rsidR="00491B74" w:rsidRPr="000A03C1">
        <w:rPr>
          <w:rFonts w:ascii="Source Sans Pro" w:hAnsi="Source Sans Pro" w:cstheme="minorHAnsi"/>
          <w:sz w:val="28"/>
          <w:szCs w:val="28"/>
        </w:rPr>
        <w:t xml:space="preserve">raise understanding of hate crime, how to </w:t>
      </w:r>
      <w:r w:rsidR="00750AA2" w:rsidRPr="000A03C1">
        <w:rPr>
          <w:rFonts w:ascii="Source Sans Pro" w:hAnsi="Source Sans Pro" w:cstheme="minorHAnsi"/>
          <w:sz w:val="28"/>
          <w:szCs w:val="28"/>
        </w:rPr>
        <w:t xml:space="preserve">prevent and reduce it, how to </w:t>
      </w:r>
      <w:r w:rsidR="00491B74" w:rsidRPr="000A03C1">
        <w:rPr>
          <w:rFonts w:ascii="Source Sans Pro" w:hAnsi="Source Sans Pro" w:cstheme="minorHAnsi"/>
          <w:sz w:val="28"/>
          <w:szCs w:val="28"/>
        </w:rPr>
        <w:t>report it</w:t>
      </w:r>
      <w:r w:rsidR="00D56D31" w:rsidRPr="000A03C1">
        <w:rPr>
          <w:rFonts w:ascii="Source Sans Pro" w:hAnsi="Source Sans Pro" w:cstheme="minorHAnsi"/>
          <w:sz w:val="28"/>
          <w:szCs w:val="28"/>
        </w:rPr>
        <w:t xml:space="preserve"> and</w:t>
      </w:r>
      <w:r w:rsidR="00684306" w:rsidRPr="000A03C1">
        <w:rPr>
          <w:rFonts w:ascii="Source Sans Pro" w:hAnsi="Source Sans Pro" w:cstheme="minorHAnsi"/>
          <w:sz w:val="28"/>
          <w:szCs w:val="28"/>
        </w:rPr>
        <w:t xml:space="preserve"> </w:t>
      </w:r>
      <w:r w:rsidR="00491B74" w:rsidRPr="000A03C1">
        <w:rPr>
          <w:rFonts w:ascii="Source Sans Pro" w:hAnsi="Source Sans Pro" w:cstheme="minorHAnsi"/>
          <w:sz w:val="28"/>
          <w:szCs w:val="28"/>
        </w:rPr>
        <w:t xml:space="preserve">how to speak </w:t>
      </w:r>
      <w:r w:rsidR="00750AA2" w:rsidRPr="000A03C1">
        <w:rPr>
          <w:rFonts w:ascii="Source Sans Pro" w:hAnsi="Source Sans Pro" w:cstheme="minorHAnsi"/>
          <w:sz w:val="28"/>
          <w:szCs w:val="28"/>
        </w:rPr>
        <w:t>up.</w:t>
      </w:r>
    </w:p>
    <w:p w14:paraId="7E3AEC30" w14:textId="0795AC0D" w:rsidR="00FE1535" w:rsidRPr="000A03C1" w:rsidRDefault="00F94825" w:rsidP="00750AA2">
      <w:pPr>
        <w:rPr>
          <w:rFonts w:ascii="Source Sans Pro" w:hAnsi="Source Sans Pro" w:cstheme="minorHAnsi"/>
          <w:sz w:val="28"/>
          <w:szCs w:val="28"/>
        </w:rPr>
      </w:pPr>
      <w:r>
        <w:rPr>
          <w:rFonts w:ascii="Source Sans Pro" w:hAnsi="Source Sans Pro" w:cstheme="minorHAnsi"/>
          <w:sz w:val="28"/>
          <w:szCs w:val="28"/>
        </w:rPr>
        <w:t>A range of organisations deliver training courses</w:t>
      </w:r>
      <w:r w:rsidR="00FE1535" w:rsidRPr="000A03C1">
        <w:rPr>
          <w:rFonts w:ascii="Source Sans Pro" w:hAnsi="Source Sans Pro" w:cstheme="minorHAnsi"/>
          <w:sz w:val="28"/>
          <w:szCs w:val="28"/>
        </w:rPr>
        <w:t xml:space="preserve"> including:</w:t>
      </w:r>
    </w:p>
    <w:p w14:paraId="537DF7E2" w14:textId="15F88219" w:rsidR="00FE1535" w:rsidRPr="000A03C1" w:rsidRDefault="00750AA2" w:rsidP="00FE1535">
      <w:pPr>
        <w:pStyle w:val="ListParagraph"/>
        <w:numPr>
          <w:ilvl w:val="0"/>
          <w:numId w:val="4"/>
        </w:numPr>
        <w:rPr>
          <w:rFonts w:ascii="Source Sans Pro" w:hAnsi="Source Sans Pro" w:cstheme="minorHAnsi"/>
          <w:sz w:val="28"/>
          <w:szCs w:val="28"/>
        </w:rPr>
      </w:pPr>
      <w:r w:rsidRPr="000A03C1">
        <w:rPr>
          <w:rFonts w:ascii="Source Sans Pro" w:hAnsi="Source Sans Pro" w:cstheme="minorHAnsi"/>
          <w:sz w:val="28"/>
          <w:szCs w:val="28"/>
        </w:rPr>
        <w:t>DDPO</w:t>
      </w:r>
      <w:r w:rsidR="00FE1535" w:rsidRPr="000A03C1">
        <w:rPr>
          <w:rFonts w:ascii="Source Sans Pro" w:hAnsi="Source Sans Pro" w:cstheme="minorHAnsi"/>
          <w:sz w:val="28"/>
          <w:szCs w:val="28"/>
        </w:rPr>
        <w:t xml:space="preserve">s who employ Disabled people to deliver the training </w:t>
      </w:r>
      <w:r w:rsidR="00030801" w:rsidRPr="000A03C1">
        <w:rPr>
          <w:rFonts w:ascii="Source Sans Pro" w:hAnsi="Source Sans Pro" w:cstheme="minorHAnsi"/>
          <w:sz w:val="28"/>
          <w:szCs w:val="28"/>
        </w:rPr>
        <w:t>(</w:t>
      </w:r>
      <w:hyperlink r:id="rId13" w:history="1">
        <w:r w:rsidR="00FE434C" w:rsidRPr="005F10B1">
          <w:rPr>
            <w:rStyle w:val="Hyperlink"/>
            <w:rFonts w:ascii="Source Sans Pro" w:hAnsi="Source Sans Pro" w:cstheme="minorHAnsi"/>
            <w:sz w:val="28"/>
            <w:szCs w:val="28"/>
          </w:rPr>
          <w:t>https://www.inclusionlondon.org.uk/training-and-events/our-projects/hate-crime-partnership/hate-crime-training-meetings-events/hate-crime-training-meetings-events/</w:t>
        </w:r>
      </w:hyperlink>
      <w:r w:rsidR="00FE434C" w:rsidRPr="000A03C1">
        <w:rPr>
          <w:rFonts w:ascii="Source Sans Pro" w:hAnsi="Source Sans Pro" w:cstheme="minorHAnsi"/>
          <w:sz w:val="28"/>
          <w:szCs w:val="28"/>
        </w:rPr>
        <w:t xml:space="preserve">)  </w:t>
      </w:r>
      <w:r w:rsidR="00FE1535" w:rsidRPr="000A03C1">
        <w:rPr>
          <w:rFonts w:ascii="Source Sans Pro" w:hAnsi="Source Sans Pro" w:cstheme="minorHAnsi"/>
          <w:sz w:val="28"/>
          <w:szCs w:val="28"/>
        </w:rPr>
        <w:t>(</w:t>
      </w:r>
      <w:hyperlink r:id="rId14" w:history="1">
        <w:r w:rsidR="008A4B69" w:rsidRPr="000A03C1">
          <w:rPr>
            <w:rStyle w:val="Hyperlink"/>
            <w:rFonts w:ascii="Source Sans Pro" w:hAnsi="Source Sans Pro" w:cstheme="minorHAnsi"/>
            <w:sz w:val="28"/>
            <w:szCs w:val="28"/>
          </w:rPr>
          <w:t>https://lsup.org.uk/services/training/</w:t>
        </w:r>
      </w:hyperlink>
      <w:r w:rsidR="00FE1535" w:rsidRPr="000A03C1">
        <w:rPr>
          <w:rFonts w:ascii="Source Sans Pro" w:hAnsi="Source Sans Pro" w:cstheme="minorHAnsi"/>
          <w:sz w:val="28"/>
          <w:szCs w:val="28"/>
        </w:rPr>
        <w:t>)</w:t>
      </w:r>
      <w:r w:rsidR="008A4B69" w:rsidRPr="000A03C1">
        <w:rPr>
          <w:rFonts w:ascii="Source Sans Pro" w:hAnsi="Source Sans Pro" w:cstheme="minorHAnsi"/>
          <w:sz w:val="28"/>
          <w:szCs w:val="28"/>
        </w:rPr>
        <w:t xml:space="preserve"> and (http://sunderlandpeoplefirst.com/be-safe-be-confident/)</w:t>
      </w:r>
    </w:p>
    <w:p w14:paraId="3E026F22" w14:textId="20CD28AF" w:rsidR="00FE1535" w:rsidRPr="000A03C1" w:rsidRDefault="00FE1535" w:rsidP="00FE1535">
      <w:pPr>
        <w:pStyle w:val="ListParagraph"/>
        <w:numPr>
          <w:ilvl w:val="0"/>
          <w:numId w:val="4"/>
        </w:numPr>
        <w:rPr>
          <w:rFonts w:ascii="Source Sans Pro" w:hAnsi="Source Sans Pro" w:cstheme="minorHAnsi"/>
          <w:sz w:val="28"/>
          <w:szCs w:val="28"/>
        </w:rPr>
      </w:pPr>
      <w:r w:rsidRPr="000A03C1">
        <w:rPr>
          <w:rFonts w:ascii="Source Sans Pro" w:hAnsi="Source Sans Pro" w:cstheme="minorHAnsi"/>
          <w:sz w:val="28"/>
          <w:szCs w:val="28"/>
        </w:rPr>
        <w:t>Local Authorities who run internal awareness-type or introductory level courses (</w:t>
      </w:r>
      <w:hyperlink r:id="rId15" w:history="1">
        <w:r w:rsidRPr="000A03C1">
          <w:rPr>
            <w:rStyle w:val="Hyperlink"/>
            <w:rFonts w:ascii="Source Sans Pro" w:hAnsi="Source Sans Pro" w:cstheme="minorHAnsi"/>
            <w:sz w:val="28"/>
            <w:szCs w:val="28"/>
          </w:rPr>
          <w:t>https://www.saferderbyshire.gov.uk/training-and-resources/courses-and-bookings/hate-crime-training/hate-crime-training.aspx</w:t>
        </w:r>
      </w:hyperlink>
      <w:r w:rsidRPr="000A03C1">
        <w:rPr>
          <w:rFonts w:ascii="Source Sans Pro" w:hAnsi="Source Sans Pro" w:cstheme="minorHAnsi"/>
          <w:sz w:val="28"/>
          <w:szCs w:val="28"/>
        </w:rPr>
        <w:t>)</w:t>
      </w:r>
    </w:p>
    <w:p w14:paraId="59D4438B" w14:textId="70A74B96" w:rsidR="00750AA2" w:rsidRPr="000A03C1" w:rsidRDefault="00FE1535" w:rsidP="00FE1535">
      <w:pPr>
        <w:pStyle w:val="ListParagraph"/>
        <w:numPr>
          <w:ilvl w:val="0"/>
          <w:numId w:val="4"/>
        </w:numPr>
        <w:rPr>
          <w:rFonts w:ascii="Source Sans Pro" w:hAnsi="Source Sans Pro" w:cstheme="minorHAnsi"/>
          <w:sz w:val="28"/>
          <w:szCs w:val="28"/>
        </w:rPr>
      </w:pPr>
      <w:r w:rsidRPr="000A03C1">
        <w:rPr>
          <w:rFonts w:ascii="Source Sans Pro" w:hAnsi="Source Sans Pro" w:cstheme="minorHAnsi"/>
          <w:sz w:val="28"/>
          <w:szCs w:val="28"/>
        </w:rPr>
        <w:t xml:space="preserve">Third sector organisations who deliver courses to </w:t>
      </w:r>
      <w:r w:rsidR="00201B46" w:rsidRPr="000A03C1">
        <w:rPr>
          <w:rFonts w:ascii="Source Sans Pro" w:hAnsi="Source Sans Pro" w:cstheme="minorHAnsi"/>
          <w:sz w:val="28"/>
          <w:szCs w:val="28"/>
        </w:rPr>
        <w:t xml:space="preserve">housing </w:t>
      </w:r>
      <w:r w:rsidRPr="000A03C1">
        <w:rPr>
          <w:rFonts w:ascii="Source Sans Pro" w:hAnsi="Source Sans Pro" w:cstheme="minorHAnsi"/>
          <w:sz w:val="28"/>
          <w:szCs w:val="28"/>
        </w:rPr>
        <w:t>providers</w:t>
      </w:r>
      <w:r w:rsidR="00201B46" w:rsidRPr="000A03C1">
        <w:rPr>
          <w:rFonts w:ascii="Source Sans Pro" w:hAnsi="Source Sans Pro" w:cstheme="minorHAnsi"/>
          <w:sz w:val="28"/>
          <w:szCs w:val="28"/>
        </w:rPr>
        <w:t>, government officials and community groups (https://www.stophateuk.org/training-and-education/)</w:t>
      </w:r>
      <w:r w:rsidRPr="000A03C1">
        <w:rPr>
          <w:rFonts w:ascii="Source Sans Pro" w:hAnsi="Source Sans Pro" w:cstheme="minorHAnsi"/>
          <w:sz w:val="28"/>
          <w:szCs w:val="28"/>
        </w:rPr>
        <w:t xml:space="preserve"> </w:t>
      </w:r>
      <w:r w:rsidR="00750AA2" w:rsidRPr="000A03C1">
        <w:rPr>
          <w:rFonts w:ascii="Source Sans Pro" w:hAnsi="Source Sans Pro" w:cstheme="minorHAnsi"/>
          <w:sz w:val="28"/>
          <w:szCs w:val="28"/>
        </w:rPr>
        <w:t xml:space="preserve"> </w:t>
      </w:r>
    </w:p>
    <w:p w14:paraId="5D0BB57F" w14:textId="1038DAA5" w:rsidR="00201B46" w:rsidRPr="000A03C1" w:rsidRDefault="00201B46" w:rsidP="00FE1535">
      <w:pPr>
        <w:pStyle w:val="ListParagraph"/>
        <w:numPr>
          <w:ilvl w:val="0"/>
          <w:numId w:val="4"/>
        </w:numPr>
        <w:rPr>
          <w:rFonts w:ascii="Source Sans Pro" w:hAnsi="Source Sans Pro" w:cstheme="minorHAnsi"/>
          <w:sz w:val="28"/>
          <w:szCs w:val="28"/>
        </w:rPr>
      </w:pPr>
      <w:r w:rsidRPr="000A03C1">
        <w:rPr>
          <w:rFonts w:ascii="Source Sans Pro" w:hAnsi="Source Sans Pro" w:cstheme="minorHAnsi"/>
          <w:sz w:val="28"/>
          <w:szCs w:val="28"/>
        </w:rPr>
        <w:t xml:space="preserve">Academic organisations who deliver </w:t>
      </w:r>
      <w:r w:rsidR="00CA4100" w:rsidRPr="000A03C1">
        <w:rPr>
          <w:rFonts w:ascii="Source Sans Pro" w:hAnsi="Source Sans Pro" w:cstheme="minorHAnsi"/>
          <w:sz w:val="28"/>
          <w:szCs w:val="28"/>
        </w:rPr>
        <w:t>online</w:t>
      </w:r>
      <w:r w:rsidRPr="000A03C1">
        <w:rPr>
          <w:rFonts w:ascii="Source Sans Pro" w:hAnsi="Source Sans Pro" w:cstheme="minorHAnsi"/>
          <w:sz w:val="28"/>
          <w:szCs w:val="28"/>
        </w:rPr>
        <w:t xml:space="preserve"> courses about hate crime (</w:t>
      </w:r>
      <w:hyperlink r:id="rId16" w:history="1">
        <w:r w:rsidRPr="000A03C1">
          <w:rPr>
            <w:rStyle w:val="Hyperlink"/>
            <w:rFonts w:ascii="Source Sans Pro" w:hAnsi="Source Sans Pro" w:cstheme="minorHAnsi"/>
            <w:sz w:val="28"/>
            <w:szCs w:val="28"/>
          </w:rPr>
          <w:t>http://www.centreforhatestudies.com/</w:t>
        </w:r>
      </w:hyperlink>
      <w:r w:rsidRPr="000A03C1">
        <w:rPr>
          <w:rFonts w:ascii="Source Sans Pro" w:hAnsi="Source Sans Pro" w:cstheme="minorHAnsi"/>
          <w:sz w:val="28"/>
          <w:szCs w:val="28"/>
        </w:rPr>
        <w:t>)</w:t>
      </w:r>
    </w:p>
    <w:p w14:paraId="287CF1D3" w14:textId="60256CCD" w:rsidR="00201B46" w:rsidRPr="000A03C1" w:rsidRDefault="00201B46" w:rsidP="00FE1535">
      <w:pPr>
        <w:pStyle w:val="ListParagraph"/>
        <w:numPr>
          <w:ilvl w:val="0"/>
          <w:numId w:val="4"/>
        </w:numPr>
        <w:rPr>
          <w:rFonts w:ascii="Source Sans Pro" w:hAnsi="Source Sans Pro" w:cstheme="minorHAnsi"/>
          <w:sz w:val="28"/>
          <w:szCs w:val="28"/>
        </w:rPr>
      </w:pPr>
      <w:r w:rsidRPr="000A03C1">
        <w:rPr>
          <w:rFonts w:ascii="Source Sans Pro" w:hAnsi="Source Sans Pro" w:cstheme="minorHAnsi"/>
          <w:sz w:val="28"/>
          <w:szCs w:val="28"/>
        </w:rPr>
        <w:t xml:space="preserve">Private organisations who mostly deliver </w:t>
      </w:r>
      <w:r w:rsidR="00CA4100" w:rsidRPr="000A03C1">
        <w:rPr>
          <w:rFonts w:ascii="Source Sans Pro" w:hAnsi="Source Sans Pro" w:cstheme="minorHAnsi"/>
          <w:sz w:val="28"/>
          <w:szCs w:val="28"/>
        </w:rPr>
        <w:t>online</w:t>
      </w:r>
      <w:r w:rsidRPr="000A03C1">
        <w:rPr>
          <w:rFonts w:ascii="Source Sans Pro" w:hAnsi="Source Sans Pro" w:cstheme="minorHAnsi"/>
          <w:sz w:val="28"/>
          <w:szCs w:val="28"/>
        </w:rPr>
        <w:t xml:space="preserve"> course</w:t>
      </w:r>
      <w:r w:rsidR="00C9358A" w:rsidRPr="000A03C1">
        <w:rPr>
          <w:rFonts w:ascii="Source Sans Pro" w:hAnsi="Source Sans Pro" w:cstheme="minorHAnsi"/>
          <w:sz w:val="28"/>
          <w:szCs w:val="28"/>
        </w:rPr>
        <w:t>s</w:t>
      </w:r>
      <w:r w:rsidRPr="000A03C1">
        <w:rPr>
          <w:rFonts w:ascii="Source Sans Pro" w:hAnsi="Source Sans Pro" w:cstheme="minorHAnsi"/>
          <w:sz w:val="28"/>
          <w:szCs w:val="28"/>
        </w:rPr>
        <w:t xml:space="preserve"> (</w:t>
      </w:r>
      <w:hyperlink r:id="rId17" w:history="1">
        <w:r w:rsidRPr="000A03C1">
          <w:rPr>
            <w:rStyle w:val="Hyperlink"/>
            <w:rFonts w:ascii="Source Sans Pro" w:hAnsi="Source Sans Pro" w:cstheme="minorHAnsi"/>
            <w:sz w:val="28"/>
            <w:szCs w:val="28"/>
          </w:rPr>
          <w:t>https://shop.melearning.co.uk/courses/browse-our-courses/safeguarding-children/hate-crime/</w:t>
        </w:r>
      </w:hyperlink>
      <w:r w:rsidRPr="000A03C1">
        <w:rPr>
          <w:rFonts w:ascii="Source Sans Pro" w:hAnsi="Source Sans Pro" w:cstheme="minorHAnsi"/>
          <w:sz w:val="28"/>
          <w:szCs w:val="28"/>
        </w:rPr>
        <w:t>)</w:t>
      </w:r>
    </w:p>
    <w:p w14:paraId="6D4AF634" w14:textId="3335F9BC" w:rsidR="00201B46" w:rsidRPr="000A03C1" w:rsidRDefault="00A422BC" w:rsidP="00FE1535">
      <w:pPr>
        <w:pStyle w:val="ListParagraph"/>
        <w:numPr>
          <w:ilvl w:val="0"/>
          <w:numId w:val="4"/>
        </w:numPr>
        <w:rPr>
          <w:rFonts w:ascii="Source Sans Pro" w:hAnsi="Source Sans Pro" w:cstheme="minorHAnsi"/>
          <w:sz w:val="28"/>
          <w:szCs w:val="28"/>
        </w:rPr>
      </w:pPr>
      <w:r w:rsidRPr="000A03C1">
        <w:rPr>
          <w:rFonts w:ascii="Source Sans Pro" w:hAnsi="Source Sans Pro" w:cstheme="minorHAnsi"/>
          <w:sz w:val="28"/>
          <w:szCs w:val="28"/>
        </w:rPr>
        <w:t>Voluntary organisations who offer hate crime training to Disabled people (</w:t>
      </w:r>
      <w:hyperlink r:id="rId18" w:history="1">
        <w:r w:rsidRPr="000A03C1">
          <w:rPr>
            <w:rStyle w:val="Hyperlink"/>
            <w:rFonts w:ascii="Source Sans Pro" w:hAnsi="Source Sans Pro" w:cstheme="minorHAnsi"/>
            <w:sz w:val="28"/>
            <w:szCs w:val="28"/>
          </w:rPr>
          <w:t>https://www.brandontrust.org/whats-happening/hate-crime/workshops/?acceptcookies=true</w:t>
        </w:r>
      </w:hyperlink>
      <w:r w:rsidRPr="000A03C1">
        <w:rPr>
          <w:rFonts w:ascii="Source Sans Pro" w:hAnsi="Source Sans Pro" w:cstheme="minorHAnsi"/>
          <w:sz w:val="28"/>
          <w:szCs w:val="28"/>
        </w:rPr>
        <w:t>)</w:t>
      </w:r>
    </w:p>
    <w:p w14:paraId="78FF08FD" w14:textId="1D9D5E4D" w:rsidR="005F10B1" w:rsidRPr="005F10B1" w:rsidRDefault="00A422BC" w:rsidP="005F10B1">
      <w:pPr>
        <w:pStyle w:val="ListParagraph"/>
        <w:numPr>
          <w:ilvl w:val="0"/>
          <w:numId w:val="4"/>
        </w:numPr>
        <w:rPr>
          <w:rStyle w:val="Hyperlink"/>
          <w:rFonts w:ascii="Source Sans Pro" w:hAnsi="Source Sans Pro" w:cstheme="minorHAnsi"/>
          <w:color w:val="auto"/>
          <w:sz w:val="28"/>
          <w:szCs w:val="28"/>
          <w:u w:val="none"/>
        </w:rPr>
      </w:pPr>
      <w:r w:rsidRPr="000A03C1">
        <w:rPr>
          <w:rFonts w:ascii="Source Sans Pro" w:hAnsi="Source Sans Pro" w:cstheme="minorHAnsi"/>
          <w:sz w:val="28"/>
          <w:szCs w:val="28"/>
        </w:rPr>
        <w:t>Individual trainers – with lived experience (</w:t>
      </w:r>
      <w:hyperlink r:id="rId19" w:history="1">
        <w:r w:rsidRPr="000A03C1">
          <w:rPr>
            <w:rStyle w:val="Hyperlink"/>
            <w:rFonts w:ascii="Source Sans Pro" w:hAnsi="Source Sans Pro" w:cstheme="minorHAnsi"/>
            <w:sz w:val="28"/>
            <w:szCs w:val="28"/>
          </w:rPr>
          <w:t>http://www.sophiecook.me.uk/hate-crime-awareness-training/</w:t>
        </w:r>
      </w:hyperlink>
      <w:r w:rsidRPr="000A03C1">
        <w:rPr>
          <w:rFonts w:ascii="Source Sans Pro" w:hAnsi="Source Sans Pro" w:cstheme="minorHAnsi"/>
          <w:sz w:val="28"/>
          <w:szCs w:val="28"/>
        </w:rPr>
        <w:t>)</w:t>
      </w:r>
    </w:p>
    <w:p w14:paraId="4C65F4CC" w14:textId="77777777" w:rsidR="005F10B1" w:rsidRPr="005F10B1" w:rsidRDefault="005F10B1" w:rsidP="005F10B1"/>
    <w:p w14:paraId="33642914" w14:textId="2F45F345" w:rsidR="00750AA2" w:rsidRPr="000A03C1" w:rsidRDefault="00750AA2" w:rsidP="00750AA2">
      <w:pPr>
        <w:rPr>
          <w:rFonts w:ascii="Source Sans Pro" w:hAnsi="Source Sans Pro" w:cstheme="minorHAnsi"/>
          <w:sz w:val="28"/>
          <w:szCs w:val="28"/>
        </w:rPr>
      </w:pPr>
      <w:r w:rsidRPr="000A03C1">
        <w:rPr>
          <w:rFonts w:ascii="Source Sans Pro" w:hAnsi="Source Sans Pro" w:cstheme="minorHAnsi"/>
          <w:sz w:val="28"/>
          <w:szCs w:val="28"/>
        </w:rPr>
        <w:t>T</w:t>
      </w:r>
      <w:r w:rsidR="00961042" w:rsidRPr="000A03C1">
        <w:rPr>
          <w:rFonts w:ascii="Source Sans Pro" w:hAnsi="Source Sans Pro" w:cstheme="minorHAnsi"/>
          <w:sz w:val="28"/>
          <w:szCs w:val="28"/>
        </w:rPr>
        <w:t>raining events and on-line courses</w:t>
      </w:r>
      <w:r w:rsidRPr="000A03C1">
        <w:rPr>
          <w:rFonts w:ascii="Source Sans Pro" w:hAnsi="Source Sans Pro" w:cstheme="minorHAnsi"/>
          <w:sz w:val="28"/>
          <w:szCs w:val="28"/>
        </w:rPr>
        <w:t xml:space="preserve"> </w:t>
      </w:r>
      <w:r w:rsidR="00961042" w:rsidRPr="000A03C1">
        <w:rPr>
          <w:rFonts w:ascii="Source Sans Pro" w:hAnsi="Source Sans Pro" w:cstheme="minorHAnsi"/>
          <w:sz w:val="28"/>
          <w:szCs w:val="28"/>
        </w:rPr>
        <w:t xml:space="preserve">offer a broad overview of all types of hate crime, but there are also courses available that </w:t>
      </w:r>
      <w:r w:rsidRPr="000A03C1">
        <w:rPr>
          <w:rFonts w:ascii="Source Sans Pro" w:hAnsi="Source Sans Pro" w:cstheme="minorHAnsi"/>
          <w:sz w:val="28"/>
          <w:szCs w:val="28"/>
        </w:rPr>
        <w:t>focus on a specific ‘type’ of hate crime.  For instance:</w:t>
      </w:r>
    </w:p>
    <w:p w14:paraId="05F4D56F" w14:textId="7F6E4195" w:rsidR="00750AA2" w:rsidRPr="000A03C1" w:rsidRDefault="00750AA2" w:rsidP="00750AA2">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 xml:space="preserve">Lewisham Speaking Up </w:t>
      </w:r>
      <w:r w:rsidR="00C9358A" w:rsidRPr="000A03C1">
        <w:rPr>
          <w:rFonts w:ascii="Source Sans Pro" w:hAnsi="Source Sans Pro" w:cstheme="minorHAnsi"/>
          <w:sz w:val="28"/>
          <w:szCs w:val="28"/>
        </w:rPr>
        <w:t xml:space="preserve">and Dimensions focus on </w:t>
      </w:r>
      <w:r w:rsidRPr="000A03C1">
        <w:rPr>
          <w:rFonts w:ascii="Source Sans Pro" w:hAnsi="Source Sans Pro" w:cstheme="minorHAnsi"/>
          <w:sz w:val="28"/>
          <w:szCs w:val="28"/>
        </w:rPr>
        <w:t>Learning Disability hate crime training.</w:t>
      </w:r>
    </w:p>
    <w:p w14:paraId="55F0F2F2" w14:textId="26222DCC" w:rsidR="00750AA2" w:rsidRPr="000A03C1" w:rsidRDefault="00A422BC" w:rsidP="00750AA2">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 xml:space="preserve">Sophie Cook looks at </w:t>
      </w:r>
      <w:r w:rsidR="008A4B69" w:rsidRPr="000A03C1">
        <w:rPr>
          <w:rFonts w:ascii="Source Sans Pro" w:hAnsi="Source Sans Pro" w:cstheme="minorHAnsi"/>
          <w:sz w:val="28"/>
          <w:szCs w:val="28"/>
        </w:rPr>
        <w:t>all hate crime but has a special insight into LGBT and transgender experience</w:t>
      </w:r>
    </w:p>
    <w:p w14:paraId="0843B032" w14:textId="26D86325" w:rsidR="008A4B69" w:rsidRPr="000A03C1" w:rsidRDefault="008A4B69" w:rsidP="00750AA2">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Call it Forward has produced training resources about LGBT hate crime</w:t>
      </w:r>
    </w:p>
    <w:p w14:paraId="56605CE1" w14:textId="29615B7C" w:rsidR="008A4B69" w:rsidRPr="000A03C1" w:rsidRDefault="00C9358A" w:rsidP="00750AA2">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 xml:space="preserve">Inclusion London and </w:t>
      </w:r>
      <w:r w:rsidR="008A4B69" w:rsidRPr="000A03C1">
        <w:rPr>
          <w:rFonts w:ascii="Source Sans Pro" w:hAnsi="Source Sans Pro" w:cstheme="minorHAnsi"/>
          <w:sz w:val="28"/>
          <w:szCs w:val="28"/>
        </w:rPr>
        <w:t>United Response ha</w:t>
      </w:r>
      <w:r w:rsidRPr="000A03C1">
        <w:rPr>
          <w:rFonts w:ascii="Source Sans Pro" w:hAnsi="Source Sans Pro" w:cstheme="minorHAnsi"/>
          <w:sz w:val="28"/>
          <w:szCs w:val="28"/>
        </w:rPr>
        <w:t>ve</w:t>
      </w:r>
      <w:r w:rsidR="008A4B69" w:rsidRPr="000A03C1">
        <w:rPr>
          <w:rFonts w:ascii="Source Sans Pro" w:hAnsi="Source Sans Pro" w:cstheme="minorHAnsi"/>
          <w:sz w:val="28"/>
          <w:szCs w:val="28"/>
        </w:rPr>
        <w:t xml:space="preserve"> produced training resources on Disability Hate Crime</w:t>
      </w:r>
    </w:p>
    <w:p w14:paraId="5D2C612F" w14:textId="7CC90A50" w:rsidR="00551798" w:rsidRPr="000A03C1" w:rsidRDefault="00961042" w:rsidP="00750AA2">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Uclan</w:t>
      </w:r>
      <w:r w:rsidR="00684306" w:rsidRPr="000A03C1">
        <w:rPr>
          <w:rFonts w:ascii="Source Sans Pro" w:hAnsi="Source Sans Pro" w:cstheme="minorHAnsi"/>
          <w:sz w:val="28"/>
          <w:szCs w:val="28"/>
        </w:rPr>
        <w:t>, Race Equality First</w:t>
      </w:r>
      <w:r w:rsidRPr="000A03C1">
        <w:rPr>
          <w:rFonts w:ascii="Source Sans Pro" w:hAnsi="Source Sans Pro" w:cstheme="minorHAnsi"/>
          <w:sz w:val="28"/>
          <w:szCs w:val="28"/>
        </w:rPr>
        <w:t xml:space="preserve"> and Stop Hate have offered training on Race and Faith Hate Crime</w:t>
      </w:r>
    </w:p>
    <w:p w14:paraId="005335BD" w14:textId="1D165726" w:rsidR="00684306" w:rsidRPr="000A03C1" w:rsidRDefault="00684306">
      <w:pPr>
        <w:rPr>
          <w:rFonts w:ascii="Source Sans Pro" w:hAnsi="Source Sans Pro" w:cstheme="minorHAnsi"/>
          <w:sz w:val="28"/>
          <w:szCs w:val="28"/>
        </w:rPr>
      </w:pPr>
      <w:r w:rsidRPr="000A03C1">
        <w:rPr>
          <w:rFonts w:ascii="Source Sans Pro" w:hAnsi="Source Sans Pro" w:cstheme="minorHAnsi"/>
          <w:sz w:val="28"/>
          <w:szCs w:val="28"/>
        </w:rPr>
        <w:t xml:space="preserve">Whilst most of these courses offer certificates for completion or attendance, there is no formal qualification or assessed based training </w:t>
      </w:r>
      <w:r w:rsidR="005C397B" w:rsidRPr="000A03C1">
        <w:rPr>
          <w:rFonts w:ascii="Source Sans Pro" w:hAnsi="Source Sans Pro" w:cstheme="minorHAnsi"/>
          <w:sz w:val="28"/>
          <w:szCs w:val="28"/>
        </w:rPr>
        <w:t>on the topic of</w:t>
      </w:r>
      <w:r w:rsidRPr="000A03C1">
        <w:rPr>
          <w:rFonts w:ascii="Source Sans Pro" w:hAnsi="Source Sans Pro" w:cstheme="minorHAnsi"/>
          <w:sz w:val="28"/>
          <w:szCs w:val="28"/>
        </w:rPr>
        <w:t xml:space="preserve"> hate crime</w:t>
      </w:r>
      <w:r w:rsidR="00263668">
        <w:rPr>
          <w:rFonts w:ascii="Source Sans Pro" w:hAnsi="Source Sans Pro" w:cstheme="minorHAnsi"/>
          <w:sz w:val="28"/>
          <w:szCs w:val="28"/>
        </w:rPr>
        <w:t xml:space="preserve"> or any that specifically address the intersectional </w:t>
      </w:r>
      <w:r w:rsidR="00A66DB9">
        <w:rPr>
          <w:rFonts w:ascii="Source Sans Pro" w:hAnsi="Source Sans Pro" w:cstheme="minorHAnsi"/>
          <w:sz w:val="28"/>
          <w:szCs w:val="28"/>
        </w:rPr>
        <w:t>issues relating to hate crime against Disabled people, which can include all hate crime strands</w:t>
      </w:r>
      <w:r w:rsidR="003A2CE9">
        <w:rPr>
          <w:rFonts w:ascii="Source Sans Pro" w:hAnsi="Source Sans Pro" w:cstheme="minorHAnsi"/>
          <w:sz w:val="28"/>
          <w:szCs w:val="28"/>
        </w:rPr>
        <w:t>.</w:t>
      </w:r>
    </w:p>
    <w:p w14:paraId="770EA7FD" w14:textId="77777777" w:rsidR="00D56D31" w:rsidRPr="003A2CE9" w:rsidRDefault="00D56D31" w:rsidP="00684306">
      <w:pPr>
        <w:rPr>
          <w:rFonts w:ascii="Source Sans Pro" w:hAnsi="Source Sans Pro" w:cstheme="minorHAnsi"/>
          <w:b/>
          <w:bCs/>
          <w:sz w:val="24"/>
          <w:szCs w:val="24"/>
          <w:u w:val="single"/>
        </w:rPr>
      </w:pPr>
    </w:p>
    <w:p w14:paraId="577BDC14" w14:textId="01D2E280" w:rsidR="00684306" w:rsidRPr="000A03C1" w:rsidRDefault="00684306" w:rsidP="003F1039">
      <w:pPr>
        <w:pStyle w:val="Heading2"/>
      </w:pPr>
      <w:bookmarkStart w:id="3" w:name="_Toc109812991"/>
      <w:r w:rsidRPr="000A03C1">
        <w:t>Advocacy training</w:t>
      </w:r>
      <w:bookmarkEnd w:id="3"/>
    </w:p>
    <w:p w14:paraId="357152A2" w14:textId="7EAB02E9" w:rsidR="00684306" w:rsidRPr="000A03C1" w:rsidRDefault="00BC2C56">
      <w:pPr>
        <w:rPr>
          <w:rFonts w:ascii="Source Sans Pro" w:hAnsi="Source Sans Pro" w:cstheme="minorHAnsi"/>
          <w:sz w:val="28"/>
          <w:szCs w:val="28"/>
        </w:rPr>
      </w:pPr>
      <w:r w:rsidRPr="000A03C1">
        <w:rPr>
          <w:rFonts w:ascii="Source Sans Pro" w:hAnsi="Source Sans Pro" w:cstheme="minorHAnsi"/>
          <w:sz w:val="28"/>
          <w:szCs w:val="28"/>
        </w:rPr>
        <w:t>Training to support independent</w:t>
      </w:r>
      <w:r w:rsidR="001B5F34" w:rsidRPr="000A03C1">
        <w:rPr>
          <w:rFonts w:ascii="Source Sans Pro" w:hAnsi="Source Sans Pro" w:cstheme="minorHAnsi"/>
          <w:sz w:val="28"/>
          <w:szCs w:val="28"/>
        </w:rPr>
        <w:t xml:space="preserve"> advocates</w:t>
      </w:r>
      <w:r w:rsidRPr="000A03C1">
        <w:rPr>
          <w:rFonts w:ascii="Source Sans Pro" w:hAnsi="Source Sans Pro" w:cstheme="minorHAnsi"/>
          <w:sz w:val="28"/>
          <w:szCs w:val="28"/>
        </w:rPr>
        <w:t xml:space="preserve"> has developed over the last 30 years and ranges from internal short courses to fully accredited qualifications in independent advocacy:</w:t>
      </w:r>
    </w:p>
    <w:p w14:paraId="7169475B" w14:textId="0AE52882" w:rsidR="00BC2C56" w:rsidRPr="00095992" w:rsidRDefault="00FF486A" w:rsidP="006A745B">
      <w:pPr>
        <w:pStyle w:val="Heading3"/>
      </w:pPr>
      <w:bookmarkStart w:id="4" w:name="_Toc109812992"/>
      <w:r w:rsidRPr="00095992">
        <w:t>Short courses</w:t>
      </w:r>
      <w:bookmarkEnd w:id="4"/>
    </w:p>
    <w:p w14:paraId="1DF9F5A8" w14:textId="0422B57C" w:rsidR="00FF486A" w:rsidRDefault="00E66A7B">
      <w:pPr>
        <w:rPr>
          <w:rFonts w:ascii="Source Sans Pro" w:hAnsi="Source Sans Pro" w:cstheme="minorHAnsi"/>
          <w:sz w:val="28"/>
          <w:szCs w:val="28"/>
        </w:rPr>
      </w:pPr>
      <w:r w:rsidRPr="000A03C1">
        <w:rPr>
          <w:rFonts w:ascii="Source Sans Pro" w:hAnsi="Source Sans Pro" w:cstheme="minorHAnsi"/>
          <w:sz w:val="28"/>
          <w:szCs w:val="28"/>
        </w:rPr>
        <w:t xml:space="preserve">These are traditionally </w:t>
      </w:r>
      <w:r w:rsidR="00F94825">
        <w:rPr>
          <w:rFonts w:ascii="Source Sans Pro" w:hAnsi="Source Sans Pro" w:cstheme="minorHAnsi"/>
          <w:sz w:val="28"/>
          <w:szCs w:val="28"/>
        </w:rPr>
        <w:t>in-house</w:t>
      </w:r>
      <w:r w:rsidRPr="000A03C1">
        <w:rPr>
          <w:rFonts w:ascii="Source Sans Pro" w:hAnsi="Source Sans Pro" w:cstheme="minorHAnsi"/>
          <w:sz w:val="28"/>
          <w:szCs w:val="28"/>
        </w:rPr>
        <w:t xml:space="preserve"> courses that have developed within organisations.  They may take place during an induction period or initial training.  They are typically not accredited and there is no standardised agreement on content, </w:t>
      </w:r>
      <w:r w:rsidR="00F94825">
        <w:rPr>
          <w:rFonts w:ascii="Source Sans Pro" w:hAnsi="Source Sans Pro" w:cstheme="minorHAnsi"/>
          <w:sz w:val="28"/>
          <w:szCs w:val="28"/>
        </w:rPr>
        <w:t>length,</w:t>
      </w:r>
      <w:r w:rsidRPr="000A03C1">
        <w:rPr>
          <w:rFonts w:ascii="Source Sans Pro" w:hAnsi="Source Sans Pro" w:cstheme="minorHAnsi"/>
          <w:sz w:val="28"/>
          <w:szCs w:val="28"/>
        </w:rPr>
        <w:t xml:space="preserve"> or quality.</w:t>
      </w:r>
    </w:p>
    <w:p w14:paraId="46092686" w14:textId="77777777" w:rsidR="00274FD8" w:rsidRDefault="00274FD8">
      <w:pPr>
        <w:rPr>
          <w:rFonts w:ascii="Source Sans Pro" w:hAnsi="Source Sans Pro" w:cstheme="minorHAnsi"/>
          <w:sz w:val="28"/>
          <w:szCs w:val="28"/>
        </w:rPr>
      </w:pPr>
    </w:p>
    <w:p w14:paraId="6C4D3474" w14:textId="59A8A470" w:rsidR="00FF486A" w:rsidRPr="000A03C1" w:rsidRDefault="00F23A80" w:rsidP="006A745B">
      <w:pPr>
        <w:pStyle w:val="Heading3"/>
      </w:pPr>
      <w:bookmarkStart w:id="5" w:name="_Toc109812993"/>
      <w:r>
        <w:rPr>
          <w:noProof/>
        </w:rPr>
        <w:drawing>
          <wp:anchor distT="0" distB="0" distL="114300" distR="114300" simplePos="0" relativeHeight="251658243" behindDoc="0" locked="1" layoutInCell="1" allowOverlap="1" wp14:anchorId="124EF824" wp14:editId="35B93F5E">
            <wp:simplePos x="0" y="0"/>
            <wp:positionH relativeFrom="column">
              <wp:posOffset>4146550</wp:posOffset>
            </wp:positionH>
            <wp:positionV relativeFrom="paragraph">
              <wp:posOffset>-563880</wp:posOffset>
            </wp:positionV>
            <wp:extent cx="2804400" cy="98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4400" cy="986400"/>
                    </a:xfrm>
                    <a:prstGeom prst="rect">
                      <a:avLst/>
                    </a:prstGeom>
                    <a:noFill/>
                  </pic:spPr>
                </pic:pic>
              </a:graphicData>
            </a:graphic>
            <wp14:sizeRelH relativeFrom="margin">
              <wp14:pctWidth>0</wp14:pctWidth>
            </wp14:sizeRelH>
            <wp14:sizeRelV relativeFrom="margin">
              <wp14:pctHeight>0</wp14:pctHeight>
            </wp14:sizeRelV>
          </wp:anchor>
        </w:drawing>
      </w:r>
      <w:r w:rsidR="000C2AD9" w:rsidRPr="000A03C1">
        <w:t>A</w:t>
      </w:r>
      <w:r w:rsidR="00FF486A" w:rsidRPr="000A03C1">
        <w:t xml:space="preserve">ccredited </w:t>
      </w:r>
      <w:r w:rsidR="00FD08E0" w:rsidRPr="000A03C1">
        <w:t xml:space="preserve">qualification </w:t>
      </w:r>
      <w:r w:rsidR="00FF486A" w:rsidRPr="000A03C1">
        <w:t>courses</w:t>
      </w:r>
      <w:bookmarkEnd w:id="5"/>
    </w:p>
    <w:p w14:paraId="63DED9EE" w14:textId="555949B2" w:rsidR="00E66A7B" w:rsidRPr="000A03C1" w:rsidRDefault="00E66A7B">
      <w:pPr>
        <w:rPr>
          <w:rFonts w:ascii="Source Sans Pro" w:hAnsi="Source Sans Pro" w:cstheme="minorHAnsi"/>
          <w:sz w:val="28"/>
          <w:szCs w:val="28"/>
        </w:rPr>
      </w:pPr>
      <w:r w:rsidRPr="000A03C1">
        <w:rPr>
          <w:rFonts w:ascii="Source Sans Pro" w:hAnsi="Source Sans Pro" w:cstheme="minorHAnsi"/>
          <w:sz w:val="28"/>
          <w:szCs w:val="28"/>
        </w:rPr>
        <w:t xml:space="preserve">There are a number of awarding bodies who </w:t>
      </w:r>
      <w:r w:rsidRPr="000A03C1">
        <w:rPr>
          <w:rFonts w:ascii="Source Sans Pro" w:hAnsi="Source Sans Pro" w:cstheme="minorHAnsi"/>
          <w:sz w:val="28"/>
          <w:szCs w:val="28"/>
        </w:rPr>
        <w:lastRenderedPageBreak/>
        <w:t>operate locally accredited programmes.  The three most popular (and arguably respected) are:</w:t>
      </w:r>
    </w:p>
    <w:p w14:paraId="5E9CE029" w14:textId="427EF91C" w:rsidR="00E66A7B" w:rsidRPr="000A03C1" w:rsidRDefault="00E66A7B" w:rsidP="00E66A7B">
      <w:pPr>
        <w:pStyle w:val="ListParagraph"/>
        <w:numPr>
          <w:ilvl w:val="0"/>
          <w:numId w:val="6"/>
        </w:numPr>
        <w:rPr>
          <w:rFonts w:ascii="Source Sans Pro" w:hAnsi="Source Sans Pro" w:cstheme="minorHAnsi"/>
          <w:sz w:val="28"/>
          <w:szCs w:val="28"/>
        </w:rPr>
      </w:pPr>
      <w:r w:rsidRPr="000A03C1">
        <w:rPr>
          <w:rFonts w:ascii="Source Sans Pro" w:hAnsi="Source Sans Pro" w:cstheme="minorHAnsi"/>
          <w:sz w:val="28"/>
          <w:szCs w:val="28"/>
        </w:rPr>
        <w:t xml:space="preserve">OCNLR (Open College Network London Region) </w:t>
      </w:r>
    </w:p>
    <w:p w14:paraId="0AD82800" w14:textId="42A89D55" w:rsidR="00E66A7B" w:rsidRPr="000A03C1" w:rsidRDefault="00E66A7B" w:rsidP="00E66A7B">
      <w:pPr>
        <w:pStyle w:val="ListParagraph"/>
        <w:numPr>
          <w:ilvl w:val="0"/>
          <w:numId w:val="6"/>
        </w:numPr>
        <w:rPr>
          <w:rFonts w:ascii="Source Sans Pro" w:hAnsi="Source Sans Pro" w:cstheme="minorHAnsi"/>
          <w:sz w:val="28"/>
          <w:szCs w:val="28"/>
        </w:rPr>
      </w:pPr>
      <w:r w:rsidRPr="000A03C1">
        <w:rPr>
          <w:rFonts w:ascii="Source Sans Pro" w:hAnsi="Source Sans Pro" w:cstheme="minorHAnsi"/>
          <w:sz w:val="28"/>
          <w:szCs w:val="28"/>
        </w:rPr>
        <w:t>OCN (Open College Network – which include regions)</w:t>
      </w:r>
    </w:p>
    <w:p w14:paraId="73586D70" w14:textId="0EE808FA" w:rsidR="00E66A7B" w:rsidRPr="000A03C1" w:rsidRDefault="00E66A7B" w:rsidP="00E66A7B">
      <w:pPr>
        <w:pStyle w:val="ListParagraph"/>
        <w:numPr>
          <w:ilvl w:val="0"/>
          <w:numId w:val="6"/>
        </w:numPr>
        <w:rPr>
          <w:rFonts w:ascii="Source Sans Pro" w:hAnsi="Source Sans Pro" w:cstheme="minorHAnsi"/>
          <w:sz w:val="28"/>
          <w:szCs w:val="28"/>
        </w:rPr>
      </w:pPr>
      <w:r w:rsidRPr="000A03C1">
        <w:rPr>
          <w:rFonts w:ascii="Source Sans Pro" w:hAnsi="Source Sans Pro" w:cstheme="minorHAnsi"/>
          <w:sz w:val="28"/>
          <w:szCs w:val="28"/>
        </w:rPr>
        <w:t xml:space="preserve">NOCN </w:t>
      </w:r>
      <w:r w:rsidR="00F94825">
        <w:rPr>
          <w:rFonts w:ascii="Source Sans Pro" w:hAnsi="Source Sans Pro" w:cstheme="minorHAnsi"/>
          <w:sz w:val="28"/>
          <w:szCs w:val="28"/>
        </w:rPr>
        <w:t>(National Open College Network)</w:t>
      </w:r>
    </w:p>
    <w:p w14:paraId="5E7DED0B" w14:textId="6986D510" w:rsidR="00E66A7B" w:rsidRPr="000A03C1" w:rsidRDefault="00E66A7B">
      <w:pPr>
        <w:rPr>
          <w:rFonts w:ascii="Source Sans Pro" w:hAnsi="Source Sans Pro" w:cstheme="minorHAnsi"/>
          <w:sz w:val="28"/>
          <w:szCs w:val="28"/>
        </w:rPr>
      </w:pPr>
      <w:r w:rsidRPr="000A03C1">
        <w:rPr>
          <w:rFonts w:ascii="Source Sans Pro" w:hAnsi="Source Sans Pro" w:cstheme="minorHAnsi"/>
          <w:sz w:val="28"/>
          <w:szCs w:val="28"/>
        </w:rPr>
        <w:t xml:space="preserve">These </w:t>
      </w:r>
      <w:r w:rsidR="00E60478" w:rsidRPr="000A03C1">
        <w:rPr>
          <w:rFonts w:ascii="Source Sans Pro" w:hAnsi="Source Sans Pro" w:cstheme="minorHAnsi"/>
          <w:sz w:val="28"/>
          <w:szCs w:val="28"/>
        </w:rPr>
        <w:t xml:space="preserve">awarding bodies work with employers and training organisations to become approved centres who </w:t>
      </w:r>
      <w:r w:rsidR="00F94825">
        <w:rPr>
          <w:rFonts w:ascii="Source Sans Pro" w:hAnsi="Source Sans Pro" w:cstheme="minorHAnsi"/>
          <w:sz w:val="28"/>
          <w:szCs w:val="28"/>
        </w:rPr>
        <w:t>can then</w:t>
      </w:r>
      <w:r w:rsidR="00E60478" w:rsidRPr="000A03C1">
        <w:rPr>
          <w:rFonts w:ascii="Source Sans Pro" w:hAnsi="Source Sans Pro" w:cstheme="minorHAnsi"/>
          <w:sz w:val="28"/>
          <w:szCs w:val="28"/>
        </w:rPr>
        <w:t xml:space="preserve"> deliver accredited training.  Accreditation is determined by ‘subject experts’ – but it is the approved centres who largely create, write and deliver the qualification.  Some examples connected to advocacy include: </w:t>
      </w:r>
    </w:p>
    <w:p w14:paraId="02EB1404" w14:textId="72BF1D7A" w:rsidR="00E60478" w:rsidRPr="000A03C1" w:rsidRDefault="00E66A7B" w:rsidP="00E60478">
      <w:pPr>
        <w:pStyle w:val="ListParagraph"/>
        <w:numPr>
          <w:ilvl w:val="0"/>
          <w:numId w:val="6"/>
        </w:numPr>
        <w:rPr>
          <w:rFonts w:ascii="Source Sans Pro" w:hAnsi="Source Sans Pro" w:cstheme="minorHAnsi"/>
          <w:i/>
          <w:iCs/>
          <w:sz w:val="28"/>
          <w:szCs w:val="28"/>
        </w:rPr>
      </w:pPr>
      <w:r w:rsidRPr="000A03C1">
        <w:rPr>
          <w:rFonts w:ascii="Source Sans Pro" w:hAnsi="Source Sans Pro" w:cstheme="minorHAnsi"/>
          <w:sz w:val="28"/>
          <w:szCs w:val="28"/>
        </w:rPr>
        <w:t xml:space="preserve">OCNLR Level 3 Qualifications in Domestic Abuse: Prevention and Early Intervention, </w:t>
      </w:r>
      <w:r w:rsidRPr="000A03C1">
        <w:rPr>
          <w:rFonts w:ascii="Source Sans Pro" w:hAnsi="Source Sans Pro" w:cstheme="minorHAnsi"/>
          <w:i/>
          <w:iCs/>
          <w:sz w:val="28"/>
          <w:szCs w:val="28"/>
        </w:rPr>
        <w:t>formally known as the Independent Domestic Violence Advocates (IDVA) Course.</w:t>
      </w:r>
    </w:p>
    <w:p w14:paraId="095853F5" w14:textId="77777777" w:rsidR="00E60478" w:rsidRPr="000A03C1" w:rsidRDefault="00243ACF" w:rsidP="00E60478">
      <w:pPr>
        <w:pStyle w:val="ListParagraph"/>
        <w:numPr>
          <w:ilvl w:val="0"/>
          <w:numId w:val="6"/>
        </w:numPr>
        <w:rPr>
          <w:rFonts w:ascii="Source Sans Pro" w:hAnsi="Source Sans Pro" w:cstheme="minorHAnsi"/>
          <w:sz w:val="28"/>
          <w:szCs w:val="28"/>
        </w:rPr>
      </w:pPr>
      <w:r w:rsidRPr="000A03C1">
        <w:rPr>
          <w:rFonts w:ascii="Source Sans Pro" w:hAnsi="Source Sans Pro" w:cstheme="minorHAnsi"/>
          <w:sz w:val="28"/>
          <w:szCs w:val="28"/>
        </w:rPr>
        <w:t xml:space="preserve">Open College Network </w:t>
      </w:r>
      <w:r w:rsidR="00C81D97" w:rsidRPr="000A03C1">
        <w:rPr>
          <w:rFonts w:ascii="Source Sans Pro" w:hAnsi="Source Sans Pro" w:cstheme="minorHAnsi"/>
          <w:sz w:val="28"/>
          <w:szCs w:val="28"/>
        </w:rPr>
        <w:t>Advocating on Behalf of Children and Young People (Level 3)</w:t>
      </w:r>
    </w:p>
    <w:p w14:paraId="0416F26F" w14:textId="3731B778" w:rsidR="00243ACF" w:rsidRPr="000A03C1" w:rsidRDefault="00243ACF" w:rsidP="00E60478">
      <w:pPr>
        <w:pStyle w:val="ListParagraph"/>
        <w:numPr>
          <w:ilvl w:val="0"/>
          <w:numId w:val="6"/>
        </w:numPr>
        <w:rPr>
          <w:rFonts w:ascii="Source Sans Pro" w:hAnsi="Source Sans Pro" w:cstheme="minorHAnsi"/>
          <w:sz w:val="28"/>
          <w:szCs w:val="28"/>
        </w:rPr>
      </w:pPr>
      <w:r w:rsidRPr="000A03C1">
        <w:rPr>
          <w:rFonts w:ascii="Source Sans Pro" w:hAnsi="Source Sans Pro" w:cstheme="minorHAnsi"/>
          <w:sz w:val="28"/>
          <w:szCs w:val="28"/>
        </w:rPr>
        <w:t>Open College Network West Midlands Level 3 Award in Advocacy for Working with Survivors of Sexual Violence</w:t>
      </w:r>
    </w:p>
    <w:p w14:paraId="0F0F7382" w14:textId="160B6E4F" w:rsidR="00B51160" w:rsidRPr="000A03C1" w:rsidRDefault="00B51160" w:rsidP="00B51160">
      <w:pPr>
        <w:pStyle w:val="ListParagraph"/>
        <w:numPr>
          <w:ilvl w:val="0"/>
          <w:numId w:val="5"/>
        </w:numPr>
        <w:rPr>
          <w:rFonts w:ascii="Source Sans Pro" w:hAnsi="Source Sans Pro" w:cstheme="minorHAnsi"/>
          <w:sz w:val="28"/>
          <w:szCs w:val="28"/>
        </w:rPr>
      </w:pPr>
      <w:r w:rsidRPr="000A03C1">
        <w:rPr>
          <w:rFonts w:ascii="Source Sans Pro" w:hAnsi="Source Sans Pro" w:cstheme="minorHAnsi"/>
          <w:sz w:val="28"/>
          <w:szCs w:val="28"/>
        </w:rPr>
        <w:t>Trauma informed advocacy for children</w:t>
      </w:r>
      <w:r w:rsidR="00E60478" w:rsidRPr="000A03C1">
        <w:rPr>
          <w:rFonts w:ascii="Source Sans Pro" w:hAnsi="Source Sans Pro" w:cstheme="minorHAnsi"/>
          <w:sz w:val="28"/>
          <w:szCs w:val="28"/>
        </w:rPr>
        <w:t xml:space="preserve"> (NOCN)</w:t>
      </w:r>
    </w:p>
    <w:p w14:paraId="20736966" w14:textId="58A463AF" w:rsidR="00B51160" w:rsidRPr="000A03C1" w:rsidRDefault="00B51160" w:rsidP="00B51160">
      <w:pPr>
        <w:pStyle w:val="ListParagraph"/>
        <w:numPr>
          <w:ilvl w:val="0"/>
          <w:numId w:val="5"/>
        </w:numPr>
        <w:rPr>
          <w:rFonts w:ascii="Source Sans Pro" w:hAnsi="Source Sans Pro" w:cstheme="minorHAnsi"/>
          <w:sz w:val="28"/>
          <w:szCs w:val="28"/>
        </w:rPr>
      </w:pPr>
      <w:r w:rsidRPr="000A03C1">
        <w:rPr>
          <w:rFonts w:ascii="Source Sans Pro" w:hAnsi="Source Sans Pro" w:cstheme="minorHAnsi"/>
          <w:sz w:val="28"/>
          <w:szCs w:val="28"/>
        </w:rPr>
        <w:t>Purpose and principles of advocacy</w:t>
      </w:r>
      <w:r w:rsidR="00E60478" w:rsidRPr="000A03C1">
        <w:rPr>
          <w:rFonts w:ascii="Source Sans Pro" w:hAnsi="Source Sans Pro" w:cstheme="minorHAnsi"/>
          <w:sz w:val="28"/>
          <w:szCs w:val="28"/>
        </w:rPr>
        <w:t xml:space="preserve"> (NOCN)</w:t>
      </w:r>
    </w:p>
    <w:p w14:paraId="40BB9D39" w14:textId="4BD46839" w:rsidR="00B51160" w:rsidRPr="000A03C1" w:rsidRDefault="00B51160" w:rsidP="00B51160">
      <w:pPr>
        <w:pStyle w:val="ListParagraph"/>
        <w:numPr>
          <w:ilvl w:val="0"/>
          <w:numId w:val="5"/>
        </w:numPr>
        <w:rPr>
          <w:rFonts w:ascii="Source Sans Pro" w:hAnsi="Source Sans Pro" w:cstheme="minorHAnsi"/>
          <w:sz w:val="28"/>
          <w:szCs w:val="28"/>
        </w:rPr>
      </w:pPr>
      <w:r w:rsidRPr="000A03C1">
        <w:rPr>
          <w:rFonts w:ascii="Source Sans Pro" w:hAnsi="Source Sans Pro" w:cstheme="minorHAnsi"/>
          <w:sz w:val="28"/>
          <w:szCs w:val="28"/>
        </w:rPr>
        <w:t>Developing the advocacy relationship</w:t>
      </w:r>
      <w:r w:rsidR="00E60478" w:rsidRPr="000A03C1">
        <w:rPr>
          <w:rFonts w:ascii="Source Sans Pro" w:hAnsi="Source Sans Pro" w:cstheme="minorHAnsi"/>
          <w:sz w:val="28"/>
          <w:szCs w:val="28"/>
        </w:rPr>
        <w:t xml:space="preserve"> (NOCN)</w:t>
      </w:r>
    </w:p>
    <w:p w14:paraId="280BB40F" w14:textId="4B443559" w:rsidR="000C2AD9" w:rsidRPr="000A03C1" w:rsidRDefault="00FF486A" w:rsidP="00B51160">
      <w:pPr>
        <w:rPr>
          <w:rFonts w:ascii="Source Sans Pro" w:hAnsi="Source Sans Pro" w:cstheme="minorHAnsi"/>
          <w:sz w:val="28"/>
          <w:szCs w:val="28"/>
        </w:rPr>
      </w:pPr>
      <w:r w:rsidRPr="000A03C1">
        <w:rPr>
          <w:rFonts w:ascii="Source Sans Pro" w:hAnsi="Source Sans Pro" w:cstheme="minorHAnsi"/>
          <w:sz w:val="28"/>
          <w:szCs w:val="28"/>
        </w:rPr>
        <w:t xml:space="preserve">City &amp; Guilds </w:t>
      </w:r>
      <w:r w:rsidR="000C2AD9" w:rsidRPr="000A03C1">
        <w:rPr>
          <w:rFonts w:ascii="Source Sans Pro" w:hAnsi="Source Sans Pro" w:cstheme="minorHAnsi"/>
          <w:sz w:val="28"/>
          <w:szCs w:val="28"/>
        </w:rPr>
        <w:t>also offer qualifications which are generally recognised as the go to standard for people working in the Independent Advocacy role.  These include</w:t>
      </w:r>
      <w:r w:rsidR="00C9358A" w:rsidRPr="000A03C1">
        <w:rPr>
          <w:rFonts w:ascii="Source Sans Pro" w:hAnsi="Source Sans Pro" w:cstheme="minorHAnsi"/>
          <w:sz w:val="28"/>
          <w:szCs w:val="28"/>
        </w:rPr>
        <w:t>:</w:t>
      </w:r>
    </w:p>
    <w:p w14:paraId="696B25AF" w14:textId="435A5C99" w:rsidR="000C2AD9" w:rsidRPr="000A03C1" w:rsidRDefault="00FF486A" w:rsidP="00B51160">
      <w:pPr>
        <w:pStyle w:val="ListParagraph"/>
        <w:numPr>
          <w:ilvl w:val="0"/>
          <w:numId w:val="5"/>
        </w:numPr>
        <w:rPr>
          <w:rFonts w:ascii="Source Sans Pro" w:hAnsi="Source Sans Pro" w:cstheme="minorHAnsi"/>
          <w:sz w:val="28"/>
          <w:szCs w:val="28"/>
        </w:rPr>
      </w:pPr>
      <w:r w:rsidRPr="000A03C1">
        <w:rPr>
          <w:rFonts w:ascii="Source Sans Pro" w:hAnsi="Source Sans Pro" w:cstheme="minorHAnsi"/>
          <w:sz w:val="28"/>
          <w:szCs w:val="28"/>
        </w:rPr>
        <w:t>Level 2 Award in Independent Advocac</w:t>
      </w:r>
      <w:r w:rsidR="000C2AD9" w:rsidRPr="000A03C1">
        <w:rPr>
          <w:rFonts w:ascii="Source Sans Pro" w:hAnsi="Source Sans Pro" w:cstheme="minorHAnsi"/>
          <w:sz w:val="28"/>
          <w:szCs w:val="28"/>
        </w:rPr>
        <w:t>y</w:t>
      </w:r>
    </w:p>
    <w:p w14:paraId="13AC7ADE" w14:textId="4E919DAA" w:rsidR="00FF486A" w:rsidRPr="000A03C1" w:rsidRDefault="00FF486A" w:rsidP="00B51160">
      <w:pPr>
        <w:pStyle w:val="ListParagraph"/>
        <w:numPr>
          <w:ilvl w:val="0"/>
          <w:numId w:val="5"/>
        </w:numPr>
        <w:rPr>
          <w:rFonts w:ascii="Source Sans Pro" w:hAnsi="Source Sans Pro" w:cstheme="minorHAnsi"/>
          <w:sz w:val="28"/>
          <w:szCs w:val="28"/>
        </w:rPr>
      </w:pPr>
      <w:r w:rsidRPr="000A03C1">
        <w:rPr>
          <w:rFonts w:ascii="Source Sans Pro" w:hAnsi="Source Sans Pro" w:cstheme="minorHAnsi"/>
          <w:sz w:val="28"/>
          <w:szCs w:val="28"/>
        </w:rPr>
        <w:t>Level 4 Certificate in Independent Advocacy Practice</w:t>
      </w:r>
    </w:p>
    <w:p w14:paraId="26D42391" w14:textId="37742E97" w:rsidR="00FF486A" w:rsidRDefault="00FF486A" w:rsidP="00FF486A">
      <w:pPr>
        <w:rPr>
          <w:rFonts w:ascii="Source Sans Pro" w:hAnsi="Source Sans Pro" w:cstheme="minorHAnsi"/>
          <w:sz w:val="28"/>
          <w:szCs w:val="28"/>
        </w:rPr>
      </w:pPr>
      <w:r w:rsidRPr="000A03C1">
        <w:rPr>
          <w:rFonts w:ascii="Source Sans Pro" w:hAnsi="Source Sans Pro" w:cstheme="minorHAnsi"/>
          <w:sz w:val="28"/>
          <w:szCs w:val="28"/>
        </w:rPr>
        <w:t>Th</w:t>
      </w:r>
      <w:r w:rsidR="000C2AD9" w:rsidRPr="000A03C1">
        <w:rPr>
          <w:rFonts w:ascii="Source Sans Pro" w:hAnsi="Source Sans Pro" w:cstheme="minorHAnsi"/>
          <w:sz w:val="28"/>
          <w:szCs w:val="28"/>
        </w:rPr>
        <w:t xml:space="preserve">e level 4 has </w:t>
      </w:r>
      <w:r w:rsidRPr="000A03C1">
        <w:rPr>
          <w:rFonts w:ascii="Source Sans Pro" w:hAnsi="Source Sans Pro" w:cstheme="minorHAnsi"/>
          <w:sz w:val="28"/>
          <w:szCs w:val="28"/>
        </w:rPr>
        <w:t>been specifically designed to support the role of the Independent Advocate.</w:t>
      </w:r>
    </w:p>
    <w:p w14:paraId="6E63A1B9" w14:textId="77777777" w:rsidR="00EB38EB" w:rsidRDefault="00EB38EB" w:rsidP="00FF486A">
      <w:pPr>
        <w:rPr>
          <w:rFonts w:ascii="Source Sans Pro" w:hAnsi="Source Sans Pro" w:cstheme="minorHAnsi"/>
          <w:sz w:val="28"/>
          <w:szCs w:val="28"/>
        </w:rPr>
      </w:pPr>
    </w:p>
    <w:p w14:paraId="58DC80DC" w14:textId="77777777" w:rsidR="00EB38EB" w:rsidRPr="000A03C1" w:rsidRDefault="00EB38EB" w:rsidP="00FF486A">
      <w:pPr>
        <w:rPr>
          <w:rFonts w:ascii="Source Sans Pro" w:hAnsi="Source Sans Pro" w:cstheme="minorHAnsi"/>
          <w:sz w:val="28"/>
          <w:szCs w:val="28"/>
        </w:rPr>
      </w:pPr>
    </w:p>
    <w:p w14:paraId="392297F5" w14:textId="19923F00" w:rsidR="000C2AD9" w:rsidRPr="000A03C1" w:rsidRDefault="000C2AD9" w:rsidP="00F22337">
      <w:pPr>
        <w:pStyle w:val="Heading3"/>
      </w:pPr>
      <w:bookmarkStart w:id="6" w:name="_Toc109812994"/>
      <w:r w:rsidRPr="000A03C1">
        <w:t>Hate Crime Advocacy training</w:t>
      </w:r>
      <w:bookmarkEnd w:id="6"/>
    </w:p>
    <w:p w14:paraId="563F6453" w14:textId="4D076FB3" w:rsidR="00C77159" w:rsidRPr="000A03C1" w:rsidRDefault="000C2AD9" w:rsidP="00C77159">
      <w:pPr>
        <w:rPr>
          <w:rFonts w:ascii="Source Sans Pro" w:hAnsi="Source Sans Pro" w:cstheme="minorHAnsi"/>
          <w:sz w:val="28"/>
          <w:szCs w:val="28"/>
        </w:rPr>
      </w:pPr>
      <w:r w:rsidRPr="000A03C1">
        <w:rPr>
          <w:rFonts w:ascii="Source Sans Pro" w:hAnsi="Source Sans Pro" w:cstheme="minorHAnsi"/>
          <w:sz w:val="28"/>
          <w:szCs w:val="28"/>
        </w:rPr>
        <w:t xml:space="preserve">There are no recognised training courses or qualifications recognised on the official qualifications database which specifically focus on Hate Crime </w:t>
      </w:r>
      <w:r w:rsidRPr="000A03C1">
        <w:rPr>
          <w:rFonts w:ascii="Source Sans Pro" w:hAnsi="Source Sans Pro" w:cstheme="minorHAnsi"/>
          <w:sz w:val="28"/>
          <w:szCs w:val="28"/>
        </w:rPr>
        <w:lastRenderedPageBreak/>
        <w:t xml:space="preserve">Advocacy.  </w:t>
      </w:r>
      <w:r w:rsidR="00C77159" w:rsidRPr="000A03C1">
        <w:rPr>
          <w:rFonts w:ascii="Source Sans Pro" w:hAnsi="Source Sans Pro" w:cstheme="minorHAnsi"/>
          <w:sz w:val="28"/>
          <w:szCs w:val="28"/>
        </w:rPr>
        <w:t xml:space="preserve">There is however consensus amongst DDPO’s and advocates working within hate crime, that the role of the Disability hate crime advocate warrants formal training.  </w:t>
      </w:r>
    </w:p>
    <w:p w14:paraId="4F064BCB" w14:textId="77777777" w:rsidR="00C77159" w:rsidRPr="000A03C1" w:rsidRDefault="000C2AD9">
      <w:pPr>
        <w:rPr>
          <w:rFonts w:ascii="Source Sans Pro" w:hAnsi="Source Sans Pro" w:cstheme="minorHAnsi"/>
          <w:sz w:val="28"/>
          <w:szCs w:val="28"/>
        </w:rPr>
      </w:pPr>
      <w:r w:rsidRPr="000A03C1">
        <w:rPr>
          <w:rFonts w:ascii="Source Sans Pro" w:hAnsi="Source Sans Pro" w:cstheme="minorHAnsi"/>
          <w:sz w:val="28"/>
          <w:szCs w:val="28"/>
        </w:rPr>
        <w:t xml:space="preserve">We understand that </w:t>
      </w:r>
      <w:r w:rsidR="00C77159" w:rsidRPr="000A03C1">
        <w:rPr>
          <w:rFonts w:ascii="Source Sans Pro" w:hAnsi="Source Sans Pro" w:cstheme="minorHAnsi"/>
          <w:sz w:val="28"/>
          <w:szCs w:val="28"/>
        </w:rPr>
        <w:t>Choice in Hackney has developed a NVQ Level 4 with OCN which focuses on ‘</w:t>
      </w:r>
      <w:r w:rsidR="00970D33" w:rsidRPr="000A03C1">
        <w:rPr>
          <w:rFonts w:ascii="Source Sans Pro" w:hAnsi="Source Sans Pro" w:cstheme="minorHAnsi"/>
          <w:sz w:val="28"/>
          <w:szCs w:val="28"/>
        </w:rPr>
        <w:t>Disability Hate Crime and Advocacy</w:t>
      </w:r>
      <w:r w:rsidR="00C77159" w:rsidRPr="000A03C1">
        <w:rPr>
          <w:rFonts w:ascii="Source Sans Pro" w:hAnsi="Source Sans Pro" w:cstheme="minorHAnsi"/>
          <w:sz w:val="28"/>
          <w:szCs w:val="28"/>
        </w:rPr>
        <w:t>’.  This includes:</w:t>
      </w:r>
    </w:p>
    <w:p w14:paraId="4AE04B35" w14:textId="77777777" w:rsidR="00C77159" w:rsidRPr="000A03C1" w:rsidRDefault="00C77159" w:rsidP="00C77159">
      <w:pPr>
        <w:pStyle w:val="ListParagraph"/>
        <w:numPr>
          <w:ilvl w:val="0"/>
          <w:numId w:val="5"/>
        </w:numPr>
        <w:rPr>
          <w:rFonts w:ascii="Source Sans Pro" w:hAnsi="Source Sans Pro" w:cstheme="minorHAnsi"/>
          <w:sz w:val="28"/>
          <w:szCs w:val="28"/>
        </w:rPr>
      </w:pPr>
      <w:r w:rsidRPr="000A03C1">
        <w:rPr>
          <w:rFonts w:ascii="Source Sans Pro" w:hAnsi="Source Sans Pro" w:cstheme="minorHAnsi"/>
          <w:sz w:val="28"/>
          <w:szCs w:val="28"/>
        </w:rPr>
        <w:t xml:space="preserve">Content on </w:t>
      </w:r>
      <w:r w:rsidR="00970D33" w:rsidRPr="000A03C1">
        <w:rPr>
          <w:rFonts w:ascii="Source Sans Pro" w:hAnsi="Source Sans Pro" w:cstheme="minorHAnsi"/>
          <w:sz w:val="28"/>
          <w:szCs w:val="28"/>
        </w:rPr>
        <w:t>hate crime, advocacy, intersectionality</w:t>
      </w:r>
      <w:r w:rsidRPr="000A03C1">
        <w:rPr>
          <w:rFonts w:ascii="Source Sans Pro" w:hAnsi="Source Sans Pro" w:cstheme="minorHAnsi"/>
          <w:sz w:val="28"/>
          <w:szCs w:val="28"/>
        </w:rPr>
        <w:t xml:space="preserve"> (over 6 modules)</w:t>
      </w:r>
      <w:r w:rsidR="008F40FD" w:rsidRPr="000A03C1">
        <w:rPr>
          <w:rFonts w:ascii="Source Sans Pro" w:hAnsi="Source Sans Pro" w:cstheme="minorHAnsi"/>
          <w:sz w:val="28"/>
          <w:szCs w:val="28"/>
        </w:rPr>
        <w:t>.</w:t>
      </w:r>
    </w:p>
    <w:p w14:paraId="39A832B2" w14:textId="245AC089" w:rsidR="008F40FD" w:rsidRPr="000A03C1" w:rsidRDefault="00C77159" w:rsidP="00C77159">
      <w:pPr>
        <w:pStyle w:val="ListParagraph"/>
        <w:numPr>
          <w:ilvl w:val="0"/>
          <w:numId w:val="5"/>
        </w:numPr>
        <w:rPr>
          <w:rFonts w:ascii="Source Sans Pro" w:hAnsi="Source Sans Pro" w:cstheme="minorHAnsi"/>
          <w:sz w:val="28"/>
          <w:szCs w:val="28"/>
        </w:rPr>
      </w:pPr>
      <w:r w:rsidRPr="000A03C1">
        <w:rPr>
          <w:rFonts w:ascii="Source Sans Pro" w:hAnsi="Source Sans Pro" w:cstheme="minorHAnsi"/>
          <w:sz w:val="28"/>
          <w:szCs w:val="28"/>
        </w:rPr>
        <w:t xml:space="preserve">A </w:t>
      </w:r>
      <w:r w:rsidR="00ED4D65" w:rsidRPr="000A03C1">
        <w:rPr>
          <w:rFonts w:ascii="Source Sans Pro" w:hAnsi="Source Sans Pro" w:cstheme="minorHAnsi"/>
          <w:sz w:val="28"/>
          <w:szCs w:val="28"/>
        </w:rPr>
        <w:t>work-based</w:t>
      </w:r>
      <w:r w:rsidRPr="000A03C1">
        <w:rPr>
          <w:rFonts w:ascii="Source Sans Pro" w:hAnsi="Source Sans Pro" w:cstheme="minorHAnsi"/>
          <w:sz w:val="28"/>
          <w:szCs w:val="28"/>
        </w:rPr>
        <w:t xml:space="preserve"> </w:t>
      </w:r>
      <w:r w:rsidR="008F40FD" w:rsidRPr="000A03C1">
        <w:rPr>
          <w:rFonts w:ascii="Source Sans Pro" w:hAnsi="Source Sans Pro" w:cstheme="minorHAnsi"/>
          <w:sz w:val="28"/>
          <w:szCs w:val="28"/>
        </w:rPr>
        <w:t xml:space="preserve">placement </w:t>
      </w:r>
      <w:r w:rsidRPr="000A03C1">
        <w:rPr>
          <w:rFonts w:ascii="Source Sans Pro" w:hAnsi="Source Sans Pro" w:cstheme="minorHAnsi"/>
          <w:sz w:val="28"/>
          <w:szCs w:val="28"/>
        </w:rPr>
        <w:t xml:space="preserve">of between </w:t>
      </w:r>
      <w:r w:rsidR="008F40FD" w:rsidRPr="000A03C1">
        <w:rPr>
          <w:rFonts w:ascii="Source Sans Pro" w:hAnsi="Source Sans Pro" w:cstheme="minorHAnsi"/>
          <w:sz w:val="28"/>
          <w:szCs w:val="28"/>
        </w:rPr>
        <w:t>9</w:t>
      </w:r>
      <w:r w:rsidRPr="000A03C1">
        <w:rPr>
          <w:rFonts w:ascii="Source Sans Pro" w:hAnsi="Source Sans Pro" w:cstheme="minorHAnsi"/>
          <w:sz w:val="28"/>
          <w:szCs w:val="28"/>
        </w:rPr>
        <w:t xml:space="preserve"> and </w:t>
      </w:r>
      <w:r w:rsidR="008F40FD" w:rsidRPr="000A03C1">
        <w:rPr>
          <w:rFonts w:ascii="Source Sans Pro" w:hAnsi="Source Sans Pro" w:cstheme="minorHAnsi"/>
          <w:sz w:val="28"/>
          <w:szCs w:val="28"/>
        </w:rPr>
        <w:t xml:space="preserve">12 weeks.  </w:t>
      </w:r>
    </w:p>
    <w:p w14:paraId="49ACCC61" w14:textId="7D965FBC" w:rsidR="008F40FD" w:rsidRPr="000A03C1" w:rsidRDefault="00C77159" w:rsidP="00621BE6">
      <w:pPr>
        <w:rPr>
          <w:rFonts w:ascii="Source Sans Pro" w:hAnsi="Source Sans Pro" w:cstheme="minorHAnsi"/>
          <w:sz w:val="28"/>
          <w:szCs w:val="28"/>
        </w:rPr>
      </w:pPr>
      <w:r w:rsidRPr="000A03C1">
        <w:rPr>
          <w:rFonts w:ascii="Source Sans Pro" w:hAnsi="Source Sans Pro" w:cstheme="minorHAnsi"/>
          <w:sz w:val="28"/>
          <w:szCs w:val="28"/>
        </w:rPr>
        <w:t xml:space="preserve">Our understanding is that </w:t>
      </w:r>
      <w:r w:rsidR="0051191A" w:rsidRPr="000A03C1">
        <w:rPr>
          <w:rFonts w:ascii="Source Sans Pro" w:hAnsi="Source Sans Pro" w:cstheme="minorHAnsi"/>
          <w:sz w:val="28"/>
          <w:szCs w:val="28"/>
        </w:rPr>
        <w:t xml:space="preserve">this will target Disabled people who would like to train as peer Disabled Hate Crime Advocates.  </w:t>
      </w:r>
      <w:r w:rsidR="00621BE6" w:rsidRPr="000A03C1">
        <w:rPr>
          <w:rFonts w:ascii="Source Sans Pro" w:hAnsi="Source Sans Pro" w:cstheme="minorHAnsi"/>
          <w:sz w:val="28"/>
          <w:szCs w:val="28"/>
        </w:rPr>
        <w:t>Initial enquiries learnt this was f</w:t>
      </w:r>
      <w:r w:rsidR="008F40FD" w:rsidRPr="000A03C1">
        <w:rPr>
          <w:rFonts w:ascii="Source Sans Pro" w:hAnsi="Source Sans Pro" w:cstheme="minorHAnsi"/>
          <w:sz w:val="28"/>
          <w:szCs w:val="28"/>
        </w:rPr>
        <w:t>unded on a small scale by Lloyds (bank)</w:t>
      </w:r>
      <w:r w:rsidR="00621BE6" w:rsidRPr="000A03C1">
        <w:rPr>
          <w:rFonts w:ascii="Source Sans Pro" w:hAnsi="Source Sans Pro" w:cstheme="minorHAnsi"/>
          <w:sz w:val="28"/>
          <w:szCs w:val="28"/>
        </w:rPr>
        <w:t>.</w:t>
      </w:r>
    </w:p>
    <w:p w14:paraId="591B3BEE" w14:textId="445A7328" w:rsidR="008F40FD" w:rsidRPr="000A03C1" w:rsidRDefault="00621BE6">
      <w:pPr>
        <w:rPr>
          <w:rFonts w:ascii="Source Sans Pro" w:hAnsi="Source Sans Pro" w:cstheme="minorHAnsi"/>
          <w:sz w:val="28"/>
          <w:szCs w:val="28"/>
        </w:rPr>
      </w:pPr>
      <w:r w:rsidRPr="000A03C1">
        <w:rPr>
          <w:rFonts w:ascii="Source Sans Pro" w:hAnsi="Source Sans Pro" w:cstheme="minorHAnsi"/>
          <w:sz w:val="28"/>
          <w:szCs w:val="28"/>
        </w:rPr>
        <w:t>Despite a comprehensive search, the course was not listed on any qualification database.</w:t>
      </w:r>
    </w:p>
    <w:p w14:paraId="3E55D400" w14:textId="0DAE94FD" w:rsidR="004A4D39" w:rsidRPr="000A03C1" w:rsidRDefault="004A4D39">
      <w:pPr>
        <w:rPr>
          <w:rFonts w:ascii="Source Sans Pro" w:hAnsi="Source Sans Pro" w:cstheme="minorHAnsi"/>
          <w:sz w:val="28"/>
          <w:szCs w:val="28"/>
        </w:rPr>
      </w:pPr>
    </w:p>
    <w:p w14:paraId="51E9D34B" w14:textId="38692F06" w:rsidR="004A4D39" w:rsidRPr="000A03C1" w:rsidRDefault="004A4D39" w:rsidP="00965A16">
      <w:pPr>
        <w:pStyle w:val="ILheadings"/>
      </w:pPr>
      <w:bookmarkStart w:id="7" w:name="_Toc109812995"/>
      <w:r w:rsidRPr="000A03C1">
        <w:t>Options to develop training</w:t>
      </w:r>
      <w:bookmarkEnd w:id="7"/>
    </w:p>
    <w:p w14:paraId="536C6A88" w14:textId="6528FD36" w:rsidR="00C41091" w:rsidRPr="000A03C1" w:rsidRDefault="00AF10A9" w:rsidP="00C41091">
      <w:pPr>
        <w:rPr>
          <w:rFonts w:ascii="Source Sans Pro" w:hAnsi="Source Sans Pro" w:cstheme="minorHAnsi"/>
          <w:sz w:val="28"/>
          <w:szCs w:val="28"/>
        </w:rPr>
      </w:pPr>
      <w:r w:rsidRPr="000A03C1">
        <w:rPr>
          <w:rFonts w:ascii="Source Sans Pro" w:hAnsi="Source Sans Pro" w:cstheme="minorHAnsi"/>
          <w:sz w:val="28"/>
          <w:szCs w:val="28"/>
        </w:rPr>
        <w:t xml:space="preserve">There are a number of </w:t>
      </w:r>
      <w:r w:rsidR="00C9358A" w:rsidRPr="000A03C1">
        <w:rPr>
          <w:rFonts w:ascii="Source Sans Pro" w:hAnsi="Source Sans Pro" w:cstheme="minorHAnsi"/>
          <w:sz w:val="28"/>
          <w:szCs w:val="28"/>
        </w:rPr>
        <w:t xml:space="preserve">options ranging from developing specialist hate crime advocacy training to working with </w:t>
      </w:r>
      <w:r w:rsidRPr="000A03C1">
        <w:rPr>
          <w:rFonts w:ascii="Source Sans Pro" w:hAnsi="Source Sans Pro" w:cstheme="minorHAnsi"/>
          <w:sz w:val="28"/>
          <w:szCs w:val="28"/>
        </w:rPr>
        <w:t xml:space="preserve">recognised approved bodies who can accredit and certificate courses.  </w:t>
      </w:r>
      <w:r w:rsidR="009A09AA" w:rsidRPr="000A03C1">
        <w:rPr>
          <w:rFonts w:ascii="Source Sans Pro" w:hAnsi="Source Sans Pro" w:cstheme="minorHAnsi"/>
          <w:sz w:val="28"/>
          <w:szCs w:val="28"/>
        </w:rPr>
        <w:t xml:space="preserve">It may be helpful to see the </w:t>
      </w:r>
      <w:r w:rsidR="00B542C1" w:rsidRPr="000A03C1">
        <w:rPr>
          <w:rFonts w:ascii="Source Sans Pro" w:hAnsi="Source Sans Pro" w:cstheme="minorHAnsi"/>
          <w:sz w:val="28"/>
          <w:szCs w:val="28"/>
        </w:rPr>
        <w:t xml:space="preserve">formal </w:t>
      </w:r>
      <w:r w:rsidR="009A09AA" w:rsidRPr="000A03C1">
        <w:rPr>
          <w:rFonts w:ascii="Source Sans Pro" w:hAnsi="Source Sans Pro" w:cstheme="minorHAnsi"/>
          <w:sz w:val="28"/>
          <w:szCs w:val="28"/>
        </w:rPr>
        <w:t xml:space="preserve">options as </w:t>
      </w:r>
      <w:r w:rsidR="00B542C1" w:rsidRPr="000A03C1">
        <w:rPr>
          <w:rFonts w:ascii="Source Sans Pro" w:hAnsi="Source Sans Pro" w:cstheme="minorHAnsi"/>
          <w:sz w:val="28"/>
          <w:szCs w:val="28"/>
        </w:rPr>
        <w:t xml:space="preserve">developing </w:t>
      </w:r>
      <w:r w:rsidR="009A09AA" w:rsidRPr="000A03C1">
        <w:rPr>
          <w:rFonts w:ascii="Source Sans Pro" w:hAnsi="Source Sans Pro" w:cstheme="minorHAnsi"/>
          <w:sz w:val="28"/>
          <w:szCs w:val="28"/>
        </w:rPr>
        <w:t>either ‘</w:t>
      </w:r>
      <w:r w:rsidR="00C41091" w:rsidRPr="000A03C1">
        <w:rPr>
          <w:rFonts w:ascii="Source Sans Pro" w:hAnsi="Source Sans Pro" w:cstheme="minorHAnsi"/>
          <w:sz w:val="28"/>
          <w:szCs w:val="28"/>
        </w:rPr>
        <w:t>regulated</w:t>
      </w:r>
      <w:r w:rsidR="009A09AA" w:rsidRPr="000A03C1">
        <w:rPr>
          <w:rFonts w:ascii="Source Sans Pro" w:hAnsi="Source Sans Pro" w:cstheme="minorHAnsi"/>
          <w:sz w:val="28"/>
          <w:szCs w:val="28"/>
        </w:rPr>
        <w:t>’</w:t>
      </w:r>
      <w:r w:rsidR="00C41091" w:rsidRPr="000A03C1">
        <w:rPr>
          <w:rFonts w:ascii="Source Sans Pro" w:hAnsi="Source Sans Pro" w:cstheme="minorHAnsi"/>
          <w:sz w:val="28"/>
          <w:szCs w:val="28"/>
        </w:rPr>
        <w:t xml:space="preserve"> </w:t>
      </w:r>
      <w:r w:rsidR="009A09AA" w:rsidRPr="000A03C1">
        <w:rPr>
          <w:rFonts w:ascii="Source Sans Pro" w:hAnsi="Source Sans Pro" w:cstheme="minorHAnsi"/>
          <w:sz w:val="28"/>
          <w:szCs w:val="28"/>
        </w:rPr>
        <w:t>or ‘</w:t>
      </w:r>
      <w:r w:rsidR="00C41091" w:rsidRPr="000A03C1">
        <w:rPr>
          <w:rFonts w:ascii="Source Sans Pro" w:hAnsi="Source Sans Pro" w:cstheme="minorHAnsi"/>
          <w:sz w:val="28"/>
          <w:szCs w:val="28"/>
        </w:rPr>
        <w:t>non-regulated</w:t>
      </w:r>
      <w:r w:rsidR="009A09AA" w:rsidRPr="000A03C1">
        <w:rPr>
          <w:rFonts w:ascii="Source Sans Pro" w:hAnsi="Source Sans Pro" w:cstheme="minorHAnsi"/>
          <w:sz w:val="28"/>
          <w:szCs w:val="28"/>
        </w:rPr>
        <w:t>’</w:t>
      </w:r>
      <w:r w:rsidR="00C41091" w:rsidRPr="000A03C1">
        <w:rPr>
          <w:rFonts w:ascii="Source Sans Pro" w:hAnsi="Source Sans Pro" w:cstheme="minorHAnsi"/>
          <w:sz w:val="28"/>
          <w:szCs w:val="28"/>
        </w:rPr>
        <w:t xml:space="preserve"> qualifications.   </w:t>
      </w:r>
    </w:p>
    <w:p w14:paraId="7086FC3F" w14:textId="54BB0C0C" w:rsidR="00B206B4" w:rsidRPr="000A03C1" w:rsidRDefault="00B206B4" w:rsidP="00C41091">
      <w:pPr>
        <w:rPr>
          <w:rFonts w:ascii="Source Sans Pro" w:hAnsi="Source Sans Pro" w:cstheme="minorHAnsi"/>
          <w:sz w:val="28"/>
          <w:szCs w:val="28"/>
        </w:rPr>
      </w:pPr>
      <w:r w:rsidRPr="000A03C1">
        <w:rPr>
          <w:rFonts w:ascii="Source Sans Pro" w:hAnsi="Source Sans Pro" w:cstheme="minorHAnsi"/>
          <w:sz w:val="28"/>
          <w:szCs w:val="28"/>
        </w:rPr>
        <w:t>But let</w:t>
      </w:r>
      <w:r w:rsidR="00A25BAD" w:rsidRPr="000A03C1">
        <w:rPr>
          <w:rFonts w:ascii="Source Sans Pro" w:hAnsi="Source Sans Pro" w:cstheme="minorHAnsi"/>
          <w:sz w:val="28"/>
          <w:szCs w:val="28"/>
        </w:rPr>
        <w:t>’</w:t>
      </w:r>
      <w:r w:rsidRPr="000A03C1">
        <w:rPr>
          <w:rFonts w:ascii="Source Sans Pro" w:hAnsi="Source Sans Pro" w:cstheme="minorHAnsi"/>
          <w:sz w:val="28"/>
          <w:szCs w:val="28"/>
        </w:rPr>
        <w:t>s start with the simplest option:</w:t>
      </w:r>
    </w:p>
    <w:p w14:paraId="12B8E364" w14:textId="168D4FDF" w:rsidR="00B542C1" w:rsidRPr="000A03C1" w:rsidRDefault="00D25392" w:rsidP="00AB0040">
      <w:pPr>
        <w:pStyle w:val="Heading2"/>
      </w:pPr>
      <w:bookmarkStart w:id="8" w:name="_Toc109812996"/>
      <w:r w:rsidRPr="000A03C1">
        <w:t xml:space="preserve">Option 1: </w:t>
      </w:r>
      <w:r w:rsidR="00B542C1" w:rsidRPr="000A03C1">
        <w:t xml:space="preserve">Develop a </w:t>
      </w:r>
      <w:r w:rsidR="00965A16" w:rsidRPr="000A03C1">
        <w:t>non-accredited</w:t>
      </w:r>
      <w:r w:rsidR="00B542C1" w:rsidRPr="000A03C1">
        <w:t xml:space="preserve"> training course</w:t>
      </w:r>
      <w:bookmarkEnd w:id="8"/>
    </w:p>
    <w:p w14:paraId="1158BE46" w14:textId="070D96FA" w:rsidR="00B206B4" w:rsidRPr="000A03C1" w:rsidRDefault="00B542C1" w:rsidP="00D25392">
      <w:pPr>
        <w:rPr>
          <w:rFonts w:ascii="Source Sans Pro" w:hAnsi="Source Sans Pro" w:cstheme="minorHAnsi"/>
          <w:sz w:val="28"/>
          <w:szCs w:val="28"/>
        </w:rPr>
      </w:pPr>
      <w:r w:rsidRPr="000A03C1">
        <w:rPr>
          <w:rFonts w:ascii="Source Sans Pro" w:hAnsi="Source Sans Pro" w:cstheme="minorHAnsi"/>
          <w:sz w:val="28"/>
          <w:szCs w:val="28"/>
        </w:rPr>
        <w:t xml:space="preserve">The first option is to focus efforts on creating a specialist hate crime advocacy training course.  By not pursuing any </w:t>
      </w:r>
      <w:r w:rsidR="00F94825">
        <w:rPr>
          <w:rFonts w:ascii="Source Sans Pro" w:hAnsi="Source Sans Pro" w:cstheme="minorHAnsi"/>
          <w:sz w:val="28"/>
          <w:szCs w:val="28"/>
        </w:rPr>
        <w:t>accreditation,</w:t>
      </w:r>
      <w:r w:rsidRPr="000A03C1">
        <w:rPr>
          <w:rFonts w:ascii="Source Sans Pro" w:hAnsi="Source Sans Pro" w:cstheme="minorHAnsi"/>
          <w:sz w:val="28"/>
          <w:szCs w:val="28"/>
        </w:rPr>
        <w:t xml:space="preserve"> this provides the </w:t>
      </w:r>
      <w:r w:rsidR="00BD06F3" w:rsidRPr="000A03C1">
        <w:rPr>
          <w:rFonts w:ascii="Source Sans Pro" w:hAnsi="Source Sans Pro" w:cstheme="minorHAnsi"/>
          <w:sz w:val="28"/>
          <w:szCs w:val="28"/>
        </w:rPr>
        <w:t>simplest</w:t>
      </w:r>
      <w:r w:rsidRPr="000A03C1">
        <w:rPr>
          <w:rFonts w:ascii="Source Sans Pro" w:hAnsi="Source Sans Pro" w:cstheme="minorHAnsi"/>
          <w:sz w:val="28"/>
          <w:szCs w:val="28"/>
        </w:rPr>
        <w:t xml:space="preserve"> option. </w:t>
      </w:r>
    </w:p>
    <w:p w14:paraId="6A716E21" w14:textId="4ABE9324" w:rsidR="00B542C1" w:rsidRDefault="00B206B4" w:rsidP="00D25392">
      <w:pPr>
        <w:rPr>
          <w:rFonts w:ascii="Source Sans Pro" w:hAnsi="Source Sans Pro" w:cstheme="minorHAnsi"/>
          <w:sz w:val="28"/>
          <w:szCs w:val="28"/>
        </w:rPr>
      </w:pPr>
      <w:r w:rsidRPr="000A03C1">
        <w:rPr>
          <w:rFonts w:ascii="Source Sans Pro" w:hAnsi="Source Sans Pro" w:cstheme="minorHAnsi"/>
          <w:sz w:val="28"/>
          <w:szCs w:val="28"/>
        </w:rPr>
        <w:t xml:space="preserve">A </w:t>
      </w:r>
      <w:r w:rsidR="00BD06F3" w:rsidRPr="000A03C1">
        <w:rPr>
          <w:rFonts w:ascii="Source Sans Pro" w:hAnsi="Source Sans Pro" w:cstheme="minorHAnsi"/>
          <w:sz w:val="28"/>
          <w:szCs w:val="28"/>
        </w:rPr>
        <w:t>stand-alone</w:t>
      </w:r>
      <w:r w:rsidRPr="000A03C1">
        <w:rPr>
          <w:rFonts w:ascii="Source Sans Pro" w:hAnsi="Source Sans Pro" w:cstheme="minorHAnsi"/>
          <w:sz w:val="28"/>
          <w:szCs w:val="28"/>
        </w:rPr>
        <w:t xml:space="preserve"> specialist training course </w:t>
      </w:r>
      <w:r w:rsidR="00B542C1" w:rsidRPr="000A03C1">
        <w:rPr>
          <w:rFonts w:ascii="Source Sans Pro" w:hAnsi="Source Sans Pro" w:cstheme="minorHAnsi"/>
          <w:sz w:val="28"/>
          <w:szCs w:val="28"/>
        </w:rPr>
        <w:t>could involve DDPO’s</w:t>
      </w:r>
      <w:r w:rsidR="00A25BAD" w:rsidRPr="000A03C1">
        <w:rPr>
          <w:rFonts w:ascii="Source Sans Pro" w:hAnsi="Source Sans Pro" w:cstheme="minorHAnsi"/>
          <w:sz w:val="28"/>
          <w:szCs w:val="28"/>
        </w:rPr>
        <w:t>, advocates</w:t>
      </w:r>
      <w:r w:rsidR="00B542C1" w:rsidRPr="000A03C1">
        <w:rPr>
          <w:rFonts w:ascii="Source Sans Pro" w:hAnsi="Source Sans Pro" w:cstheme="minorHAnsi"/>
          <w:sz w:val="28"/>
          <w:szCs w:val="28"/>
        </w:rPr>
        <w:t xml:space="preserve"> and trainers coming together to devise</w:t>
      </w:r>
      <w:r w:rsidRPr="000A03C1">
        <w:rPr>
          <w:rFonts w:ascii="Source Sans Pro" w:hAnsi="Source Sans Pro" w:cstheme="minorHAnsi"/>
          <w:sz w:val="28"/>
          <w:szCs w:val="28"/>
        </w:rPr>
        <w:t xml:space="preserve">, </w:t>
      </w:r>
      <w:r w:rsidR="00B542C1" w:rsidRPr="000A03C1">
        <w:rPr>
          <w:rFonts w:ascii="Source Sans Pro" w:hAnsi="Source Sans Pro" w:cstheme="minorHAnsi"/>
          <w:sz w:val="28"/>
          <w:szCs w:val="28"/>
        </w:rPr>
        <w:t xml:space="preserve">write </w:t>
      </w:r>
      <w:r w:rsidRPr="000A03C1">
        <w:rPr>
          <w:rFonts w:ascii="Source Sans Pro" w:hAnsi="Source Sans Pro" w:cstheme="minorHAnsi"/>
          <w:sz w:val="28"/>
          <w:szCs w:val="28"/>
        </w:rPr>
        <w:t xml:space="preserve">and deliver the content.  </w:t>
      </w:r>
    </w:p>
    <w:p w14:paraId="3E2F98B5" w14:textId="77777777" w:rsidR="00965A16" w:rsidRDefault="00965A16" w:rsidP="00D25392">
      <w:pPr>
        <w:rPr>
          <w:rFonts w:ascii="Source Sans Pro" w:hAnsi="Source Sans Pro" w:cstheme="minorHAnsi"/>
          <w:sz w:val="28"/>
          <w:szCs w:val="28"/>
        </w:rPr>
      </w:pPr>
    </w:p>
    <w:p w14:paraId="2B2BEE33" w14:textId="75075EC1" w:rsidR="00B206B4" w:rsidRPr="000A03C1" w:rsidRDefault="006B4D5F" w:rsidP="00AB0040">
      <w:pPr>
        <w:pStyle w:val="Heading3"/>
      </w:pPr>
      <w:bookmarkStart w:id="9" w:name="_Toc109812997"/>
      <w:r w:rsidRPr="003C5ACD">
        <w:rPr>
          <w:rFonts w:cstheme="minorHAnsi"/>
          <w:noProof/>
          <w:sz w:val="64"/>
          <w:szCs w:val="64"/>
        </w:rPr>
        <w:drawing>
          <wp:anchor distT="0" distB="0" distL="114300" distR="114300" simplePos="0" relativeHeight="251658245" behindDoc="0" locked="0" layoutInCell="1" allowOverlap="1" wp14:anchorId="258DA44D" wp14:editId="594FB34B">
            <wp:simplePos x="0" y="0"/>
            <wp:positionH relativeFrom="column">
              <wp:posOffset>4083050</wp:posOffset>
            </wp:positionH>
            <wp:positionV relativeFrom="paragraph">
              <wp:posOffset>-488950</wp:posOffset>
            </wp:positionV>
            <wp:extent cx="2804160" cy="988695"/>
            <wp:effectExtent l="0" t="0" r="0" b="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160" cy="988695"/>
                    </a:xfrm>
                    <a:prstGeom prst="rect">
                      <a:avLst/>
                    </a:prstGeom>
                    <a:noFill/>
                    <a:ln>
                      <a:noFill/>
                    </a:ln>
                  </pic:spPr>
                </pic:pic>
              </a:graphicData>
            </a:graphic>
          </wp:anchor>
        </w:drawing>
      </w:r>
      <w:r w:rsidR="00B206B4" w:rsidRPr="000A03C1">
        <w:t xml:space="preserve">Benefits of </w:t>
      </w:r>
      <w:r w:rsidR="00BD06F3" w:rsidRPr="000A03C1">
        <w:t>non-accredited</w:t>
      </w:r>
      <w:r w:rsidR="00B206B4" w:rsidRPr="000A03C1">
        <w:t xml:space="preserve"> training</w:t>
      </w:r>
      <w:bookmarkEnd w:id="9"/>
    </w:p>
    <w:p w14:paraId="38492DF7" w14:textId="2F65B2CA" w:rsidR="00B206B4" w:rsidRPr="000A03C1" w:rsidRDefault="00B206B4" w:rsidP="00D25392">
      <w:pPr>
        <w:rPr>
          <w:rFonts w:ascii="Source Sans Pro" w:hAnsi="Source Sans Pro" w:cstheme="minorHAnsi"/>
          <w:sz w:val="28"/>
          <w:szCs w:val="28"/>
        </w:rPr>
      </w:pPr>
      <w:r w:rsidRPr="000A03C1">
        <w:rPr>
          <w:rFonts w:ascii="Source Sans Pro" w:hAnsi="Source Sans Pro" w:cstheme="minorHAnsi"/>
          <w:sz w:val="28"/>
          <w:szCs w:val="28"/>
        </w:rPr>
        <w:t xml:space="preserve">This is the quickest and cheapest option available </w:t>
      </w:r>
      <w:r w:rsidRPr="000A03C1">
        <w:rPr>
          <w:rFonts w:ascii="Source Sans Pro" w:hAnsi="Source Sans Pro" w:cstheme="minorHAnsi"/>
          <w:sz w:val="28"/>
          <w:szCs w:val="28"/>
        </w:rPr>
        <w:lastRenderedPageBreak/>
        <w:t>as there is no investment required in consultation, working with awarding bodies, setting standards and applying for accreditation.  This option means you can get going quickly with course content and have a course available in weeks rather than months or years.</w:t>
      </w:r>
    </w:p>
    <w:p w14:paraId="7B4E4A07" w14:textId="359FF4DF" w:rsidR="00B206B4" w:rsidRPr="000A03C1" w:rsidRDefault="00B206B4" w:rsidP="00AB0040">
      <w:pPr>
        <w:pStyle w:val="Heading3"/>
      </w:pPr>
      <w:bookmarkStart w:id="10" w:name="_Toc109812998"/>
      <w:r w:rsidRPr="000A03C1">
        <w:t xml:space="preserve">Disadvantages of </w:t>
      </w:r>
      <w:r w:rsidR="00E84425" w:rsidRPr="000A03C1">
        <w:t>non-accredited</w:t>
      </w:r>
      <w:r w:rsidRPr="000A03C1">
        <w:t xml:space="preserve"> training</w:t>
      </w:r>
      <w:bookmarkEnd w:id="10"/>
    </w:p>
    <w:p w14:paraId="5162B1F8" w14:textId="751BB53C" w:rsidR="00A25BAD" w:rsidRPr="000A03C1" w:rsidRDefault="00B206B4" w:rsidP="00D25392">
      <w:pPr>
        <w:rPr>
          <w:rFonts w:ascii="Source Sans Pro" w:hAnsi="Source Sans Pro" w:cstheme="minorHAnsi"/>
          <w:sz w:val="28"/>
          <w:szCs w:val="28"/>
        </w:rPr>
      </w:pPr>
      <w:r w:rsidRPr="000A03C1">
        <w:rPr>
          <w:rFonts w:ascii="Source Sans Pro" w:hAnsi="Source Sans Pro" w:cstheme="minorHAnsi"/>
          <w:sz w:val="28"/>
          <w:szCs w:val="28"/>
        </w:rPr>
        <w:t xml:space="preserve">There will be a lack of recognition and rigour with a taught only course.  Students would not access the same of quality </w:t>
      </w:r>
      <w:r w:rsidR="00A25BAD" w:rsidRPr="000A03C1">
        <w:rPr>
          <w:rFonts w:ascii="Source Sans Pro" w:hAnsi="Source Sans Pro" w:cstheme="minorHAnsi"/>
          <w:sz w:val="28"/>
          <w:szCs w:val="28"/>
        </w:rPr>
        <w:t xml:space="preserve">and there would be little control </w:t>
      </w:r>
      <w:r w:rsidR="00F94825">
        <w:rPr>
          <w:rFonts w:ascii="Source Sans Pro" w:hAnsi="Source Sans Pro" w:cstheme="minorHAnsi"/>
          <w:sz w:val="28"/>
          <w:szCs w:val="28"/>
        </w:rPr>
        <w:t>over</w:t>
      </w:r>
      <w:r w:rsidR="00A25BAD" w:rsidRPr="000A03C1">
        <w:rPr>
          <w:rFonts w:ascii="Source Sans Pro" w:hAnsi="Source Sans Pro" w:cstheme="minorHAnsi"/>
          <w:sz w:val="28"/>
          <w:szCs w:val="28"/>
        </w:rPr>
        <w:t xml:space="preserve"> what training providers would deliver.  </w:t>
      </w:r>
      <w:r w:rsidR="00D56D31" w:rsidRPr="000A03C1">
        <w:rPr>
          <w:rFonts w:ascii="Source Sans Pro" w:hAnsi="Source Sans Pro" w:cstheme="minorHAnsi"/>
          <w:sz w:val="28"/>
          <w:szCs w:val="28"/>
        </w:rPr>
        <w:t>There is also no guarantee that attendees have learnt new skills or knowledge (as this is not assessed).</w:t>
      </w:r>
    </w:p>
    <w:p w14:paraId="60DF8DC3" w14:textId="3E81D3DB" w:rsidR="00B206B4" w:rsidRPr="000A03C1" w:rsidRDefault="00A25BAD" w:rsidP="00D25392">
      <w:pPr>
        <w:rPr>
          <w:rFonts w:ascii="Source Sans Pro" w:hAnsi="Source Sans Pro" w:cstheme="minorHAnsi"/>
          <w:sz w:val="28"/>
          <w:szCs w:val="28"/>
        </w:rPr>
      </w:pPr>
      <w:r w:rsidRPr="000A03C1">
        <w:rPr>
          <w:rFonts w:ascii="Source Sans Pro" w:hAnsi="Source Sans Pro" w:cstheme="minorHAnsi"/>
          <w:sz w:val="28"/>
          <w:szCs w:val="28"/>
        </w:rPr>
        <w:t>This option also fails to increase the status and standing of hate crime advocates.</w:t>
      </w:r>
    </w:p>
    <w:p w14:paraId="209C3702" w14:textId="77777777" w:rsidR="00B542C1" w:rsidRPr="000A03C1" w:rsidRDefault="00B542C1" w:rsidP="00D25392">
      <w:pPr>
        <w:rPr>
          <w:rFonts w:ascii="Source Sans Pro" w:hAnsi="Source Sans Pro" w:cstheme="minorHAnsi"/>
          <w:b/>
          <w:bCs/>
          <w:sz w:val="28"/>
          <w:szCs w:val="28"/>
          <w:u w:val="single"/>
        </w:rPr>
      </w:pPr>
    </w:p>
    <w:p w14:paraId="7E444A3A" w14:textId="77777777" w:rsidR="00A25BAD" w:rsidRPr="000A03C1" w:rsidRDefault="00A25BAD" w:rsidP="00D25392">
      <w:pPr>
        <w:rPr>
          <w:rFonts w:ascii="Source Sans Pro" w:hAnsi="Source Sans Pro" w:cstheme="minorHAnsi"/>
          <w:b/>
          <w:bCs/>
          <w:sz w:val="28"/>
          <w:szCs w:val="28"/>
          <w:u w:val="single"/>
        </w:rPr>
      </w:pPr>
    </w:p>
    <w:p w14:paraId="5274CD12" w14:textId="2E3A2C63" w:rsidR="00D25392" w:rsidRPr="000A03C1" w:rsidRDefault="00A25BAD" w:rsidP="00AB0040">
      <w:pPr>
        <w:pStyle w:val="Heading2"/>
      </w:pPr>
      <w:bookmarkStart w:id="11" w:name="_Toc109812999"/>
      <w:r w:rsidRPr="000A03C1">
        <w:t xml:space="preserve">Option 2: </w:t>
      </w:r>
      <w:r w:rsidR="00D25392" w:rsidRPr="000A03C1">
        <w:t>Develop a new REGULATED training qualification course</w:t>
      </w:r>
      <w:bookmarkEnd w:id="11"/>
    </w:p>
    <w:p w14:paraId="53C3F71F" w14:textId="287B45A3" w:rsidR="0037691C" w:rsidRPr="000A03C1" w:rsidRDefault="00C41091" w:rsidP="0037691C">
      <w:pPr>
        <w:rPr>
          <w:rFonts w:ascii="Source Sans Pro" w:hAnsi="Source Sans Pro" w:cstheme="minorHAnsi"/>
          <w:sz w:val="28"/>
          <w:szCs w:val="28"/>
        </w:rPr>
      </w:pPr>
      <w:r w:rsidRPr="000A03C1">
        <w:rPr>
          <w:rFonts w:ascii="Source Sans Pro" w:hAnsi="Source Sans Pro" w:cstheme="minorHAnsi"/>
          <w:b/>
          <w:bCs/>
          <w:sz w:val="28"/>
          <w:szCs w:val="28"/>
        </w:rPr>
        <w:t>Regulated qualifications</w:t>
      </w:r>
      <w:r w:rsidRPr="000A03C1">
        <w:rPr>
          <w:rFonts w:ascii="Source Sans Pro" w:hAnsi="Source Sans Pro" w:cstheme="minorHAnsi"/>
          <w:sz w:val="28"/>
          <w:szCs w:val="28"/>
        </w:rPr>
        <w:t xml:space="preserve"> are those that are officially recognised on the Regulated Qualifications Framework (RQF).  The register includes GCSE, A level, AS level and vocational (work related) qualifications.  </w:t>
      </w:r>
      <w:r w:rsidR="0037691C" w:rsidRPr="000A03C1">
        <w:rPr>
          <w:rFonts w:ascii="Source Sans Pro" w:hAnsi="Source Sans Pro" w:cstheme="minorHAnsi"/>
          <w:sz w:val="28"/>
          <w:szCs w:val="28"/>
        </w:rPr>
        <w:t xml:space="preserve">The only regulated advocacy qualifications </w:t>
      </w:r>
      <w:r w:rsidR="0006044B" w:rsidRPr="000A03C1">
        <w:rPr>
          <w:rFonts w:ascii="Source Sans Pro" w:hAnsi="Source Sans Pro" w:cstheme="minorHAnsi"/>
          <w:sz w:val="28"/>
          <w:szCs w:val="28"/>
        </w:rPr>
        <w:t xml:space="preserve">currently </w:t>
      </w:r>
      <w:r w:rsidR="0037691C" w:rsidRPr="000A03C1">
        <w:rPr>
          <w:rFonts w:ascii="Source Sans Pro" w:hAnsi="Source Sans Pro" w:cstheme="minorHAnsi"/>
          <w:sz w:val="28"/>
          <w:szCs w:val="28"/>
        </w:rPr>
        <w:t>available in England are:</w:t>
      </w:r>
    </w:p>
    <w:p w14:paraId="51D456E1" w14:textId="319054E1" w:rsidR="00D25392" w:rsidRPr="000A03C1" w:rsidRDefault="0037691C" w:rsidP="0037691C">
      <w:pPr>
        <w:pStyle w:val="ListParagraph"/>
        <w:numPr>
          <w:ilvl w:val="0"/>
          <w:numId w:val="5"/>
        </w:numPr>
        <w:rPr>
          <w:rFonts w:ascii="Source Sans Pro" w:hAnsi="Source Sans Pro" w:cstheme="minorHAnsi"/>
          <w:sz w:val="28"/>
          <w:szCs w:val="28"/>
        </w:rPr>
      </w:pPr>
      <w:r w:rsidRPr="000A03C1">
        <w:rPr>
          <w:rFonts w:ascii="Source Sans Pro" w:hAnsi="Source Sans Pro" w:cstheme="minorHAnsi"/>
          <w:sz w:val="28"/>
          <w:szCs w:val="28"/>
        </w:rPr>
        <w:t xml:space="preserve">C&amp;G Level 2 </w:t>
      </w:r>
      <w:r w:rsidR="00D25392" w:rsidRPr="000A03C1">
        <w:rPr>
          <w:rFonts w:ascii="Source Sans Pro" w:hAnsi="Source Sans Pro" w:cstheme="minorHAnsi"/>
          <w:sz w:val="28"/>
          <w:szCs w:val="28"/>
        </w:rPr>
        <w:t>Award in Independent Advocacy</w:t>
      </w:r>
    </w:p>
    <w:p w14:paraId="7A6CCDF9" w14:textId="7CB2338D" w:rsidR="0037691C" w:rsidRPr="000A03C1" w:rsidRDefault="00D25392" w:rsidP="0037691C">
      <w:pPr>
        <w:pStyle w:val="ListParagraph"/>
        <w:numPr>
          <w:ilvl w:val="0"/>
          <w:numId w:val="5"/>
        </w:numPr>
        <w:rPr>
          <w:rFonts w:ascii="Source Sans Pro" w:hAnsi="Source Sans Pro" w:cstheme="minorHAnsi"/>
          <w:sz w:val="28"/>
          <w:szCs w:val="28"/>
        </w:rPr>
      </w:pPr>
      <w:r w:rsidRPr="000A03C1">
        <w:rPr>
          <w:rFonts w:ascii="Source Sans Pro" w:hAnsi="Source Sans Pro" w:cstheme="minorHAnsi"/>
          <w:sz w:val="28"/>
          <w:szCs w:val="28"/>
        </w:rPr>
        <w:t xml:space="preserve">C&amp;G Level 4 Certificate </w:t>
      </w:r>
      <w:r w:rsidR="0037691C" w:rsidRPr="000A03C1">
        <w:rPr>
          <w:rFonts w:ascii="Source Sans Pro" w:hAnsi="Source Sans Pro" w:cstheme="minorHAnsi"/>
          <w:sz w:val="28"/>
          <w:szCs w:val="28"/>
        </w:rPr>
        <w:t>in Independent Advocacy Practice</w:t>
      </w:r>
    </w:p>
    <w:p w14:paraId="46AE4460" w14:textId="67FC6C95" w:rsidR="0037691C" w:rsidRPr="000A03C1" w:rsidRDefault="00D25392" w:rsidP="0037691C">
      <w:pPr>
        <w:pStyle w:val="ListParagraph"/>
        <w:numPr>
          <w:ilvl w:val="0"/>
          <w:numId w:val="5"/>
        </w:numPr>
        <w:rPr>
          <w:rFonts w:ascii="Source Sans Pro" w:hAnsi="Source Sans Pro" w:cstheme="minorHAnsi"/>
          <w:sz w:val="28"/>
          <w:szCs w:val="28"/>
        </w:rPr>
      </w:pPr>
      <w:r w:rsidRPr="000A03C1">
        <w:rPr>
          <w:rFonts w:ascii="Source Sans Pro" w:hAnsi="Source Sans Pro" w:cstheme="minorHAnsi"/>
          <w:sz w:val="28"/>
          <w:szCs w:val="28"/>
        </w:rPr>
        <w:t>NOCN Level 3 Award in Independent Advocacy for Children</w:t>
      </w:r>
    </w:p>
    <w:p w14:paraId="59DE6CD0" w14:textId="3C28B0E7" w:rsidR="00D25392" w:rsidRPr="000A03C1" w:rsidRDefault="00D25392" w:rsidP="0037691C">
      <w:pPr>
        <w:pStyle w:val="ListParagraph"/>
        <w:numPr>
          <w:ilvl w:val="0"/>
          <w:numId w:val="5"/>
        </w:numPr>
        <w:rPr>
          <w:rFonts w:ascii="Source Sans Pro" w:hAnsi="Source Sans Pro" w:cstheme="minorHAnsi"/>
          <w:sz w:val="28"/>
          <w:szCs w:val="28"/>
        </w:rPr>
      </w:pPr>
      <w:r w:rsidRPr="000A03C1">
        <w:rPr>
          <w:rFonts w:ascii="Source Sans Pro" w:hAnsi="Source Sans Pro" w:cstheme="minorHAnsi"/>
          <w:sz w:val="28"/>
          <w:szCs w:val="28"/>
        </w:rPr>
        <w:t>Open College Network West Midlands Level 3 Award in Advocacy for Working with Survivors of Sexual Violence</w:t>
      </w:r>
    </w:p>
    <w:p w14:paraId="00175C4C" w14:textId="7B5D3A05" w:rsidR="00D25392" w:rsidRPr="000A03C1" w:rsidRDefault="00D25392" w:rsidP="0037691C">
      <w:pPr>
        <w:pStyle w:val="ListParagraph"/>
        <w:numPr>
          <w:ilvl w:val="0"/>
          <w:numId w:val="5"/>
        </w:numPr>
        <w:rPr>
          <w:rFonts w:ascii="Source Sans Pro" w:hAnsi="Source Sans Pro" w:cstheme="minorHAnsi"/>
          <w:sz w:val="28"/>
          <w:szCs w:val="28"/>
        </w:rPr>
      </w:pPr>
      <w:r w:rsidRPr="000A03C1">
        <w:rPr>
          <w:rFonts w:ascii="Source Sans Pro" w:hAnsi="Source Sans Pro" w:cstheme="minorHAnsi"/>
          <w:sz w:val="28"/>
          <w:szCs w:val="28"/>
        </w:rPr>
        <w:t>LASER Level 3 Award in Interpreting and Advocacy in the Community</w:t>
      </w:r>
    </w:p>
    <w:p w14:paraId="7B10E7C2" w14:textId="1508994E" w:rsidR="00ED24AD" w:rsidRPr="000A03C1" w:rsidRDefault="00C41091" w:rsidP="00D25392">
      <w:pPr>
        <w:rPr>
          <w:rFonts w:ascii="Source Sans Pro" w:hAnsi="Source Sans Pro" w:cstheme="minorHAnsi"/>
          <w:sz w:val="28"/>
          <w:szCs w:val="28"/>
        </w:rPr>
      </w:pPr>
      <w:r w:rsidRPr="000A03C1">
        <w:rPr>
          <w:rFonts w:ascii="Source Sans Pro" w:hAnsi="Source Sans Pro" w:cstheme="minorHAnsi"/>
          <w:sz w:val="28"/>
          <w:szCs w:val="28"/>
        </w:rPr>
        <w:t>To develop a regulated qualification</w:t>
      </w:r>
      <w:r w:rsidR="005D04AF" w:rsidRPr="000A03C1">
        <w:rPr>
          <w:rFonts w:ascii="Source Sans Pro" w:hAnsi="Source Sans Pro" w:cstheme="minorHAnsi"/>
          <w:sz w:val="28"/>
          <w:szCs w:val="28"/>
        </w:rPr>
        <w:t xml:space="preserve">, an Awarding Body (such as City &amp; Guilds, OCN etc) </w:t>
      </w:r>
      <w:r w:rsidR="00ED24AD" w:rsidRPr="000A03C1">
        <w:rPr>
          <w:rFonts w:ascii="Source Sans Pro" w:hAnsi="Source Sans Pro" w:cstheme="minorHAnsi"/>
          <w:sz w:val="28"/>
          <w:szCs w:val="28"/>
        </w:rPr>
        <w:t>will need to agree t</w:t>
      </w:r>
      <w:r w:rsidR="0006044B" w:rsidRPr="000A03C1">
        <w:rPr>
          <w:rFonts w:ascii="Source Sans Pro" w:hAnsi="Source Sans Pro" w:cstheme="minorHAnsi"/>
          <w:sz w:val="28"/>
          <w:szCs w:val="28"/>
        </w:rPr>
        <w:t xml:space="preserve">hat they will </w:t>
      </w:r>
      <w:r w:rsidR="00ED24AD" w:rsidRPr="000A03C1">
        <w:rPr>
          <w:rFonts w:ascii="Source Sans Pro" w:hAnsi="Source Sans Pro" w:cstheme="minorHAnsi"/>
          <w:sz w:val="28"/>
          <w:szCs w:val="28"/>
        </w:rPr>
        <w:t xml:space="preserve">develop the qualification.  This will involve consulting with stakeholders to create a business case.  This essentially sets out what the qualification is, why it is needed, how many people are likely to complete the course and what knowledge, </w:t>
      </w:r>
      <w:r w:rsidR="00A16AD0" w:rsidRPr="000A03C1">
        <w:rPr>
          <w:rFonts w:ascii="Source Sans Pro" w:hAnsi="Source Sans Pro" w:cstheme="minorHAnsi"/>
          <w:sz w:val="28"/>
          <w:szCs w:val="28"/>
        </w:rPr>
        <w:t>abilities,</w:t>
      </w:r>
      <w:r w:rsidR="00ED24AD" w:rsidRPr="000A03C1">
        <w:rPr>
          <w:rFonts w:ascii="Source Sans Pro" w:hAnsi="Source Sans Pro" w:cstheme="minorHAnsi"/>
          <w:sz w:val="28"/>
          <w:szCs w:val="28"/>
        </w:rPr>
        <w:t xml:space="preserve"> and </w:t>
      </w:r>
      <w:r w:rsidR="00ED24AD" w:rsidRPr="000A03C1">
        <w:rPr>
          <w:rFonts w:ascii="Source Sans Pro" w:hAnsi="Source Sans Pro" w:cstheme="minorHAnsi"/>
          <w:sz w:val="28"/>
          <w:szCs w:val="28"/>
        </w:rPr>
        <w:lastRenderedPageBreak/>
        <w:t xml:space="preserve">skills the qualification should develop.  To get to this point it is important </w:t>
      </w:r>
      <w:r w:rsidR="007518CB" w:rsidRPr="000A03C1">
        <w:rPr>
          <w:rFonts w:ascii="Source Sans Pro" w:hAnsi="Source Sans Pro" w:cstheme="minorHAnsi"/>
          <w:sz w:val="28"/>
          <w:szCs w:val="28"/>
        </w:rPr>
        <w:t xml:space="preserve">to have significant support and buy in from employers, </w:t>
      </w:r>
      <w:r w:rsidR="00A16AD0" w:rsidRPr="000A03C1">
        <w:rPr>
          <w:rFonts w:ascii="Source Sans Pro" w:hAnsi="Source Sans Pro" w:cstheme="minorHAnsi"/>
          <w:sz w:val="28"/>
          <w:szCs w:val="28"/>
        </w:rPr>
        <w:t>students,</w:t>
      </w:r>
      <w:r w:rsidR="00A25BAD" w:rsidRPr="000A03C1">
        <w:rPr>
          <w:rFonts w:ascii="Source Sans Pro" w:hAnsi="Source Sans Pro" w:cstheme="minorHAnsi"/>
          <w:sz w:val="28"/>
          <w:szCs w:val="28"/>
        </w:rPr>
        <w:t xml:space="preserve"> and </w:t>
      </w:r>
      <w:r w:rsidR="007518CB" w:rsidRPr="000A03C1">
        <w:rPr>
          <w:rFonts w:ascii="Source Sans Pro" w:hAnsi="Source Sans Pro" w:cstheme="minorHAnsi"/>
          <w:sz w:val="28"/>
          <w:szCs w:val="28"/>
        </w:rPr>
        <w:t>relevant sector skills bodies to justify the development.</w:t>
      </w:r>
    </w:p>
    <w:p w14:paraId="5B208DEA" w14:textId="416215AC" w:rsidR="00DA66A6" w:rsidRPr="000A03C1" w:rsidRDefault="007518CB" w:rsidP="00DA66A6">
      <w:pPr>
        <w:rPr>
          <w:rFonts w:ascii="Source Sans Pro" w:hAnsi="Source Sans Pro" w:cstheme="minorHAnsi"/>
          <w:sz w:val="28"/>
          <w:szCs w:val="28"/>
        </w:rPr>
      </w:pPr>
      <w:r w:rsidRPr="000A03C1">
        <w:rPr>
          <w:rFonts w:ascii="Source Sans Pro" w:hAnsi="Source Sans Pro" w:cstheme="minorHAnsi"/>
          <w:sz w:val="28"/>
          <w:szCs w:val="28"/>
        </w:rPr>
        <w:t xml:space="preserve">Once the awarding body </w:t>
      </w:r>
      <w:r w:rsidR="00743E02" w:rsidRPr="000A03C1">
        <w:rPr>
          <w:rFonts w:ascii="Source Sans Pro" w:hAnsi="Source Sans Pro" w:cstheme="minorHAnsi"/>
          <w:sz w:val="28"/>
          <w:szCs w:val="28"/>
        </w:rPr>
        <w:t xml:space="preserve">has </w:t>
      </w:r>
      <w:r w:rsidR="00AB52FF" w:rsidRPr="000A03C1">
        <w:rPr>
          <w:rFonts w:ascii="Source Sans Pro" w:hAnsi="Source Sans Pro" w:cstheme="minorHAnsi"/>
          <w:sz w:val="28"/>
          <w:szCs w:val="28"/>
        </w:rPr>
        <w:t xml:space="preserve">completed </w:t>
      </w:r>
      <w:r w:rsidR="00743E02" w:rsidRPr="000A03C1">
        <w:rPr>
          <w:rFonts w:ascii="Source Sans Pro" w:hAnsi="Source Sans Pro" w:cstheme="minorHAnsi"/>
          <w:sz w:val="28"/>
          <w:szCs w:val="28"/>
        </w:rPr>
        <w:t>t</w:t>
      </w:r>
      <w:r w:rsidR="0006044B" w:rsidRPr="000A03C1">
        <w:rPr>
          <w:rFonts w:ascii="Source Sans Pro" w:hAnsi="Source Sans Pro" w:cstheme="minorHAnsi"/>
          <w:sz w:val="28"/>
          <w:szCs w:val="28"/>
        </w:rPr>
        <w:t>his</w:t>
      </w:r>
      <w:r w:rsidR="00A25BAD" w:rsidRPr="000A03C1">
        <w:rPr>
          <w:rFonts w:ascii="Source Sans Pro" w:hAnsi="Source Sans Pro" w:cstheme="minorHAnsi"/>
          <w:sz w:val="28"/>
          <w:szCs w:val="28"/>
        </w:rPr>
        <w:t xml:space="preserve"> stage</w:t>
      </w:r>
      <w:r w:rsidR="00743E02" w:rsidRPr="000A03C1">
        <w:rPr>
          <w:rFonts w:ascii="Source Sans Pro" w:hAnsi="Source Sans Pro" w:cstheme="minorHAnsi"/>
          <w:sz w:val="28"/>
          <w:szCs w:val="28"/>
        </w:rPr>
        <w:t xml:space="preserve">, it </w:t>
      </w:r>
      <w:r w:rsidR="005D04AF" w:rsidRPr="000A03C1">
        <w:rPr>
          <w:rFonts w:ascii="Source Sans Pro" w:hAnsi="Source Sans Pro" w:cstheme="minorHAnsi"/>
          <w:sz w:val="28"/>
          <w:szCs w:val="28"/>
        </w:rPr>
        <w:t>applies to t</w:t>
      </w:r>
      <w:r w:rsidR="00D25392" w:rsidRPr="000A03C1">
        <w:rPr>
          <w:rFonts w:ascii="Source Sans Pro" w:hAnsi="Source Sans Pro" w:cstheme="minorHAnsi"/>
          <w:sz w:val="28"/>
          <w:szCs w:val="28"/>
        </w:rPr>
        <w:t>he Office of Qualifications and Examinations Regulation (Ofqual)</w:t>
      </w:r>
      <w:r w:rsidR="00B015E0" w:rsidRPr="000A03C1">
        <w:rPr>
          <w:rFonts w:ascii="Source Sans Pro" w:hAnsi="Source Sans Pro" w:cstheme="minorHAnsi"/>
          <w:sz w:val="28"/>
          <w:szCs w:val="28"/>
        </w:rPr>
        <w:t xml:space="preserve"> to have the qualification officially recognised and included on the RQF. For a qualification to be included on the RQF it </w:t>
      </w:r>
      <w:r w:rsidR="00743E02" w:rsidRPr="000A03C1">
        <w:rPr>
          <w:rFonts w:ascii="Source Sans Pro" w:hAnsi="Source Sans Pro" w:cstheme="minorHAnsi"/>
          <w:sz w:val="28"/>
          <w:szCs w:val="28"/>
        </w:rPr>
        <w:t xml:space="preserve">will have </w:t>
      </w:r>
      <w:r w:rsidR="00B015E0" w:rsidRPr="000A03C1">
        <w:rPr>
          <w:rFonts w:ascii="Source Sans Pro" w:hAnsi="Source Sans Pro" w:cstheme="minorHAnsi"/>
          <w:sz w:val="28"/>
          <w:szCs w:val="28"/>
        </w:rPr>
        <w:t xml:space="preserve">been through a rigorous evaluation to ensure that it is fit for purpose. </w:t>
      </w:r>
      <w:r w:rsidR="00743E02" w:rsidRPr="000A03C1">
        <w:rPr>
          <w:rFonts w:ascii="Source Sans Pro" w:hAnsi="Source Sans Pro" w:cstheme="minorHAnsi"/>
          <w:sz w:val="28"/>
          <w:szCs w:val="28"/>
        </w:rPr>
        <w:t xml:space="preserve">This is not a simple process and can take a number of years – the existing qualifications </w:t>
      </w:r>
      <w:r w:rsidR="00BC540D" w:rsidRPr="000A03C1">
        <w:rPr>
          <w:rFonts w:ascii="Source Sans Pro" w:hAnsi="Source Sans Pro" w:cstheme="minorHAnsi"/>
          <w:sz w:val="28"/>
          <w:szCs w:val="28"/>
        </w:rPr>
        <w:t xml:space="preserve">in independent advocacy </w:t>
      </w:r>
      <w:r w:rsidR="00AB52FF" w:rsidRPr="000A03C1">
        <w:rPr>
          <w:rFonts w:ascii="Source Sans Pro" w:hAnsi="Source Sans Pro" w:cstheme="minorHAnsi"/>
          <w:sz w:val="28"/>
          <w:szCs w:val="28"/>
        </w:rPr>
        <w:t xml:space="preserve">took </w:t>
      </w:r>
      <w:r w:rsidR="00CF69C6" w:rsidRPr="000A03C1">
        <w:rPr>
          <w:rFonts w:ascii="Source Sans Pro" w:hAnsi="Source Sans Pro" w:cstheme="minorHAnsi"/>
          <w:sz w:val="28"/>
          <w:szCs w:val="28"/>
        </w:rPr>
        <w:t xml:space="preserve">well </w:t>
      </w:r>
      <w:r w:rsidR="00BC540D" w:rsidRPr="000A03C1">
        <w:rPr>
          <w:rFonts w:ascii="Source Sans Pro" w:hAnsi="Source Sans Pro" w:cstheme="minorHAnsi"/>
          <w:sz w:val="28"/>
          <w:szCs w:val="28"/>
        </w:rPr>
        <w:t xml:space="preserve">over </w:t>
      </w:r>
      <w:r w:rsidR="00DA66A6" w:rsidRPr="000A03C1">
        <w:rPr>
          <w:rFonts w:ascii="Source Sans Pro" w:hAnsi="Source Sans Pro" w:cstheme="minorHAnsi"/>
          <w:sz w:val="28"/>
          <w:szCs w:val="28"/>
        </w:rPr>
        <w:t>3 years to complete</w:t>
      </w:r>
      <w:r w:rsidR="00BC540D" w:rsidRPr="000A03C1">
        <w:rPr>
          <w:rFonts w:ascii="Source Sans Pro" w:hAnsi="Source Sans Pro" w:cstheme="minorHAnsi"/>
          <w:sz w:val="28"/>
          <w:szCs w:val="28"/>
        </w:rPr>
        <w:t xml:space="preserve">. </w:t>
      </w:r>
    </w:p>
    <w:p w14:paraId="22F836F8" w14:textId="6F606F47" w:rsidR="00C41091" w:rsidRPr="000A03C1" w:rsidRDefault="00B015E0" w:rsidP="00E51497">
      <w:pPr>
        <w:pStyle w:val="Heading3"/>
      </w:pPr>
      <w:bookmarkStart w:id="12" w:name="_Toc109813000"/>
      <w:bookmarkStart w:id="13" w:name="_Hlk100255152"/>
      <w:r w:rsidRPr="000A03C1">
        <w:t>Benefits of a Regulated qualification</w:t>
      </w:r>
      <w:bookmarkEnd w:id="12"/>
    </w:p>
    <w:bookmarkEnd w:id="13"/>
    <w:p w14:paraId="6199DABF" w14:textId="51A0E6A2" w:rsidR="00B015E0" w:rsidRPr="000A03C1" w:rsidRDefault="00AB52FF" w:rsidP="00AB52FF">
      <w:pPr>
        <w:rPr>
          <w:rFonts w:ascii="Source Sans Pro" w:hAnsi="Source Sans Pro" w:cstheme="minorHAnsi"/>
          <w:sz w:val="28"/>
          <w:szCs w:val="28"/>
        </w:rPr>
      </w:pPr>
      <w:r w:rsidRPr="000A03C1">
        <w:rPr>
          <w:rFonts w:ascii="Source Sans Pro" w:hAnsi="Source Sans Pro" w:cstheme="minorHAnsi"/>
          <w:sz w:val="28"/>
          <w:szCs w:val="28"/>
        </w:rPr>
        <w:t xml:space="preserve">The main benefit of a regulated qualification is undoubtedly its reputation and rigour. </w:t>
      </w:r>
      <w:r w:rsidR="00B015E0" w:rsidRPr="000A03C1">
        <w:rPr>
          <w:rFonts w:ascii="Source Sans Pro" w:hAnsi="Source Sans Pro" w:cstheme="minorHAnsi"/>
          <w:sz w:val="28"/>
          <w:szCs w:val="28"/>
        </w:rPr>
        <w:t xml:space="preserve">It is </w:t>
      </w:r>
      <w:r w:rsidRPr="000A03C1">
        <w:rPr>
          <w:rFonts w:ascii="Source Sans Pro" w:hAnsi="Source Sans Pro" w:cstheme="minorHAnsi"/>
          <w:sz w:val="28"/>
          <w:szCs w:val="28"/>
        </w:rPr>
        <w:t xml:space="preserve">by far </w:t>
      </w:r>
      <w:r w:rsidR="00B015E0" w:rsidRPr="000A03C1">
        <w:rPr>
          <w:rFonts w:ascii="Source Sans Pro" w:hAnsi="Source Sans Pro" w:cstheme="minorHAnsi"/>
          <w:sz w:val="28"/>
          <w:szCs w:val="28"/>
        </w:rPr>
        <w:t>the most robust form of accredited training</w:t>
      </w:r>
      <w:r w:rsidRPr="000A03C1">
        <w:rPr>
          <w:rFonts w:ascii="Source Sans Pro" w:hAnsi="Source Sans Pro" w:cstheme="minorHAnsi"/>
          <w:sz w:val="28"/>
          <w:szCs w:val="28"/>
        </w:rPr>
        <w:t xml:space="preserve"> having gone through significant development and consensus building.  </w:t>
      </w:r>
      <w:r w:rsidR="00B015E0" w:rsidRPr="000A03C1">
        <w:rPr>
          <w:rFonts w:ascii="Source Sans Pro" w:hAnsi="Source Sans Pro" w:cstheme="minorHAnsi"/>
          <w:sz w:val="28"/>
          <w:szCs w:val="28"/>
        </w:rPr>
        <w:t xml:space="preserve">The qualifications are </w:t>
      </w:r>
      <w:r w:rsidRPr="000A03C1">
        <w:rPr>
          <w:rFonts w:ascii="Source Sans Pro" w:hAnsi="Source Sans Pro" w:cstheme="minorHAnsi"/>
          <w:sz w:val="28"/>
          <w:szCs w:val="28"/>
        </w:rPr>
        <w:t xml:space="preserve">also </w:t>
      </w:r>
      <w:r w:rsidR="00B015E0" w:rsidRPr="000A03C1">
        <w:rPr>
          <w:rFonts w:ascii="Source Sans Pro" w:hAnsi="Source Sans Pro" w:cstheme="minorHAnsi"/>
          <w:sz w:val="28"/>
          <w:szCs w:val="28"/>
        </w:rPr>
        <w:t>reviewed regularly by Ofqual and they must meet stringent criteria to continue and be classed as fit for purpose</w:t>
      </w:r>
      <w:r w:rsidRPr="000A03C1">
        <w:rPr>
          <w:rFonts w:ascii="Source Sans Pro" w:hAnsi="Source Sans Pro" w:cstheme="minorHAnsi"/>
          <w:sz w:val="28"/>
          <w:szCs w:val="28"/>
        </w:rPr>
        <w:t>.</w:t>
      </w:r>
    </w:p>
    <w:p w14:paraId="10308AEF" w14:textId="13F23F11" w:rsidR="00685FE7" w:rsidRPr="000A03C1" w:rsidRDefault="00AB52FF" w:rsidP="00AB52FF">
      <w:pPr>
        <w:rPr>
          <w:rFonts w:ascii="Source Sans Pro" w:hAnsi="Source Sans Pro" w:cstheme="minorHAnsi"/>
          <w:sz w:val="28"/>
          <w:szCs w:val="28"/>
        </w:rPr>
      </w:pPr>
      <w:r w:rsidRPr="000A03C1">
        <w:rPr>
          <w:rFonts w:ascii="Source Sans Pro" w:hAnsi="Source Sans Pro" w:cstheme="minorHAnsi"/>
          <w:sz w:val="28"/>
          <w:szCs w:val="28"/>
        </w:rPr>
        <w:t xml:space="preserve">The quality mark of a regulated qualification </w:t>
      </w:r>
      <w:r w:rsidR="00164EB7" w:rsidRPr="000A03C1">
        <w:rPr>
          <w:rFonts w:ascii="Source Sans Pro" w:hAnsi="Source Sans Pro" w:cstheme="minorHAnsi"/>
          <w:sz w:val="28"/>
          <w:szCs w:val="28"/>
        </w:rPr>
        <w:t>offers the highest level of reassurance to learners, employers, training providers and commissioners</w:t>
      </w:r>
      <w:r w:rsidRPr="000A03C1">
        <w:rPr>
          <w:rFonts w:ascii="Source Sans Pro" w:hAnsi="Source Sans Pro" w:cstheme="minorHAnsi"/>
          <w:sz w:val="28"/>
          <w:szCs w:val="28"/>
        </w:rPr>
        <w:t xml:space="preserve">, and </w:t>
      </w:r>
      <w:r w:rsidR="00164EB7" w:rsidRPr="000A03C1">
        <w:rPr>
          <w:rFonts w:ascii="Source Sans Pro" w:hAnsi="Source Sans Pro" w:cstheme="minorHAnsi"/>
          <w:sz w:val="28"/>
          <w:szCs w:val="28"/>
        </w:rPr>
        <w:t xml:space="preserve">provides an extra boost of confidence, as it demonstrates learners have been thoroughly evaluated, assessed and quality assured to be deemed competent, skilled and knowledgeable. </w:t>
      </w:r>
    </w:p>
    <w:p w14:paraId="51B2B0F5" w14:textId="2DA8035F" w:rsidR="00164EB7" w:rsidRPr="000A03C1" w:rsidRDefault="00AB52FF" w:rsidP="00AB52FF">
      <w:pPr>
        <w:rPr>
          <w:rFonts w:ascii="Source Sans Pro" w:hAnsi="Source Sans Pro" w:cstheme="minorHAnsi"/>
          <w:sz w:val="28"/>
          <w:szCs w:val="28"/>
        </w:rPr>
      </w:pPr>
      <w:r w:rsidRPr="000A03C1">
        <w:rPr>
          <w:rFonts w:ascii="Source Sans Pro" w:hAnsi="Source Sans Pro" w:cstheme="minorHAnsi"/>
          <w:sz w:val="28"/>
          <w:szCs w:val="28"/>
        </w:rPr>
        <w:t xml:space="preserve">There are also benefits in that regulated qualifications </w:t>
      </w:r>
      <w:r w:rsidRPr="000A03C1">
        <w:rPr>
          <w:rFonts w:ascii="Source Sans Pro" w:hAnsi="Source Sans Pro" w:cstheme="minorHAnsi"/>
          <w:i/>
          <w:iCs/>
          <w:sz w:val="28"/>
          <w:szCs w:val="28"/>
        </w:rPr>
        <w:t>can</w:t>
      </w:r>
      <w:r w:rsidRPr="000A03C1">
        <w:rPr>
          <w:rFonts w:ascii="Source Sans Pro" w:hAnsi="Source Sans Pro" w:cstheme="minorHAnsi"/>
          <w:sz w:val="28"/>
          <w:szCs w:val="28"/>
        </w:rPr>
        <w:t xml:space="preserve"> attract funding.  </w:t>
      </w:r>
    </w:p>
    <w:p w14:paraId="5ABF4C4F" w14:textId="7688DEF2" w:rsidR="00AB52FF" w:rsidRPr="000A03C1" w:rsidRDefault="00AB52FF" w:rsidP="00E51497">
      <w:pPr>
        <w:pStyle w:val="Heading3"/>
      </w:pPr>
      <w:bookmarkStart w:id="14" w:name="_Toc109813001"/>
      <w:r w:rsidRPr="000A03C1">
        <w:t>Disadvantages of a Regulated qualification</w:t>
      </w:r>
      <w:bookmarkEnd w:id="14"/>
    </w:p>
    <w:p w14:paraId="76DC7E6D" w14:textId="77777777" w:rsidR="00AB52FF" w:rsidRPr="000A03C1" w:rsidRDefault="00AB52FF" w:rsidP="00AB52FF">
      <w:pPr>
        <w:rPr>
          <w:rFonts w:ascii="Source Sans Pro" w:hAnsi="Source Sans Pro" w:cstheme="minorHAnsi"/>
          <w:sz w:val="28"/>
          <w:szCs w:val="28"/>
        </w:rPr>
      </w:pPr>
      <w:r w:rsidRPr="000A03C1">
        <w:rPr>
          <w:rFonts w:ascii="Source Sans Pro" w:hAnsi="Source Sans Pro" w:cstheme="minorHAnsi"/>
          <w:sz w:val="28"/>
          <w:szCs w:val="28"/>
        </w:rPr>
        <w:t xml:space="preserve">The main disadvantages relate to the </w:t>
      </w:r>
    </w:p>
    <w:p w14:paraId="21961DB1" w14:textId="4E4E784B" w:rsidR="00AB52FF" w:rsidRPr="000A03C1" w:rsidRDefault="00BA6C56" w:rsidP="00AB52FF">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t</w:t>
      </w:r>
      <w:r w:rsidR="00AB52FF" w:rsidRPr="000A03C1">
        <w:rPr>
          <w:rFonts w:ascii="Source Sans Pro" w:hAnsi="Source Sans Pro" w:cstheme="minorHAnsi"/>
          <w:sz w:val="28"/>
          <w:szCs w:val="28"/>
        </w:rPr>
        <w:t xml:space="preserve">ime it takes to develop </w:t>
      </w:r>
    </w:p>
    <w:p w14:paraId="3A64339D" w14:textId="76AE44D6" w:rsidR="00AB52FF" w:rsidRPr="000A03C1" w:rsidRDefault="00BA6C56" w:rsidP="00AB52FF">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r</w:t>
      </w:r>
      <w:r w:rsidR="00AB52FF" w:rsidRPr="000A03C1">
        <w:rPr>
          <w:rFonts w:ascii="Source Sans Pro" w:hAnsi="Source Sans Pro" w:cstheme="minorHAnsi"/>
          <w:sz w:val="28"/>
          <w:szCs w:val="28"/>
        </w:rPr>
        <w:t xml:space="preserve">esources needed to develop </w:t>
      </w:r>
    </w:p>
    <w:p w14:paraId="358D66B5" w14:textId="2393D26C" w:rsidR="00AB52FF" w:rsidRDefault="00BA6C56" w:rsidP="00AB52FF">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s</w:t>
      </w:r>
      <w:r w:rsidR="00AB52FF" w:rsidRPr="000A03C1">
        <w:rPr>
          <w:rFonts w:ascii="Source Sans Pro" w:hAnsi="Source Sans Pro" w:cstheme="minorHAnsi"/>
          <w:sz w:val="28"/>
          <w:szCs w:val="28"/>
        </w:rPr>
        <w:t xml:space="preserve">ecuring buy in and support from an awarding body.  </w:t>
      </w:r>
    </w:p>
    <w:p w14:paraId="6EAB37DA" w14:textId="0795944F" w:rsidR="00834E5F" w:rsidRPr="000A03C1" w:rsidRDefault="00834E5F" w:rsidP="00AB52FF">
      <w:pPr>
        <w:pStyle w:val="ListParagraph"/>
        <w:numPr>
          <w:ilvl w:val="0"/>
          <w:numId w:val="3"/>
        </w:numPr>
        <w:rPr>
          <w:rFonts w:ascii="Source Sans Pro" w:hAnsi="Source Sans Pro" w:cstheme="minorHAnsi"/>
          <w:sz w:val="28"/>
          <w:szCs w:val="28"/>
        </w:rPr>
      </w:pPr>
      <w:r>
        <w:rPr>
          <w:rFonts w:ascii="Source Sans Pro" w:hAnsi="Source Sans Pro" w:cstheme="minorHAnsi"/>
          <w:sz w:val="28"/>
          <w:szCs w:val="28"/>
        </w:rPr>
        <w:t>the current low number of people wanting to specialise in hate crime advocacy</w:t>
      </w:r>
    </w:p>
    <w:p w14:paraId="4427B5C1" w14:textId="7C48B506" w:rsidR="00AB52FF" w:rsidRPr="000A03C1" w:rsidRDefault="00AB52FF" w:rsidP="00AB52FF">
      <w:pPr>
        <w:rPr>
          <w:rFonts w:ascii="Source Sans Pro" w:hAnsi="Source Sans Pro" w:cstheme="minorHAnsi"/>
          <w:sz w:val="28"/>
          <w:szCs w:val="28"/>
        </w:rPr>
      </w:pPr>
    </w:p>
    <w:p w14:paraId="4CF1ED20" w14:textId="6658A27A" w:rsidR="007054C0" w:rsidRPr="000A03C1" w:rsidRDefault="00544220" w:rsidP="00544220">
      <w:pPr>
        <w:pStyle w:val="Heading2"/>
      </w:pPr>
      <w:bookmarkStart w:id="15" w:name="_Toc109813002"/>
      <w:r>
        <w:rPr>
          <w:rFonts w:ascii="Source Sans Pro" w:hAnsi="Source Sans Pro" w:cstheme="minorHAnsi"/>
          <w:b/>
          <w:bCs/>
          <w:noProof/>
          <w:sz w:val="28"/>
          <w:szCs w:val="28"/>
          <w:u w:val="single"/>
        </w:rPr>
        <w:lastRenderedPageBreak/>
        <w:drawing>
          <wp:anchor distT="0" distB="0" distL="114300" distR="114300" simplePos="0" relativeHeight="251658246" behindDoc="0" locked="0" layoutInCell="1" allowOverlap="1" wp14:anchorId="18F6AA05" wp14:editId="6D75190F">
            <wp:simplePos x="0" y="0"/>
            <wp:positionH relativeFrom="column">
              <wp:posOffset>4038600</wp:posOffset>
            </wp:positionH>
            <wp:positionV relativeFrom="paragraph">
              <wp:posOffset>-477520</wp:posOffset>
            </wp:positionV>
            <wp:extent cx="2804160" cy="987425"/>
            <wp:effectExtent l="0" t="0" r="0" b="0"/>
            <wp:wrapSquare wrapText="bothSides"/>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4160" cy="987425"/>
                    </a:xfrm>
                    <a:prstGeom prst="rect">
                      <a:avLst/>
                    </a:prstGeom>
                    <a:noFill/>
                  </pic:spPr>
                </pic:pic>
              </a:graphicData>
            </a:graphic>
          </wp:anchor>
        </w:drawing>
      </w:r>
      <w:r w:rsidR="007054C0" w:rsidRPr="000A03C1">
        <w:t xml:space="preserve">Option </w:t>
      </w:r>
      <w:r w:rsidR="00CF69C6" w:rsidRPr="000A03C1">
        <w:t>3</w:t>
      </w:r>
      <w:r w:rsidR="007054C0" w:rsidRPr="000A03C1">
        <w:t>: Develop a new NON-REGULATED training qualification course</w:t>
      </w:r>
      <w:bookmarkEnd w:id="15"/>
    </w:p>
    <w:p w14:paraId="58C1654D" w14:textId="0264EF38" w:rsidR="00C9230E" w:rsidRPr="000A03C1" w:rsidRDefault="00C41091" w:rsidP="007054C0">
      <w:pPr>
        <w:rPr>
          <w:rFonts w:ascii="Source Sans Pro" w:hAnsi="Source Sans Pro" w:cstheme="minorHAnsi"/>
          <w:sz w:val="28"/>
          <w:szCs w:val="28"/>
        </w:rPr>
      </w:pPr>
      <w:r w:rsidRPr="000A03C1">
        <w:rPr>
          <w:rFonts w:ascii="Source Sans Pro" w:hAnsi="Source Sans Pro" w:cstheme="minorHAnsi"/>
          <w:sz w:val="28"/>
          <w:szCs w:val="28"/>
        </w:rPr>
        <w:t xml:space="preserve">Bespoke accredited courses are non-regulated qualifications </w:t>
      </w:r>
      <w:r w:rsidR="00C9230E" w:rsidRPr="000A03C1">
        <w:rPr>
          <w:rFonts w:ascii="Source Sans Pro" w:hAnsi="Source Sans Pro" w:cstheme="minorHAnsi"/>
          <w:sz w:val="28"/>
          <w:szCs w:val="28"/>
        </w:rPr>
        <w:t xml:space="preserve">that are traditionally </w:t>
      </w:r>
      <w:r w:rsidRPr="000A03C1">
        <w:rPr>
          <w:rFonts w:ascii="Source Sans Pro" w:hAnsi="Source Sans Pro" w:cstheme="minorHAnsi"/>
          <w:sz w:val="28"/>
          <w:szCs w:val="28"/>
        </w:rPr>
        <w:t xml:space="preserve">designed by </w:t>
      </w:r>
      <w:r w:rsidR="00C9230E" w:rsidRPr="000A03C1">
        <w:rPr>
          <w:rFonts w:ascii="Source Sans Pro" w:hAnsi="Source Sans Pro" w:cstheme="minorHAnsi"/>
          <w:sz w:val="28"/>
          <w:szCs w:val="28"/>
        </w:rPr>
        <w:t xml:space="preserve">an </w:t>
      </w:r>
      <w:r w:rsidRPr="000A03C1">
        <w:rPr>
          <w:rFonts w:ascii="Source Sans Pro" w:hAnsi="Source Sans Pro" w:cstheme="minorHAnsi"/>
          <w:sz w:val="28"/>
          <w:szCs w:val="28"/>
        </w:rPr>
        <w:t xml:space="preserve">organisation </w:t>
      </w:r>
      <w:r w:rsidR="00C9230E" w:rsidRPr="000A03C1">
        <w:rPr>
          <w:rFonts w:ascii="Source Sans Pro" w:hAnsi="Source Sans Pro" w:cstheme="minorHAnsi"/>
          <w:sz w:val="28"/>
          <w:szCs w:val="28"/>
        </w:rPr>
        <w:t xml:space="preserve">(such as Inclusion London) </w:t>
      </w:r>
      <w:r w:rsidRPr="000A03C1">
        <w:rPr>
          <w:rFonts w:ascii="Source Sans Pro" w:hAnsi="Source Sans Pro" w:cstheme="minorHAnsi"/>
          <w:sz w:val="28"/>
          <w:szCs w:val="28"/>
        </w:rPr>
        <w:t xml:space="preserve">and accredited by </w:t>
      </w:r>
      <w:r w:rsidR="00C9230E" w:rsidRPr="000A03C1">
        <w:rPr>
          <w:rFonts w:ascii="Source Sans Pro" w:hAnsi="Source Sans Pro" w:cstheme="minorHAnsi"/>
          <w:sz w:val="28"/>
          <w:szCs w:val="28"/>
        </w:rPr>
        <w:t>an awarding body (such as OCNLR, NOCN etc)</w:t>
      </w:r>
      <w:r w:rsidRPr="000A03C1">
        <w:rPr>
          <w:rFonts w:ascii="Source Sans Pro" w:hAnsi="Source Sans Pro" w:cstheme="minorHAnsi"/>
          <w:sz w:val="28"/>
          <w:szCs w:val="28"/>
        </w:rPr>
        <w:t xml:space="preserve">. </w:t>
      </w:r>
    </w:p>
    <w:p w14:paraId="7669B92C" w14:textId="6CCCF94B" w:rsidR="00C41091" w:rsidRPr="000A03C1" w:rsidRDefault="00C41091" w:rsidP="007054C0">
      <w:pPr>
        <w:rPr>
          <w:rFonts w:ascii="Source Sans Pro" w:hAnsi="Source Sans Pro" w:cstheme="minorHAnsi"/>
          <w:sz w:val="28"/>
          <w:szCs w:val="28"/>
        </w:rPr>
      </w:pPr>
      <w:r w:rsidRPr="000A03C1">
        <w:rPr>
          <w:rFonts w:ascii="Source Sans Pro" w:hAnsi="Source Sans Pro" w:cstheme="minorHAnsi"/>
          <w:sz w:val="28"/>
          <w:szCs w:val="28"/>
        </w:rPr>
        <w:t xml:space="preserve">Learners </w:t>
      </w:r>
      <w:r w:rsidR="00C9230E" w:rsidRPr="000A03C1">
        <w:rPr>
          <w:rFonts w:ascii="Source Sans Pro" w:hAnsi="Source Sans Pro" w:cstheme="minorHAnsi"/>
          <w:sz w:val="28"/>
          <w:szCs w:val="28"/>
        </w:rPr>
        <w:t xml:space="preserve">who complete the </w:t>
      </w:r>
      <w:r w:rsidRPr="000A03C1">
        <w:rPr>
          <w:rFonts w:ascii="Source Sans Pro" w:hAnsi="Source Sans Pro" w:cstheme="minorHAnsi"/>
          <w:sz w:val="28"/>
          <w:szCs w:val="28"/>
        </w:rPr>
        <w:t xml:space="preserve">course will </w:t>
      </w:r>
      <w:r w:rsidR="00C9230E" w:rsidRPr="000A03C1">
        <w:rPr>
          <w:rFonts w:ascii="Source Sans Pro" w:hAnsi="Source Sans Pro" w:cstheme="minorHAnsi"/>
          <w:sz w:val="28"/>
          <w:szCs w:val="28"/>
        </w:rPr>
        <w:t xml:space="preserve">usually </w:t>
      </w:r>
      <w:r w:rsidRPr="000A03C1">
        <w:rPr>
          <w:rFonts w:ascii="Source Sans Pro" w:hAnsi="Source Sans Pro" w:cstheme="minorHAnsi"/>
          <w:sz w:val="28"/>
          <w:szCs w:val="28"/>
        </w:rPr>
        <w:t xml:space="preserve">receive recognition for their achievement </w:t>
      </w:r>
      <w:r w:rsidR="00C9230E" w:rsidRPr="000A03C1">
        <w:rPr>
          <w:rFonts w:ascii="Source Sans Pro" w:hAnsi="Source Sans Pro" w:cstheme="minorHAnsi"/>
          <w:sz w:val="28"/>
          <w:szCs w:val="28"/>
        </w:rPr>
        <w:t xml:space="preserve">through the </w:t>
      </w:r>
      <w:r w:rsidRPr="000A03C1">
        <w:rPr>
          <w:rFonts w:ascii="Source Sans Pro" w:hAnsi="Source Sans Pro" w:cstheme="minorHAnsi"/>
          <w:sz w:val="28"/>
          <w:szCs w:val="28"/>
        </w:rPr>
        <w:t>awarding organisation who will quality assure the content and assessment of the course and award records of achievement to learners.</w:t>
      </w:r>
    </w:p>
    <w:p w14:paraId="205A63E5" w14:textId="05EDF751" w:rsidR="00AF10A9" w:rsidRPr="000A03C1" w:rsidRDefault="00C9230E" w:rsidP="004A4D39">
      <w:pPr>
        <w:rPr>
          <w:rFonts w:ascii="Source Sans Pro" w:hAnsi="Source Sans Pro" w:cstheme="minorHAnsi"/>
          <w:sz w:val="28"/>
          <w:szCs w:val="28"/>
        </w:rPr>
      </w:pPr>
      <w:r w:rsidRPr="000A03C1">
        <w:rPr>
          <w:rFonts w:ascii="Source Sans Pro" w:hAnsi="Source Sans Pro" w:cstheme="minorHAnsi"/>
          <w:sz w:val="28"/>
          <w:szCs w:val="28"/>
        </w:rPr>
        <w:t xml:space="preserve">To develop a </w:t>
      </w:r>
      <w:r w:rsidR="00421E16" w:rsidRPr="000A03C1">
        <w:rPr>
          <w:rFonts w:ascii="Source Sans Pro" w:hAnsi="Source Sans Pro" w:cstheme="minorHAnsi"/>
          <w:sz w:val="28"/>
          <w:szCs w:val="28"/>
        </w:rPr>
        <w:t>non-regulated</w:t>
      </w:r>
      <w:r w:rsidRPr="000A03C1">
        <w:rPr>
          <w:rFonts w:ascii="Source Sans Pro" w:hAnsi="Source Sans Pro" w:cstheme="minorHAnsi"/>
          <w:sz w:val="28"/>
          <w:szCs w:val="28"/>
        </w:rPr>
        <w:t xml:space="preserve"> qualification, the organisation developing the course will apply to become </w:t>
      </w:r>
      <w:r w:rsidR="001E0865" w:rsidRPr="000A03C1">
        <w:rPr>
          <w:rFonts w:ascii="Source Sans Pro" w:hAnsi="Source Sans Pro" w:cstheme="minorHAnsi"/>
          <w:sz w:val="28"/>
          <w:szCs w:val="28"/>
        </w:rPr>
        <w:t>an approved centre</w:t>
      </w:r>
      <w:r w:rsidRPr="000A03C1">
        <w:rPr>
          <w:rFonts w:ascii="Source Sans Pro" w:hAnsi="Source Sans Pro" w:cstheme="minorHAnsi"/>
          <w:sz w:val="28"/>
          <w:szCs w:val="28"/>
        </w:rPr>
        <w:t xml:space="preserve">.  Once they have successfully completed this, they </w:t>
      </w:r>
      <w:r w:rsidR="001E0865" w:rsidRPr="000A03C1">
        <w:rPr>
          <w:rFonts w:ascii="Source Sans Pro" w:hAnsi="Source Sans Pro" w:cstheme="minorHAnsi"/>
          <w:sz w:val="28"/>
          <w:szCs w:val="28"/>
        </w:rPr>
        <w:t>then apply to have the course accredited.  There are costs attached to each of these stages, ongoing annual costs to being a centre and then individual costs per registered learner.</w:t>
      </w:r>
    </w:p>
    <w:p w14:paraId="683BB46B" w14:textId="07D27993" w:rsidR="001E0865" w:rsidRPr="000A03C1" w:rsidRDefault="00BC6BB3" w:rsidP="004A4D39">
      <w:pPr>
        <w:rPr>
          <w:rFonts w:ascii="Source Sans Pro" w:hAnsi="Source Sans Pro" w:cstheme="minorHAnsi"/>
          <w:b/>
          <w:bCs/>
          <w:sz w:val="28"/>
          <w:szCs w:val="28"/>
        </w:rPr>
      </w:pPr>
      <w:r w:rsidRPr="000A03C1">
        <w:rPr>
          <w:rFonts w:ascii="Source Sans Pro" w:hAnsi="Source Sans Pro" w:cstheme="minorHAnsi"/>
          <w:b/>
          <w:bCs/>
          <w:sz w:val="28"/>
          <w:szCs w:val="28"/>
        </w:rPr>
        <w:t>An e</w:t>
      </w:r>
      <w:r w:rsidR="001E0865" w:rsidRPr="000A03C1">
        <w:rPr>
          <w:rFonts w:ascii="Source Sans Pro" w:hAnsi="Source Sans Pro" w:cstheme="minorHAnsi"/>
          <w:b/>
          <w:bCs/>
          <w:sz w:val="28"/>
          <w:szCs w:val="28"/>
        </w:rPr>
        <w:t>xample centre:</w:t>
      </w:r>
    </w:p>
    <w:p w14:paraId="1FE93BA6" w14:textId="2BAEB3FD" w:rsidR="00DE3D12" w:rsidRPr="000A03C1" w:rsidRDefault="00DE3D12" w:rsidP="004A4D39">
      <w:pPr>
        <w:rPr>
          <w:rFonts w:ascii="Source Sans Pro" w:hAnsi="Source Sans Pro" w:cstheme="minorHAnsi"/>
          <w:sz w:val="28"/>
          <w:szCs w:val="28"/>
          <w:u w:val="single"/>
        </w:rPr>
      </w:pPr>
      <w:r w:rsidRPr="000A03C1">
        <w:rPr>
          <w:rFonts w:ascii="Source Sans Pro" w:hAnsi="Source Sans Pro" w:cstheme="minorHAnsi"/>
          <w:sz w:val="28"/>
          <w:szCs w:val="28"/>
          <w:u w:val="single"/>
        </w:rPr>
        <w:t>NOCN</w:t>
      </w:r>
    </w:p>
    <w:p w14:paraId="00FFAF05" w14:textId="1C64292F" w:rsidR="001E0865" w:rsidRPr="000A03C1" w:rsidRDefault="001E0865" w:rsidP="001E0865">
      <w:pPr>
        <w:rPr>
          <w:rFonts w:ascii="Source Sans Pro" w:hAnsi="Source Sans Pro" w:cstheme="minorHAnsi"/>
          <w:sz w:val="28"/>
          <w:szCs w:val="28"/>
        </w:rPr>
      </w:pPr>
      <w:r w:rsidRPr="000A03C1">
        <w:rPr>
          <w:rFonts w:ascii="Source Sans Pro" w:hAnsi="Source Sans Pro" w:cstheme="minorHAnsi"/>
          <w:sz w:val="28"/>
          <w:szCs w:val="28"/>
        </w:rPr>
        <w:t xml:space="preserve">The NOCN Group is a “leading education and skills charity, our focus is on social and economic mobility, not profit”.  They offer qualifications in a range of industries including health and care. </w:t>
      </w:r>
    </w:p>
    <w:p w14:paraId="02B5B9BC" w14:textId="724BD5C1" w:rsidR="00DE3D12" w:rsidRPr="000A03C1" w:rsidRDefault="00DE3D12" w:rsidP="004A4D39">
      <w:pPr>
        <w:rPr>
          <w:rFonts w:ascii="Source Sans Pro" w:hAnsi="Source Sans Pro" w:cstheme="minorHAnsi"/>
          <w:sz w:val="28"/>
          <w:szCs w:val="28"/>
        </w:rPr>
      </w:pPr>
      <w:r w:rsidRPr="000A03C1">
        <w:rPr>
          <w:rFonts w:ascii="Source Sans Pro" w:hAnsi="Source Sans Pro" w:cstheme="minorHAnsi"/>
          <w:sz w:val="28"/>
          <w:szCs w:val="28"/>
        </w:rPr>
        <w:t>Costs:  £600 to become an approved centre £500 annual centre fee</w:t>
      </w:r>
    </w:p>
    <w:p w14:paraId="62543496" w14:textId="2998CB9D" w:rsidR="00DE3D12" w:rsidRPr="000A03C1" w:rsidRDefault="00DE3D12" w:rsidP="004A4D39">
      <w:pPr>
        <w:rPr>
          <w:rFonts w:ascii="Source Sans Pro" w:hAnsi="Source Sans Pro" w:cstheme="minorHAnsi"/>
          <w:sz w:val="28"/>
          <w:szCs w:val="28"/>
        </w:rPr>
      </w:pPr>
      <w:r w:rsidRPr="000A03C1">
        <w:rPr>
          <w:rFonts w:ascii="Source Sans Pro" w:hAnsi="Source Sans Pro" w:cstheme="minorHAnsi"/>
          <w:sz w:val="28"/>
          <w:szCs w:val="28"/>
        </w:rPr>
        <w:t>The cost to register and accredit each person ranges between £20 and over £100 depending on the qualification.</w:t>
      </w:r>
    </w:p>
    <w:p w14:paraId="6D43194E" w14:textId="7E68B3F2" w:rsidR="00BC6BB3" w:rsidRPr="000A03C1" w:rsidRDefault="00BC6BB3" w:rsidP="00544220">
      <w:pPr>
        <w:pStyle w:val="Heading3"/>
      </w:pPr>
      <w:bookmarkStart w:id="16" w:name="_Toc109813003"/>
      <w:r w:rsidRPr="000A03C1">
        <w:t>Benefits of a Non-Regulated qualification</w:t>
      </w:r>
      <w:bookmarkEnd w:id="16"/>
    </w:p>
    <w:p w14:paraId="6AB697B1" w14:textId="7DB34C89" w:rsidR="00BC6BB3" w:rsidRPr="000A03C1" w:rsidRDefault="00BC6BB3" w:rsidP="00BC6BB3">
      <w:pPr>
        <w:rPr>
          <w:rFonts w:ascii="Source Sans Pro" w:hAnsi="Source Sans Pro" w:cstheme="minorHAnsi"/>
          <w:sz w:val="28"/>
          <w:szCs w:val="28"/>
        </w:rPr>
      </w:pPr>
      <w:r w:rsidRPr="000A03C1">
        <w:rPr>
          <w:rFonts w:ascii="Source Sans Pro" w:hAnsi="Source Sans Pro" w:cstheme="minorHAnsi"/>
          <w:sz w:val="28"/>
          <w:szCs w:val="28"/>
        </w:rPr>
        <w:t>The courses or training programmes will be quality assured by a nationally recognised awarding organisation and the learner will have a process of assessment that they must successfully complete.</w:t>
      </w:r>
    </w:p>
    <w:p w14:paraId="628C1FD9" w14:textId="7C353145" w:rsidR="00BC6BB3" w:rsidRPr="000A03C1" w:rsidRDefault="00BC6BB3" w:rsidP="00BC6BB3">
      <w:pPr>
        <w:rPr>
          <w:rFonts w:ascii="Source Sans Pro" w:hAnsi="Source Sans Pro" w:cstheme="minorHAnsi"/>
          <w:sz w:val="28"/>
          <w:szCs w:val="28"/>
        </w:rPr>
      </w:pPr>
      <w:r w:rsidRPr="000A03C1">
        <w:rPr>
          <w:rFonts w:ascii="Source Sans Pro" w:hAnsi="Source Sans Pro" w:cstheme="minorHAnsi"/>
          <w:sz w:val="28"/>
          <w:szCs w:val="28"/>
        </w:rPr>
        <w:t>Due to the lower levels of review and accreditation, this is a much easier process and is likely to take months rather th</w:t>
      </w:r>
      <w:r w:rsidR="00765C17" w:rsidRPr="000A03C1">
        <w:rPr>
          <w:rFonts w:ascii="Source Sans Pro" w:hAnsi="Source Sans Pro" w:cstheme="minorHAnsi"/>
          <w:sz w:val="28"/>
          <w:szCs w:val="28"/>
        </w:rPr>
        <w:t>a</w:t>
      </w:r>
      <w:r w:rsidRPr="000A03C1">
        <w:rPr>
          <w:rFonts w:ascii="Source Sans Pro" w:hAnsi="Source Sans Pro" w:cstheme="minorHAnsi"/>
          <w:sz w:val="28"/>
          <w:szCs w:val="28"/>
        </w:rPr>
        <w:t>n years.</w:t>
      </w:r>
    </w:p>
    <w:p w14:paraId="7C3EF6F9" w14:textId="4578542C" w:rsidR="004A4D39" w:rsidRPr="000A03C1" w:rsidRDefault="00BC6BB3" w:rsidP="004A4D39">
      <w:pPr>
        <w:rPr>
          <w:rFonts w:ascii="Source Sans Pro" w:hAnsi="Source Sans Pro" w:cstheme="minorHAnsi"/>
          <w:sz w:val="28"/>
          <w:szCs w:val="28"/>
        </w:rPr>
      </w:pPr>
      <w:r w:rsidRPr="000A03C1">
        <w:rPr>
          <w:rFonts w:ascii="Source Sans Pro" w:hAnsi="Source Sans Pro" w:cstheme="minorHAnsi"/>
          <w:sz w:val="28"/>
          <w:szCs w:val="28"/>
        </w:rPr>
        <w:lastRenderedPageBreak/>
        <w:t>The costs are likely to be cheaper as it will be easier to develop (there is no need to undertake wide consultation for instance or evidence that you have secured support from stakeholders like you would for the regulated qualifications)</w:t>
      </w:r>
      <w:r w:rsidR="00832DBF" w:rsidRPr="000A03C1">
        <w:rPr>
          <w:rFonts w:ascii="Source Sans Pro" w:hAnsi="Source Sans Pro" w:cstheme="minorHAnsi"/>
          <w:sz w:val="28"/>
          <w:szCs w:val="28"/>
        </w:rPr>
        <w:t>.</w:t>
      </w:r>
    </w:p>
    <w:p w14:paraId="67841789" w14:textId="0335E197" w:rsidR="00BC6BB3" w:rsidRPr="000A03C1" w:rsidRDefault="00BC6BB3" w:rsidP="00544220">
      <w:pPr>
        <w:pStyle w:val="Heading3"/>
      </w:pPr>
      <w:bookmarkStart w:id="17" w:name="_Toc109813004"/>
      <w:r w:rsidRPr="000A03C1">
        <w:t xml:space="preserve">Disadvantages of a </w:t>
      </w:r>
      <w:r w:rsidR="00765C17" w:rsidRPr="000A03C1">
        <w:t>Non-</w:t>
      </w:r>
      <w:r w:rsidRPr="000A03C1">
        <w:t>Regulated qualification</w:t>
      </w:r>
      <w:bookmarkEnd w:id="17"/>
    </w:p>
    <w:p w14:paraId="1F52DEFE" w14:textId="74D169F0" w:rsidR="005922AC" w:rsidRPr="000A03C1" w:rsidRDefault="00BC6BB3" w:rsidP="004A4D39">
      <w:pPr>
        <w:rPr>
          <w:rFonts w:ascii="Source Sans Pro" w:hAnsi="Source Sans Pro" w:cstheme="minorHAnsi"/>
          <w:sz w:val="28"/>
          <w:szCs w:val="28"/>
        </w:rPr>
      </w:pPr>
      <w:r w:rsidRPr="000A03C1">
        <w:rPr>
          <w:rFonts w:ascii="Source Sans Pro" w:hAnsi="Source Sans Pro" w:cstheme="minorHAnsi"/>
          <w:sz w:val="28"/>
          <w:szCs w:val="28"/>
        </w:rPr>
        <w:t>There is n</w:t>
      </w:r>
      <w:r w:rsidR="005922AC" w:rsidRPr="000A03C1">
        <w:rPr>
          <w:rFonts w:ascii="Source Sans Pro" w:hAnsi="Source Sans Pro" w:cstheme="minorHAnsi"/>
          <w:sz w:val="28"/>
          <w:szCs w:val="28"/>
        </w:rPr>
        <w:t>o threshold for quality or standards</w:t>
      </w:r>
      <w:r w:rsidRPr="000A03C1">
        <w:rPr>
          <w:rFonts w:ascii="Source Sans Pro" w:hAnsi="Source Sans Pro" w:cstheme="minorHAnsi"/>
          <w:sz w:val="28"/>
          <w:szCs w:val="28"/>
        </w:rPr>
        <w:t xml:space="preserve"> s</w:t>
      </w:r>
      <w:r w:rsidR="005922AC" w:rsidRPr="000A03C1">
        <w:rPr>
          <w:rFonts w:ascii="Source Sans Pro" w:hAnsi="Source Sans Pro" w:cstheme="minorHAnsi"/>
          <w:sz w:val="28"/>
          <w:szCs w:val="28"/>
        </w:rPr>
        <w:t>o there may be no nationally agreed standards on what constitutes best practice, robust course content or correct assessment.</w:t>
      </w:r>
    </w:p>
    <w:p w14:paraId="4DE92B73" w14:textId="1754D2FD" w:rsidR="00235D30" w:rsidRPr="000A03C1" w:rsidRDefault="00765C17" w:rsidP="004A4D39">
      <w:pPr>
        <w:rPr>
          <w:rFonts w:ascii="Source Sans Pro" w:hAnsi="Source Sans Pro" w:cstheme="minorHAnsi"/>
          <w:sz w:val="28"/>
          <w:szCs w:val="28"/>
        </w:rPr>
      </w:pPr>
      <w:r w:rsidRPr="000A03C1">
        <w:rPr>
          <w:rFonts w:ascii="Source Sans Pro" w:hAnsi="Source Sans Pro" w:cstheme="minorHAnsi"/>
          <w:sz w:val="28"/>
          <w:szCs w:val="28"/>
        </w:rPr>
        <w:t xml:space="preserve">Awarding bodies may need </w:t>
      </w:r>
      <w:r w:rsidR="00C77159" w:rsidRPr="000A03C1">
        <w:rPr>
          <w:rFonts w:ascii="Source Sans Pro" w:hAnsi="Source Sans Pro" w:cstheme="minorHAnsi"/>
          <w:sz w:val="28"/>
          <w:szCs w:val="28"/>
        </w:rPr>
        <w:t xml:space="preserve">minimum numbers </w:t>
      </w:r>
      <w:r w:rsidRPr="000A03C1">
        <w:rPr>
          <w:rFonts w:ascii="Source Sans Pro" w:hAnsi="Source Sans Pro" w:cstheme="minorHAnsi"/>
          <w:sz w:val="28"/>
          <w:szCs w:val="28"/>
        </w:rPr>
        <w:t>– or they may agree to offer the course as a niche course with low numbers.  This is worth establishing early on in the process.</w:t>
      </w:r>
    </w:p>
    <w:p w14:paraId="03AB4D14" w14:textId="77777777" w:rsidR="00765C17" w:rsidRPr="000A03C1" w:rsidRDefault="00765C17" w:rsidP="004A4D39">
      <w:pPr>
        <w:rPr>
          <w:rFonts w:ascii="Source Sans Pro" w:hAnsi="Source Sans Pro" w:cstheme="minorHAnsi"/>
          <w:sz w:val="28"/>
          <w:szCs w:val="28"/>
        </w:rPr>
      </w:pPr>
    </w:p>
    <w:p w14:paraId="53C52EC4" w14:textId="48434D9C" w:rsidR="00235D30" w:rsidRPr="000A03C1" w:rsidRDefault="00235D30" w:rsidP="00544220">
      <w:pPr>
        <w:pStyle w:val="Heading2"/>
      </w:pPr>
      <w:bookmarkStart w:id="18" w:name="_Toc109813005"/>
      <w:r w:rsidRPr="000A03C1">
        <w:t xml:space="preserve">Option </w:t>
      </w:r>
      <w:r w:rsidR="007815F9" w:rsidRPr="000A03C1">
        <w:t>4</w:t>
      </w:r>
      <w:r w:rsidRPr="000A03C1">
        <w:t xml:space="preserve"> – De</w:t>
      </w:r>
      <w:r w:rsidR="005D6B3F" w:rsidRPr="000A03C1">
        <w:t>velop training resources on Hate Crime Advocacy to support</w:t>
      </w:r>
      <w:r w:rsidR="00544220">
        <w:t xml:space="preserve"> </w:t>
      </w:r>
      <w:r w:rsidR="005D6B3F" w:rsidRPr="000A03C1">
        <w:t>delivery of</w:t>
      </w:r>
      <w:r w:rsidRPr="000A03C1">
        <w:t xml:space="preserve"> the existing C&amp;G Qualifications in Independent Practice</w:t>
      </w:r>
      <w:bookmarkEnd w:id="18"/>
    </w:p>
    <w:p w14:paraId="37BD5880" w14:textId="69E965E0" w:rsidR="00235D30" w:rsidRPr="000A03C1" w:rsidRDefault="00C37D13" w:rsidP="004A4D39">
      <w:pPr>
        <w:rPr>
          <w:rFonts w:ascii="Source Sans Pro" w:hAnsi="Source Sans Pro" w:cstheme="minorHAnsi"/>
          <w:sz w:val="28"/>
          <w:szCs w:val="28"/>
        </w:rPr>
      </w:pPr>
      <w:r w:rsidRPr="000A03C1">
        <w:rPr>
          <w:rFonts w:ascii="Source Sans Pro" w:hAnsi="Source Sans Pro" w:cstheme="minorHAnsi"/>
          <w:sz w:val="28"/>
          <w:szCs w:val="28"/>
        </w:rPr>
        <w:t>The level 4 Certificate in Independent Advocacy Practice could support hate crime advocates to develop robust skills in delivering advocacy support.  This course offers mandatory units in generic advocacy skills supported by specialist areas.  Unfortunately, there is no specialist route that specifically addresses hate crime advocacy.</w:t>
      </w:r>
    </w:p>
    <w:p w14:paraId="39F638FD" w14:textId="26198B8A" w:rsidR="00C37D13" w:rsidRPr="000A03C1" w:rsidRDefault="000349D4" w:rsidP="000349D4">
      <w:pPr>
        <w:rPr>
          <w:rFonts w:ascii="Source Sans Pro" w:hAnsi="Source Sans Pro" w:cstheme="minorHAnsi"/>
          <w:sz w:val="28"/>
          <w:szCs w:val="28"/>
        </w:rPr>
      </w:pPr>
      <w:r w:rsidRPr="000A03C1">
        <w:rPr>
          <w:rFonts w:ascii="Source Sans Pro" w:hAnsi="Source Sans Pro" w:cstheme="minorHAnsi"/>
          <w:sz w:val="28"/>
          <w:szCs w:val="28"/>
        </w:rPr>
        <w:t>There is however a specialist unit (409) which looks at “Community advocacy”.  The aim of this unit is to “support learners to develop the practical skills and knowledge required to provide non-statutory independent advocacy support”.  There are four learning outcomes within this unit:</w:t>
      </w:r>
    </w:p>
    <w:p w14:paraId="481CB2A8" w14:textId="2F290AAF" w:rsidR="000349D4" w:rsidRPr="000A03C1" w:rsidRDefault="000349D4" w:rsidP="000349D4">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 xml:space="preserve">LO 1 </w:t>
      </w:r>
      <w:r w:rsidRPr="000A03C1">
        <w:rPr>
          <w:rFonts w:ascii="Source Sans Pro" w:hAnsi="Source Sans Pro" w:cstheme="minorHAnsi"/>
          <w:sz w:val="28"/>
          <w:szCs w:val="28"/>
        </w:rPr>
        <w:tab/>
        <w:t>The learner can undertake the role of a community advocate</w:t>
      </w:r>
    </w:p>
    <w:p w14:paraId="421E9BC9" w14:textId="77777777" w:rsidR="000349D4" w:rsidRPr="000A03C1" w:rsidRDefault="000349D4" w:rsidP="000349D4">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LO 2</w:t>
      </w:r>
      <w:r w:rsidRPr="000A03C1">
        <w:rPr>
          <w:rFonts w:ascii="Source Sans Pro" w:hAnsi="Source Sans Pro" w:cstheme="minorHAnsi"/>
          <w:sz w:val="28"/>
          <w:szCs w:val="28"/>
        </w:rPr>
        <w:tab/>
        <w:t>The learner can deliver Independent Advocacy in the community</w:t>
      </w:r>
    </w:p>
    <w:p w14:paraId="44761345" w14:textId="595C39B4" w:rsidR="000349D4" w:rsidRPr="000A03C1" w:rsidRDefault="000349D4" w:rsidP="000349D4">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LO 3</w:t>
      </w:r>
      <w:r w:rsidRPr="000A03C1">
        <w:rPr>
          <w:rFonts w:ascii="Source Sans Pro" w:hAnsi="Source Sans Pro" w:cstheme="minorHAnsi"/>
          <w:sz w:val="28"/>
          <w:szCs w:val="28"/>
        </w:rPr>
        <w:tab/>
        <w:t xml:space="preserve">The learner can understand ways to support group advocacy </w:t>
      </w:r>
    </w:p>
    <w:p w14:paraId="7AC68497" w14:textId="3D0B05A0" w:rsidR="000349D4" w:rsidRPr="000A03C1" w:rsidRDefault="000349D4" w:rsidP="000349D4">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LO 4</w:t>
      </w:r>
      <w:r w:rsidRPr="000A03C1">
        <w:rPr>
          <w:rFonts w:ascii="Source Sans Pro" w:hAnsi="Source Sans Pro" w:cstheme="minorHAnsi"/>
          <w:sz w:val="28"/>
          <w:szCs w:val="28"/>
        </w:rPr>
        <w:tab/>
        <w:t>The learner can support community participation, engagement and co-production</w:t>
      </w:r>
    </w:p>
    <w:p w14:paraId="6AE39274" w14:textId="3FB1F2F6" w:rsidR="000349D4" w:rsidRPr="000A03C1" w:rsidRDefault="000349D4" w:rsidP="000349D4">
      <w:pPr>
        <w:rPr>
          <w:rFonts w:ascii="Source Sans Pro" w:hAnsi="Source Sans Pro" w:cstheme="minorHAnsi"/>
          <w:sz w:val="28"/>
          <w:szCs w:val="28"/>
        </w:rPr>
      </w:pPr>
      <w:r w:rsidRPr="000A03C1">
        <w:rPr>
          <w:rFonts w:ascii="Source Sans Pro" w:hAnsi="Source Sans Pro" w:cstheme="minorHAnsi"/>
          <w:sz w:val="28"/>
          <w:szCs w:val="28"/>
        </w:rPr>
        <w:lastRenderedPageBreak/>
        <w:t xml:space="preserve">One option could be to develop training materials that are based on these outcomes but specifically relate to Hate Crime Advocacy.  By developing a suite of </w:t>
      </w:r>
      <w:r w:rsidR="005D6B3F" w:rsidRPr="000A03C1">
        <w:rPr>
          <w:rFonts w:ascii="Source Sans Pro" w:hAnsi="Source Sans Pro" w:cstheme="minorHAnsi"/>
          <w:sz w:val="28"/>
          <w:szCs w:val="28"/>
        </w:rPr>
        <w:t xml:space="preserve">training </w:t>
      </w:r>
      <w:r w:rsidRPr="000A03C1">
        <w:rPr>
          <w:rFonts w:ascii="Source Sans Pro" w:hAnsi="Source Sans Pro" w:cstheme="minorHAnsi"/>
          <w:sz w:val="28"/>
          <w:szCs w:val="28"/>
        </w:rPr>
        <w:t>resources</w:t>
      </w:r>
      <w:r w:rsidR="005D6B3F" w:rsidRPr="000A03C1">
        <w:rPr>
          <w:rFonts w:ascii="Source Sans Pro" w:hAnsi="Source Sans Pro" w:cstheme="minorHAnsi"/>
          <w:sz w:val="28"/>
          <w:szCs w:val="28"/>
        </w:rPr>
        <w:t>, advocates would be supported to learn and develop skills in hate crime advocacy – and would submit portfolios to be assessed against the level 4 Certificate.</w:t>
      </w:r>
      <w:r w:rsidR="006B4D5F" w:rsidRPr="006B4D5F">
        <w:rPr>
          <w:rFonts w:ascii="Source Sans Pro SemiBold" w:hAnsi="Source Sans Pro SemiBold" w:cstheme="minorHAnsi"/>
          <w:noProof/>
          <w:sz w:val="64"/>
          <w:szCs w:val="64"/>
        </w:rPr>
        <w:t xml:space="preserve"> </w:t>
      </w:r>
      <w:r w:rsidR="006B4D5F" w:rsidRPr="003C5ACD">
        <w:rPr>
          <w:rFonts w:ascii="Source Sans Pro SemiBold" w:hAnsi="Source Sans Pro SemiBold" w:cstheme="minorHAnsi"/>
          <w:noProof/>
          <w:sz w:val="64"/>
          <w:szCs w:val="64"/>
        </w:rPr>
        <w:drawing>
          <wp:anchor distT="0" distB="0" distL="114300" distR="114300" simplePos="0" relativeHeight="251658242" behindDoc="0" locked="0" layoutInCell="1" allowOverlap="1" wp14:anchorId="51FDDA84" wp14:editId="12B4DDE9">
            <wp:simplePos x="0" y="0"/>
            <wp:positionH relativeFrom="column">
              <wp:posOffset>3841750</wp:posOffset>
            </wp:positionH>
            <wp:positionV relativeFrom="paragraph">
              <wp:posOffset>-488950</wp:posOffset>
            </wp:positionV>
            <wp:extent cx="2804160" cy="988695"/>
            <wp:effectExtent l="0" t="0" r="0" b="0"/>
            <wp:wrapSquare wrapText="bothSides"/>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160" cy="988695"/>
                    </a:xfrm>
                    <a:prstGeom prst="rect">
                      <a:avLst/>
                    </a:prstGeom>
                    <a:noFill/>
                    <a:ln>
                      <a:noFill/>
                    </a:ln>
                  </pic:spPr>
                </pic:pic>
              </a:graphicData>
            </a:graphic>
          </wp:anchor>
        </w:drawing>
      </w:r>
    </w:p>
    <w:p w14:paraId="0FE83DA4" w14:textId="03E94275" w:rsidR="000349D4" w:rsidRPr="000A03C1" w:rsidRDefault="005A5A3C" w:rsidP="00544220">
      <w:pPr>
        <w:pStyle w:val="Heading3"/>
      </w:pPr>
      <w:bookmarkStart w:id="19" w:name="_Toc109813006"/>
      <w:r w:rsidRPr="000A03C1">
        <w:t>Benefits</w:t>
      </w:r>
      <w:r w:rsidR="005D6B3F" w:rsidRPr="000A03C1">
        <w:t xml:space="preserve"> of developing training to support existing qualification</w:t>
      </w:r>
      <w:bookmarkEnd w:id="19"/>
    </w:p>
    <w:p w14:paraId="78E5CF87" w14:textId="5362FE07" w:rsidR="005D6B3F" w:rsidRPr="000A03C1" w:rsidRDefault="005D6B3F" w:rsidP="000349D4">
      <w:pPr>
        <w:rPr>
          <w:rFonts w:ascii="Source Sans Pro" w:hAnsi="Source Sans Pro" w:cstheme="minorHAnsi"/>
          <w:sz w:val="28"/>
          <w:szCs w:val="28"/>
        </w:rPr>
      </w:pPr>
      <w:r w:rsidRPr="000A03C1">
        <w:rPr>
          <w:rFonts w:ascii="Source Sans Pro" w:hAnsi="Source Sans Pro" w:cstheme="minorHAnsi"/>
          <w:sz w:val="28"/>
          <w:szCs w:val="28"/>
        </w:rPr>
        <w:t>This option has the benefit of utilising existing qualifications and therefore avoiding the cost and hassle of developing a new qualification.</w:t>
      </w:r>
    </w:p>
    <w:p w14:paraId="244F05E4" w14:textId="2A1AFD1E" w:rsidR="005D6B3F" w:rsidRPr="000A03C1" w:rsidRDefault="00684E32" w:rsidP="000349D4">
      <w:pPr>
        <w:rPr>
          <w:rFonts w:ascii="Source Sans Pro" w:hAnsi="Source Sans Pro" w:cstheme="minorHAnsi"/>
          <w:sz w:val="28"/>
          <w:szCs w:val="28"/>
        </w:rPr>
      </w:pPr>
      <w:r w:rsidRPr="000A03C1">
        <w:rPr>
          <w:rFonts w:ascii="Source Sans Pro" w:hAnsi="Source Sans Pro" w:cstheme="minorHAnsi"/>
          <w:sz w:val="28"/>
          <w:szCs w:val="28"/>
        </w:rPr>
        <w:t>It also meets the needs of accessing a recognised and credible accredited programme – which could help raise the standards and status of hate crime advocates.</w:t>
      </w:r>
    </w:p>
    <w:p w14:paraId="7A9E8A81" w14:textId="1048396F" w:rsidR="005D6B3F" w:rsidRPr="000A03C1" w:rsidRDefault="005D6B3F" w:rsidP="00544220">
      <w:pPr>
        <w:pStyle w:val="Heading3"/>
      </w:pPr>
      <w:bookmarkStart w:id="20" w:name="_Toc109813007"/>
      <w:r w:rsidRPr="000A03C1">
        <w:t>Disadvantages of developing training to support existing qualification</w:t>
      </w:r>
      <w:bookmarkEnd w:id="20"/>
    </w:p>
    <w:p w14:paraId="0863E03F" w14:textId="2881F05A" w:rsidR="005D6B3F" w:rsidRPr="000A03C1" w:rsidRDefault="005D6B3F" w:rsidP="000349D4">
      <w:pPr>
        <w:rPr>
          <w:rFonts w:ascii="Source Sans Pro" w:hAnsi="Source Sans Pro" w:cstheme="minorHAnsi"/>
          <w:sz w:val="28"/>
          <w:szCs w:val="28"/>
        </w:rPr>
      </w:pPr>
      <w:r w:rsidRPr="000A03C1">
        <w:rPr>
          <w:rFonts w:ascii="Source Sans Pro" w:hAnsi="Source Sans Pro" w:cstheme="minorHAnsi"/>
          <w:sz w:val="28"/>
          <w:szCs w:val="28"/>
        </w:rPr>
        <w:t xml:space="preserve">The assessment of the unit 409 “Community Advocacy” is not </w:t>
      </w:r>
      <w:r w:rsidR="00697A30" w:rsidRPr="000A03C1">
        <w:rPr>
          <w:rFonts w:ascii="Source Sans Pro" w:hAnsi="Source Sans Pro" w:cstheme="minorHAnsi"/>
          <w:sz w:val="28"/>
          <w:szCs w:val="28"/>
        </w:rPr>
        <w:t xml:space="preserve">directly written with hate crime advocacy in </w:t>
      </w:r>
      <w:r w:rsidR="00F94825">
        <w:rPr>
          <w:rFonts w:ascii="Source Sans Pro" w:hAnsi="Source Sans Pro" w:cstheme="minorHAnsi"/>
          <w:sz w:val="28"/>
          <w:szCs w:val="28"/>
        </w:rPr>
        <w:t>mind,</w:t>
      </w:r>
      <w:r w:rsidR="00697A30" w:rsidRPr="000A03C1">
        <w:rPr>
          <w:rFonts w:ascii="Source Sans Pro" w:hAnsi="Source Sans Pro" w:cstheme="minorHAnsi"/>
          <w:sz w:val="28"/>
          <w:szCs w:val="28"/>
        </w:rPr>
        <w:t xml:space="preserve"> so it will require focus to work out whether it is possible to adapt this and apply it to the hate crime advocacy role.</w:t>
      </w:r>
    </w:p>
    <w:p w14:paraId="6B9A11F7" w14:textId="25E60763" w:rsidR="00307A00" w:rsidRPr="000A03C1" w:rsidRDefault="00307A00" w:rsidP="000349D4">
      <w:pPr>
        <w:rPr>
          <w:rFonts w:ascii="Source Sans Pro" w:hAnsi="Source Sans Pro" w:cstheme="minorHAnsi"/>
          <w:sz w:val="28"/>
          <w:szCs w:val="28"/>
        </w:rPr>
      </w:pPr>
      <w:r w:rsidRPr="000A03C1">
        <w:rPr>
          <w:rFonts w:ascii="Source Sans Pro" w:hAnsi="Source Sans Pro" w:cstheme="minorHAnsi"/>
          <w:sz w:val="28"/>
          <w:szCs w:val="28"/>
        </w:rPr>
        <w:t xml:space="preserve">To deliver this </w:t>
      </w:r>
      <w:r w:rsidR="00F94825">
        <w:rPr>
          <w:rFonts w:ascii="Source Sans Pro" w:hAnsi="Source Sans Pro" w:cstheme="minorHAnsi"/>
          <w:sz w:val="28"/>
          <w:szCs w:val="28"/>
        </w:rPr>
        <w:t>option,</w:t>
      </w:r>
      <w:r w:rsidRPr="000A03C1">
        <w:rPr>
          <w:rFonts w:ascii="Source Sans Pro" w:hAnsi="Source Sans Pro" w:cstheme="minorHAnsi"/>
          <w:sz w:val="28"/>
          <w:szCs w:val="28"/>
        </w:rPr>
        <w:t xml:space="preserve"> you would need to become an approved centre – which has requirements for minimum numbers – or link to an existing approved centre.</w:t>
      </w:r>
    </w:p>
    <w:p w14:paraId="58293B3D" w14:textId="40D2788A" w:rsidR="00697A30" w:rsidRPr="000A03C1" w:rsidRDefault="00697A30" w:rsidP="000349D4">
      <w:pPr>
        <w:rPr>
          <w:rFonts w:ascii="Source Sans Pro" w:hAnsi="Source Sans Pro" w:cstheme="minorHAnsi"/>
          <w:sz w:val="28"/>
          <w:szCs w:val="28"/>
        </w:rPr>
      </w:pPr>
    </w:p>
    <w:p w14:paraId="656716C1" w14:textId="0BD18ED4" w:rsidR="00697A30" w:rsidRPr="000A03C1" w:rsidRDefault="009A09AA" w:rsidP="00544220">
      <w:pPr>
        <w:pStyle w:val="Heading2"/>
      </w:pPr>
      <w:bookmarkStart w:id="21" w:name="_Toc109813008"/>
      <w:r w:rsidRPr="000A03C1">
        <w:t xml:space="preserve">Option </w:t>
      </w:r>
      <w:r w:rsidR="005A5A3C" w:rsidRPr="000A03C1">
        <w:t>5</w:t>
      </w:r>
      <w:r w:rsidRPr="000A03C1">
        <w:t xml:space="preserve"> – Develop a Hate Crime Advocacy Apprenticeship</w:t>
      </w:r>
      <w:bookmarkEnd w:id="21"/>
    </w:p>
    <w:p w14:paraId="17E61CDD" w14:textId="5B3A8231" w:rsidR="003C1E29" w:rsidRPr="000A03C1" w:rsidRDefault="00F55C38" w:rsidP="00394653">
      <w:pPr>
        <w:rPr>
          <w:rFonts w:ascii="Source Sans Pro" w:hAnsi="Source Sans Pro" w:cstheme="minorHAnsi"/>
          <w:sz w:val="28"/>
          <w:szCs w:val="28"/>
        </w:rPr>
      </w:pPr>
      <w:r w:rsidRPr="000A03C1">
        <w:rPr>
          <w:rFonts w:ascii="Source Sans Pro" w:hAnsi="Source Sans Pro" w:cstheme="minorHAnsi"/>
          <w:sz w:val="28"/>
          <w:szCs w:val="28"/>
        </w:rPr>
        <w:t xml:space="preserve">An apprenticeship </w:t>
      </w:r>
      <w:r w:rsidR="00394653" w:rsidRPr="000A03C1">
        <w:rPr>
          <w:rFonts w:ascii="Source Sans Pro" w:hAnsi="Source Sans Pro" w:cstheme="minorHAnsi"/>
          <w:sz w:val="28"/>
          <w:szCs w:val="28"/>
        </w:rPr>
        <w:t xml:space="preserve">is an alternative to </w:t>
      </w:r>
      <w:r w:rsidR="00947413" w:rsidRPr="000A03C1">
        <w:rPr>
          <w:rFonts w:ascii="Source Sans Pro" w:hAnsi="Source Sans Pro" w:cstheme="minorHAnsi"/>
          <w:sz w:val="28"/>
          <w:szCs w:val="28"/>
        </w:rPr>
        <w:t>work-based</w:t>
      </w:r>
      <w:r w:rsidR="00394653" w:rsidRPr="000A03C1">
        <w:rPr>
          <w:rFonts w:ascii="Source Sans Pro" w:hAnsi="Source Sans Pro" w:cstheme="minorHAnsi"/>
          <w:sz w:val="28"/>
          <w:szCs w:val="28"/>
        </w:rPr>
        <w:t xml:space="preserve"> training.  It provides entry to a recognised occupation – such as </w:t>
      </w:r>
      <w:r w:rsidR="008D0F4E" w:rsidRPr="000A03C1">
        <w:rPr>
          <w:rFonts w:ascii="Source Sans Pro" w:hAnsi="Source Sans Pro" w:cstheme="minorHAnsi"/>
          <w:sz w:val="28"/>
          <w:szCs w:val="28"/>
        </w:rPr>
        <w:t xml:space="preserve">an </w:t>
      </w:r>
      <w:r w:rsidR="00394653" w:rsidRPr="000A03C1">
        <w:rPr>
          <w:rFonts w:ascii="Source Sans Pro" w:hAnsi="Source Sans Pro" w:cstheme="minorHAnsi"/>
          <w:sz w:val="28"/>
          <w:szCs w:val="28"/>
        </w:rPr>
        <w:t>‘</w:t>
      </w:r>
      <w:r w:rsidR="008D0F4E" w:rsidRPr="000A03C1">
        <w:rPr>
          <w:rFonts w:ascii="Source Sans Pro" w:hAnsi="Source Sans Pro" w:cstheme="minorHAnsi"/>
          <w:sz w:val="28"/>
          <w:szCs w:val="28"/>
        </w:rPr>
        <w:t xml:space="preserve">independent </w:t>
      </w:r>
      <w:r w:rsidR="00394653" w:rsidRPr="000A03C1">
        <w:rPr>
          <w:rFonts w:ascii="Source Sans Pro" w:hAnsi="Source Sans Pro" w:cstheme="minorHAnsi"/>
          <w:sz w:val="28"/>
          <w:szCs w:val="28"/>
        </w:rPr>
        <w:t>advocate’.  It includes on and off the job training (so classroom based traditional teaching with supervised work experien</w:t>
      </w:r>
      <w:r w:rsidR="008D0F4E" w:rsidRPr="000A03C1">
        <w:rPr>
          <w:rFonts w:ascii="Source Sans Pro" w:hAnsi="Source Sans Pro" w:cstheme="minorHAnsi"/>
          <w:sz w:val="28"/>
          <w:szCs w:val="28"/>
        </w:rPr>
        <w:t>c</w:t>
      </w:r>
      <w:r w:rsidR="00394653" w:rsidRPr="000A03C1">
        <w:rPr>
          <w:rFonts w:ascii="Source Sans Pro" w:hAnsi="Source Sans Pro" w:cstheme="minorHAnsi"/>
          <w:sz w:val="28"/>
          <w:szCs w:val="28"/>
        </w:rPr>
        <w:t>e</w:t>
      </w:r>
      <w:r w:rsidR="009A7894" w:rsidRPr="000A03C1">
        <w:rPr>
          <w:rFonts w:ascii="Source Sans Pro" w:hAnsi="Source Sans Pro" w:cstheme="minorHAnsi"/>
          <w:sz w:val="28"/>
          <w:szCs w:val="28"/>
        </w:rPr>
        <w:t>)</w:t>
      </w:r>
      <w:r w:rsidR="008D0F4E" w:rsidRPr="000A03C1">
        <w:rPr>
          <w:rFonts w:ascii="Source Sans Pro" w:hAnsi="Source Sans Pro" w:cstheme="minorHAnsi"/>
          <w:sz w:val="28"/>
          <w:szCs w:val="28"/>
        </w:rPr>
        <w:t xml:space="preserve">.  At the end of the </w:t>
      </w:r>
      <w:r w:rsidR="00F94825">
        <w:rPr>
          <w:rFonts w:ascii="Source Sans Pro" w:hAnsi="Source Sans Pro" w:cstheme="minorHAnsi"/>
          <w:sz w:val="28"/>
          <w:szCs w:val="28"/>
        </w:rPr>
        <w:t>apprenticeship,</w:t>
      </w:r>
      <w:r w:rsidR="008D0F4E" w:rsidRPr="000A03C1">
        <w:rPr>
          <w:rFonts w:ascii="Source Sans Pro" w:hAnsi="Source Sans Pro" w:cstheme="minorHAnsi"/>
          <w:sz w:val="28"/>
          <w:szCs w:val="28"/>
        </w:rPr>
        <w:t xml:space="preserve"> the learner is assessed with an ‘end point assessment’.  </w:t>
      </w:r>
    </w:p>
    <w:p w14:paraId="4F73ACE9" w14:textId="1334B2BE" w:rsidR="00E40389" w:rsidRPr="000A03C1" w:rsidRDefault="00E40389">
      <w:pPr>
        <w:rPr>
          <w:rFonts w:ascii="Source Sans Pro" w:hAnsi="Source Sans Pro" w:cstheme="minorHAnsi"/>
          <w:sz w:val="28"/>
          <w:szCs w:val="28"/>
        </w:rPr>
      </w:pPr>
      <w:r w:rsidRPr="000A03C1">
        <w:rPr>
          <w:rFonts w:ascii="Source Sans Pro" w:hAnsi="Source Sans Pro" w:cstheme="minorHAnsi"/>
          <w:sz w:val="28"/>
          <w:szCs w:val="28"/>
        </w:rPr>
        <w:t>There are different aspects to an apprenticeship:</w:t>
      </w:r>
    </w:p>
    <w:p w14:paraId="3F2274A8" w14:textId="4FC3DA85" w:rsidR="00E40389" w:rsidRPr="000A03C1" w:rsidRDefault="009A7894" w:rsidP="00E40389">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It’s a pa</w:t>
      </w:r>
      <w:r w:rsidR="00E40389" w:rsidRPr="000A03C1">
        <w:rPr>
          <w:rFonts w:ascii="Source Sans Pro" w:hAnsi="Source Sans Pro" w:cstheme="minorHAnsi"/>
          <w:sz w:val="28"/>
          <w:szCs w:val="28"/>
        </w:rPr>
        <w:t xml:space="preserve">rtnership between employer, apprentice, training provider and end point assessor.  </w:t>
      </w:r>
    </w:p>
    <w:p w14:paraId="28FED2C5" w14:textId="77777777" w:rsidR="00E40389" w:rsidRPr="000A03C1" w:rsidRDefault="00E40389" w:rsidP="00E40389">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lastRenderedPageBreak/>
        <w:t>A job – the apprenticeship needs to be employed in a job with legal and contractually acceptable terms and conditions</w:t>
      </w:r>
    </w:p>
    <w:p w14:paraId="1C246F63" w14:textId="5E74F982" w:rsidR="00E40389" w:rsidRPr="000A03C1" w:rsidRDefault="00E40389" w:rsidP="0078076A">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The training programme. This usually includes a teaching, training, coaching, mentoring, on and off the job training (at least twelve months duration with a minimum of 20% of the time in off the job training) which develops knowledge and skills required.</w:t>
      </w:r>
    </w:p>
    <w:p w14:paraId="66491D74" w14:textId="7F3E8294" w:rsidR="00E40389" w:rsidRPr="000A03C1" w:rsidRDefault="00E40389" w:rsidP="0078076A">
      <w:pPr>
        <w:pStyle w:val="ListParagraph"/>
        <w:numPr>
          <w:ilvl w:val="0"/>
          <w:numId w:val="3"/>
        </w:numPr>
        <w:rPr>
          <w:rFonts w:ascii="Source Sans Pro" w:hAnsi="Source Sans Pro" w:cstheme="minorHAnsi"/>
          <w:sz w:val="28"/>
          <w:szCs w:val="28"/>
        </w:rPr>
      </w:pPr>
      <w:r w:rsidRPr="000A03C1">
        <w:rPr>
          <w:rFonts w:ascii="Source Sans Pro" w:hAnsi="Source Sans Pro" w:cstheme="minorHAnsi"/>
          <w:sz w:val="28"/>
          <w:szCs w:val="28"/>
        </w:rPr>
        <w:t>End-point assessment and certification</w:t>
      </w:r>
    </w:p>
    <w:p w14:paraId="42ADBF43" w14:textId="66586DBC" w:rsidR="0001588D" w:rsidRPr="000A03C1" w:rsidRDefault="00E40389" w:rsidP="00E40389">
      <w:pPr>
        <w:rPr>
          <w:rFonts w:ascii="Source Sans Pro" w:hAnsi="Source Sans Pro" w:cstheme="minorHAnsi"/>
          <w:sz w:val="28"/>
          <w:szCs w:val="28"/>
        </w:rPr>
      </w:pPr>
      <w:r w:rsidRPr="000A03C1">
        <w:rPr>
          <w:rFonts w:ascii="Source Sans Pro" w:hAnsi="Source Sans Pro" w:cstheme="minorHAnsi"/>
          <w:sz w:val="28"/>
          <w:szCs w:val="28"/>
        </w:rPr>
        <w:t xml:space="preserve">To develop an apprenticeship </w:t>
      </w:r>
      <w:r w:rsidR="0001588D" w:rsidRPr="000A03C1">
        <w:rPr>
          <w:rFonts w:ascii="Source Sans Pro" w:hAnsi="Source Sans Pro" w:cstheme="minorHAnsi"/>
          <w:sz w:val="28"/>
          <w:szCs w:val="28"/>
        </w:rPr>
        <w:t>employers need to come to</w:t>
      </w:r>
      <w:r w:rsidR="009A7894" w:rsidRPr="000A03C1">
        <w:rPr>
          <w:rFonts w:ascii="Source Sans Pro" w:hAnsi="Source Sans Pro" w:cstheme="minorHAnsi"/>
          <w:sz w:val="28"/>
          <w:szCs w:val="28"/>
        </w:rPr>
        <w:t>gether to</w:t>
      </w:r>
      <w:r w:rsidR="0001588D" w:rsidRPr="000A03C1">
        <w:rPr>
          <w:rFonts w:ascii="Source Sans Pro" w:hAnsi="Source Sans Pro" w:cstheme="minorHAnsi"/>
          <w:sz w:val="28"/>
          <w:szCs w:val="28"/>
        </w:rPr>
        <w:t xml:space="preserve"> establish a trailblazer group.  This group is responsible for developing the apprenticeship. It consists of employers who represent the industry. The trailblazer group then develops a proposal and standards which sets out what the apprenticeship will cover.  An assessment strategy is then created which outlines what will be assessed and how.  Once this has been completed the Institute for Apprenticeships will assess the application and recommend (or not) the apprenticeship for approval and funding.</w:t>
      </w:r>
    </w:p>
    <w:p w14:paraId="1E8F5185" w14:textId="2BAA38AB" w:rsidR="0001588D" w:rsidRPr="000A03C1" w:rsidRDefault="005A5A3C" w:rsidP="00544220">
      <w:pPr>
        <w:pStyle w:val="Heading3"/>
      </w:pPr>
      <w:bookmarkStart w:id="22" w:name="_Toc109813009"/>
      <w:r w:rsidRPr="000A03C1">
        <w:t>Benefits</w:t>
      </w:r>
      <w:r w:rsidR="0001588D" w:rsidRPr="000A03C1">
        <w:t xml:space="preserve"> of developing an apprenticeship</w:t>
      </w:r>
      <w:bookmarkEnd w:id="22"/>
    </w:p>
    <w:p w14:paraId="5F54AE40" w14:textId="0D62E510" w:rsidR="003C1E29" w:rsidRPr="000A03C1" w:rsidRDefault="0001588D" w:rsidP="00E40389">
      <w:pPr>
        <w:rPr>
          <w:rFonts w:ascii="Source Sans Pro" w:hAnsi="Source Sans Pro" w:cstheme="minorHAnsi"/>
          <w:sz w:val="28"/>
          <w:szCs w:val="28"/>
        </w:rPr>
      </w:pPr>
      <w:r w:rsidRPr="000A03C1">
        <w:rPr>
          <w:rFonts w:ascii="Source Sans Pro" w:hAnsi="Source Sans Pro" w:cstheme="minorHAnsi"/>
          <w:sz w:val="28"/>
          <w:szCs w:val="28"/>
        </w:rPr>
        <w:t>It is employer led so you will have control over content and what it looks like.</w:t>
      </w:r>
    </w:p>
    <w:p w14:paraId="25FA5AC6" w14:textId="79E19335" w:rsidR="0001588D" w:rsidRPr="000A03C1" w:rsidRDefault="0001588D" w:rsidP="00E40389">
      <w:pPr>
        <w:rPr>
          <w:rFonts w:ascii="Source Sans Pro" w:hAnsi="Source Sans Pro" w:cstheme="minorHAnsi"/>
          <w:sz w:val="28"/>
          <w:szCs w:val="28"/>
        </w:rPr>
      </w:pPr>
      <w:r w:rsidRPr="000A03C1">
        <w:rPr>
          <w:rFonts w:ascii="Source Sans Pro" w:hAnsi="Source Sans Pro" w:cstheme="minorHAnsi"/>
          <w:sz w:val="28"/>
          <w:szCs w:val="28"/>
        </w:rPr>
        <w:t>Funding is usually available to cover the costs of training an apprenticeship.</w:t>
      </w:r>
    </w:p>
    <w:p w14:paraId="75573B5B" w14:textId="0E889314" w:rsidR="0001588D" w:rsidRPr="000A03C1" w:rsidRDefault="0001588D" w:rsidP="00544220">
      <w:pPr>
        <w:pStyle w:val="Heading3"/>
      </w:pPr>
      <w:bookmarkStart w:id="23" w:name="_Toc109813010"/>
      <w:r w:rsidRPr="000A03C1">
        <w:t>Disadvantages of developing an apprenticeship</w:t>
      </w:r>
      <w:bookmarkEnd w:id="23"/>
    </w:p>
    <w:p w14:paraId="5DD95323" w14:textId="4ADF4662" w:rsidR="0001588D" w:rsidRPr="000A03C1" w:rsidRDefault="0001588D" w:rsidP="00E40389">
      <w:pPr>
        <w:rPr>
          <w:rFonts w:ascii="Source Sans Pro" w:hAnsi="Source Sans Pro" w:cstheme="minorHAnsi"/>
          <w:sz w:val="28"/>
          <w:szCs w:val="28"/>
        </w:rPr>
      </w:pPr>
      <w:r w:rsidRPr="000A03C1">
        <w:rPr>
          <w:rFonts w:ascii="Source Sans Pro" w:hAnsi="Source Sans Pro" w:cstheme="minorHAnsi"/>
          <w:sz w:val="28"/>
          <w:szCs w:val="28"/>
        </w:rPr>
        <w:t>It is not an automatic process and relies on the Institute of Apprenticeships approving this.</w:t>
      </w:r>
    </w:p>
    <w:p w14:paraId="729BFD95" w14:textId="440E3260" w:rsidR="0001588D" w:rsidRPr="000A03C1" w:rsidRDefault="0001588D" w:rsidP="00E40389">
      <w:pPr>
        <w:rPr>
          <w:rFonts w:ascii="Source Sans Pro" w:hAnsi="Source Sans Pro" w:cstheme="minorHAnsi"/>
          <w:sz w:val="28"/>
          <w:szCs w:val="28"/>
        </w:rPr>
      </w:pPr>
      <w:r w:rsidRPr="000A03C1">
        <w:rPr>
          <w:rFonts w:ascii="Source Sans Pro" w:hAnsi="Source Sans Pro" w:cstheme="minorHAnsi"/>
          <w:sz w:val="28"/>
          <w:szCs w:val="28"/>
        </w:rPr>
        <w:t xml:space="preserve">It will take time and resources to </w:t>
      </w:r>
      <w:r w:rsidR="005A5A3C" w:rsidRPr="000A03C1">
        <w:rPr>
          <w:rFonts w:ascii="Source Sans Pro" w:hAnsi="Source Sans Pro" w:cstheme="minorHAnsi"/>
          <w:sz w:val="28"/>
          <w:szCs w:val="28"/>
        </w:rPr>
        <w:t xml:space="preserve">develop </w:t>
      </w:r>
      <w:r w:rsidR="0087311B" w:rsidRPr="000A03C1">
        <w:rPr>
          <w:rFonts w:ascii="Source Sans Pro" w:hAnsi="Source Sans Pro" w:cstheme="minorHAnsi"/>
          <w:sz w:val="28"/>
          <w:szCs w:val="28"/>
        </w:rPr>
        <w:t>this,</w:t>
      </w:r>
      <w:r w:rsidR="005A5A3C" w:rsidRPr="000A03C1">
        <w:rPr>
          <w:rFonts w:ascii="Source Sans Pro" w:hAnsi="Source Sans Pro" w:cstheme="minorHAnsi"/>
          <w:sz w:val="28"/>
          <w:szCs w:val="28"/>
        </w:rPr>
        <w:t xml:space="preserve"> and you will need to secure a group of employers who are committed to becoming a Trailblazer group who will lead its development.</w:t>
      </w:r>
    </w:p>
    <w:p w14:paraId="764EF11E" w14:textId="4D85058B" w:rsidR="005A5A3C" w:rsidRPr="000A03C1" w:rsidRDefault="005A5A3C" w:rsidP="00E40389">
      <w:pPr>
        <w:rPr>
          <w:rFonts w:ascii="Source Sans Pro" w:hAnsi="Source Sans Pro" w:cstheme="minorHAnsi"/>
          <w:sz w:val="28"/>
          <w:szCs w:val="28"/>
        </w:rPr>
      </w:pPr>
    </w:p>
    <w:p w14:paraId="03328E7A" w14:textId="288DBD68" w:rsidR="004E2FA0" w:rsidRPr="000A03C1" w:rsidRDefault="004E2FA0">
      <w:pPr>
        <w:rPr>
          <w:rFonts w:ascii="Source Sans Pro" w:hAnsi="Source Sans Pro" w:cstheme="minorHAnsi"/>
          <w:sz w:val="28"/>
          <w:szCs w:val="28"/>
        </w:rPr>
      </w:pPr>
      <w:r w:rsidRPr="000A03C1">
        <w:rPr>
          <w:rFonts w:ascii="Source Sans Pro" w:hAnsi="Source Sans Pro" w:cstheme="minorHAnsi"/>
          <w:sz w:val="28"/>
          <w:szCs w:val="28"/>
        </w:rPr>
        <w:br w:type="page"/>
      </w:r>
    </w:p>
    <w:p w14:paraId="1BD1B623" w14:textId="62ECAB18" w:rsidR="006B4D5F" w:rsidRDefault="006B4D5F" w:rsidP="00E40389">
      <w:pPr>
        <w:rPr>
          <w:rFonts w:ascii="Source Sans Pro" w:hAnsi="Source Sans Pro" w:cstheme="minorHAnsi"/>
          <w:b/>
          <w:bCs/>
          <w:sz w:val="28"/>
          <w:szCs w:val="28"/>
        </w:rPr>
      </w:pPr>
      <w:r w:rsidRPr="003C5ACD">
        <w:rPr>
          <w:rFonts w:ascii="Source Sans Pro SemiBold" w:hAnsi="Source Sans Pro SemiBold" w:cstheme="minorHAnsi"/>
          <w:noProof/>
          <w:sz w:val="64"/>
          <w:szCs w:val="64"/>
        </w:rPr>
        <w:lastRenderedPageBreak/>
        <w:drawing>
          <wp:anchor distT="0" distB="0" distL="114300" distR="114300" simplePos="0" relativeHeight="251658244" behindDoc="0" locked="0" layoutInCell="1" allowOverlap="1" wp14:anchorId="2C6C983A" wp14:editId="65F22D80">
            <wp:simplePos x="0" y="0"/>
            <wp:positionH relativeFrom="column">
              <wp:posOffset>4584700</wp:posOffset>
            </wp:positionH>
            <wp:positionV relativeFrom="paragraph">
              <wp:posOffset>-546100</wp:posOffset>
            </wp:positionV>
            <wp:extent cx="2804160" cy="988695"/>
            <wp:effectExtent l="0" t="0" r="0" b="0"/>
            <wp:wrapSquare wrapText="bothSides"/>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160" cy="988695"/>
                    </a:xfrm>
                    <a:prstGeom prst="rect">
                      <a:avLst/>
                    </a:prstGeom>
                    <a:noFill/>
                    <a:ln>
                      <a:noFill/>
                    </a:ln>
                  </pic:spPr>
                </pic:pic>
              </a:graphicData>
            </a:graphic>
          </wp:anchor>
        </w:drawing>
      </w:r>
    </w:p>
    <w:p w14:paraId="60A7F866" w14:textId="679D6251" w:rsidR="005A5A3C" w:rsidRPr="000A03C1" w:rsidRDefault="00CF0B4E" w:rsidP="00544220">
      <w:pPr>
        <w:pStyle w:val="Heading2"/>
      </w:pPr>
      <w:bookmarkStart w:id="24" w:name="_Toc109813011"/>
      <w:r w:rsidRPr="000A03C1">
        <w:t>Summary of options</w:t>
      </w:r>
      <w:bookmarkEnd w:id="24"/>
    </w:p>
    <w:tbl>
      <w:tblPr>
        <w:tblStyle w:val="TableGrid"/>
        <w:tblW w:w="9464" w:type="dxa"/>
        <w:tblLayout w:type="fixed"/>
        <w:tblLook w:val="04A0" w:firstRow="1" w:lastRow="0" w:firstColumn="1" w:lastColumn="0" w:noHBand="0" w:noVBand="1"/>
      </w:tblPr>
      <w:tblGrid>
        <w:gridCol w:w="1526"/>
        <w:gridCol w:w="2304"/>
        <w:gridCol w:w="1948"/>
        <w:gridCol w:w="1056"/>
        <w:gridCol w:w="1282"/>
        <w:gridCol w:w="1348"/>
      </w:tblGrid>
      <w:tr w:rsidR="006B4D5F" w:rsidRPr="000A03C1" w14:paraId="4131A952" w14:textId="77777777" w:rsidTr="00F40CFA">
        <w:tc>
          <w:tcPr>
            <w:tcW w:w="1526" w:type="dxa"/>
          </w:tcPr>
          <w:p w14:paraId="6FBE483D" w14:textId="77777777" w:rsidR="005A5A3C" w:rsidRPr="00F40CFA" w:rsidRDefault="005A5A3C" w:rsidP="009A7894">
            <w:pPr>
              <w:jc w:val="center"/>
              <w:rPr>
                <w:rFonts w:ascii="Source Sans Pro" w:hAnsi="Source Sans Pro" w:cstheme="minorHAnsi"/>
                <w:b/>
                <w:bCs/>
              </w:rPr>
            </w:pPr>
            <w:r w:rsidRPr="00F40CFA">
              <w:rPr>
                <w:rFonts w:ascii="Source Sans Pro" w:hAnsi="Source Sans Pro" w:cstheme="minorHAnsi"/>
                <w:b/>
                <w:bCs/>
              </w:rPr>
              <w:t>Option</w:t>
            </w:r>
          </w:p>
        </w:tc>
        <w:tc>
          <w:tcPr>
            <w:tcW w:w="2304" w:type="dxa"/>
          </w:tcPr>
          <w:p w14:paraId="71E646BD" w14:textId="77777777" w:rsidR="005A5A3C" w:rsidRPr="00F40CFA" w:rsidRDefault="005A5A3C" w:rsidP="009A7894">
            <w:pPr>
              <w:jc w:val="center"/>
              <w:rPr>
                <w:rFonts w:ascii="Source Sans Pro" w:hAnsi="Source Sans Pro" w:cstheme="minorHAnsi"/>
                <w:b/>
                <w:bCs/>
              </w:rPr>
            </w:pPr>
            <w:r w:rsidRPr="00F40CFA">
              <w:rPr>
                <w:rFonts w:ascii="Source Sans Pro" w:hAnsi="Source Sans Pro" w:cstheme="minorHAnsi"/>
                <w:b/>
                <w:bCs/>
              </w:rPr>
              <w:t>Benefits</w:t>
            </w:r>
          </w:p>
        </w:tc>
        <w:tc>
          <w:tcPr>
            <w:tcW w:w="1948" w:type="dxa"/>
          </w:tcPr>
          <w:p w14:paraId="2A34C728" w14:textId="77777777" w:rsidR="005A5A3C" w:rsidRPr="00F40CFA" w:rsidRDefault="005A5A3C" w:rsidP="009A7894">
            <w:pPr>
              <w:jc w:val="center"/>
              <w:rPr>
                <w:rFonts w:ascii="Source Sans Pro" w:hAnsi="Source Sans Pro" w:cstheme="minorHAnsi"/>
                <w:b/>
                <w:bCs/>
              </w:rPr>
            </w:pPr>
            <w:r w:rsidRPr="00F40CFA">
              <w:rPr>
                <w:rFonts w:ascii="Source Sans Pro" w:hAnsi="Source Sans Pro" w:cstheme="minorHAnsi"/>
                <w:b/>
                <w:bCs/>
              </w:rPr>
              <w:t>Disadvantages</w:t>
            </w:r>
          </w:p>
        </w:tc>
        <w:tc>
          <w:tcPr>
            <w:tcW w:w="1056" w:type="dxa"/>
          </w:tcPr>
          <w:p w14:paraId="45C9252B" w14:textId="59CAC82A" w:rsidR="005A5A3C" w:rsidRPr="00F40CFA" w:rsidRDefault="005A5A3C" w:rsidP="009A7894">
            <w:pPr>
              <w:jc w:val="center"/>
              <w:rPr>
                <w:rFonts w:ascii="Source Sans Pro" w:hAnsi="Source Sans Pro" w:cstheme="minorHAnsi"/>
                <w:b/>
                <w:bCs/>
              </w:rPr>
            </w:pPr>
            <w:r w:rsidRPr="00F40CFA">
              <w:rPr>
                <w:rFonts w:ascii="Source Sans Pro" w:hAnsi="Source Sans Pro" w:cstheme="minorHAnsi"/>
                <w:b/>
                <w:bCs/>
              </w:rPr>
              <w:t>Cost to develop</w:t>
            </w:r>
          </w:p>
        </w:tc>
        <w:tc>
          <w:tcPr>
            <w:tcW w:w="1282" w:type="dxa"/>
          </w:tcPr>
          <w:p w14:paraId="50A3C214" w14:textId="430C4408" w:rsidR="005A5A3C" w:rsidRPr="00F40CFA" w:rsidRDefault="005A5A3C" w:rsidP="009A7894">
            <w:pPr>
              <w:jc w:val="center"/>
              <w:rPr>
                <w:rFonts w:ascii="Source Sans Pro" w:hAnsi="Source Sans Pro" w:cstheme="minorHAnsi"/>
                <w:b/>
                <w:bCs/>
              </w:rPr>
            </w:pPr>
            <w:r w:rsidRPr="00F40CFA">
              <w:rPr>
                <w:rFonts w:ascii="Source Sans Pro" w:hAnsi="Source Sans Pro" w:cstheme="minorHAnsi"/>
                <w:b/>
                <w:bCs/>
              </w:rPr>
              <w:t>Cost to complete</w:t>
            </w:r>
          </w:p>
        </w:tc>
        <w:tc>
          <w:tcPr>
            <w:tcW w:w="1348" w:type="dxa"/>
          </w:tcPr>
          <w:p w14:paraId="355962D7" w14:textId="7F8D89DD" w:rsidR="005A5A3C" w:rsidRPr="00F40CFA" w:rsidRDefault="005A5A3C" w:rsidP="009A7894">
            <w:pPr>
              <w:jc w:val="center"/>
              <w:rPr>
                <w:rFonts w:ascii="Source Sans Pro" w:hAnsi="Source Sans Pro" w:cstheme="minorHAnsi"/>
                <w:b/>
                <w:bCs/>
              </w:rPr>
            </w:pPr>
            <w:r w:rsidRPr="00F40CFA">
              <w:rPr>
                <w:rFonts w:ascii="Source Sans Pro" w:hAnsi="Source Sans Pro" w:cstheme="minorHAnsi"/>
                <w:b/>
                <w:bCs/>
              </w:rPr>
              <w:t>Time to develop</w:t>
            </w:r>
          </w:p>
        </w:tc>
      </w:tr>
      <w:tr w:rsidR="006B4D5F" w:rsidRPr="000A03C1" w14:paraId="48A5A539" w14:textId="77777777" w:rsidTr="00F40CFA">
        <w:tc>
          <w:tcPr>
            <w:tcW w:w="1526" w:type="dxa"/>
          </w:tcPr>
          <w:p w14:paraId="2939991D" w14:textId="77777777" w:rsidR="005A5A3C" w:rsidRPr="00F40CFA" w:rsidRDefault="005A5A3C" w:rsidP="005A0827">
            <w:pPr>
              <w:rPr>
                <w:rFonts w:ascii="Source Sans Pro" w:hAnsi="Source Sans Pro" w:cstheme="minorHAnsi"/>
              </w:rPr>
            </w:pPr>
            <w:r w:rsidRPr="00F40CFA">
              <w:rPr>
                <w:rFonts w:ascii="Source Sans Pro" w:hAnsi="Source Sans Pro" w:cstheme="minorHAnsi"/>
              </w:rPr>
              <w:t>Non accredited training</w:t>
            </w:r>
          </w:p>
        </w:tc>
        <w:tc>
          <w:tcPr>
            <w:tcW w:w="2304" w:type="dxa"/>
          </w:tcPr>
          <w:p w14:paraId="21B3BDB6" w14:textId="77777777" w:rsidR="005A5A3C" w:rsidRPr="00F40CFA" w:rsidRDefault="005A5A3C" w:rsidP="00CF0B4E">
            <w:pPr>
              <w:pStyle w:val="ListParagraph"/>
              <w:numPr>
                <w:ilvl w:val="0"/>
                <w:numId w:val="9"/>
              </w:numPr>
              <w:rPr>
                <w:rFonts w:ascii="Source Sans Pro" w:hAnsi="Source Sans Pro" w:cstheme="minorHAnsi"/>
              </w:rPr>
            </w:pPr>
            <w:r w:rsidRPr="00F40CFA">
              <w:rPr>
                <w:rFonts w:ascii="Source Sans Pro" w:hAnsi="Source Sans Pro" w:cstheme="minorHAnsi"/>
              </w:rPr>
              <w:t>Quick,</w:t>
            </w:r>
          </w:p>
          <w:p w14:paraId="0781B03C" w14:textId="77777777" w:rsidR="005A5A3C" w:rsidRPr="00F40CFA" w:rsidRDefault="005A5A3C" w:rsidP="00CF0B4E">
            <w:pPr>
              <w:pStyle w:val="ListParagraph"/>
              <w:numPr>
                <w:ilvl w:val="0"/>
                <w:numId w:val="9"/>
              </w:numPr>
              <w:rPr>
                <w:rFonts w:ascii="Source Sans Pro" w:hAnsi="Source Sans Pro" w:cstheme="minorHAnsi"/>
              </w:rPr>
            </w:pPr>
            <w:r w:rsidRPr="00F40CFA">
              <w:rPr>
                <w:rFonts w:ascii="Source Sans Pro" w:hAnsi="Source Sans Pro" w:cstheme="minorHAnsi"/>
              </w:rPr>
              <w:t>Cheap,</w:t>
            </w:r>
          </w:p>
          <w:p w14:paraId="15529B5B" w14:textId="77777777" w:rsidR="005A5A3C" w:rsidRPr="00F40CFA" w:rsidRDefault="005A5A3C" w:rsidP="00CF0B4E">
            <w:pPr>
              <w:pStyle w:val="ListParagraph"/>
              <w:numPr>
                <w:ilvl w:val="0"/>
                <w:numId w:val="9"/>
              </w:numPr>
              <w:rPr>
                <w:rFonts w:ascii="Source Sans Pro" w:hAnsi="Source Sans Pro" w:cstheme="minorHAnsi"/>
              </w:rPr>
            </w:pPr>
            <w:r w:rsidRPr="00F40CFA">
              <w:rPr>
                <w:rFonts w:ascii="Source Sans Pro" w:hAnsi="Source Sans Pro" w:cstheme="minorHAnsi"/>
              </w:rPr>
              <w:t>Flexible</w:t>
            </w:r>
          </w:p>
        </w:tc>
        <w:tc>
          <w:tcPr>
            <w:tcW w:w="1948" w:type="dxa"/>
          </w:tcPr>
          <w:p w14:paraId="1D1EB652" w14:textId="77777777" w:rsidR="005A5A3C" w:rsidRPr="00F40CFA" w:rsidRDefault="005A5A3C" w:rsidP="00CF0B4E">
            <w:pPr>
              <w:pStyle w:val="ListParagraph"/>
              <w:numPr>
                <w:ilvl w:val="0"/>
                <w:numId w:val="9"/>
              </w:numPr>
              <w:rPr>
                <w:rFonts w:ascii="Source Sans Pro" w:hAnsi="Source Sans Pro" w:cstheme="minorHAnsi"/>
              </w:rPr>
            </w:pPr>
            <w:r w:rsidRPr="00F40CFA">
              <w:rPr>
                <w:rFonts w:ascii="Source Sans Pro" w:hAnsi="Source Sans Pro" w:cstheme="minorHAnsi"/>
              </w:rPr>
              <w:t>No recognition</w:t>
            </w:r>
          </w:p>
          <w:p w14:paraId="3E452D79" w14:textId="77777777" w:rsidR="005A5A3C" w:rsidRPr="00F40CFA" w:rsidRDefault="005A5A3C" w:rsidP="00CF0B4E">
            <w:pPr>
              <w:pStyle w:val="ListParagraph"/>
              <w:numPr>
                <w:ilvl w:val="0"/>
                <w:numId w:val="9"/>
              </w:numPr>
              <w:rPr>
                <w:rFonts w:ascii="Source Sans Pro" w:hAnsi="Source Sans Pro" w:cstheme="minorHAnsi"/>
              </w:rPr>
            </w:pPr>
            <w:r w:rsidRPr="00F40CFA">
              <w:rPr>
                <w:rFonts w:ascii="Source Sans Pro" w:hAnsi="Source Sans Pro" w:cstheme="minorHAnsi"/>
              </w:rPr>
              <w:t>No assessment</w:t>
            </w:r>
          </w:p>
          <w:p w14:paraId="7EEE51F2" w14:textId="77777777" w:rsidR="005A5A3C" w:rsidRPr="00F40CFA" w:rsidRDefault="005A5A3C" w:rsidP="005A0827">
            <w:pPr>
              <w:rPr>
                <w:rFonts w:ascii="Source Sans Pro" w:hAnsi="Source Sans Pro" w:cstheme="minorHAnsi"/>
              </w:rPr>
            </w:pPr>
          </w:p>
        </w:tc>
        <w:tc>
          <w:tcPr>
            <w:tcW w:w="1056" w:type="dxa"/>
          </w:tcPr>
          <w:p w14:paraId="17CAACB3" w14:textId="7B93E17C" w:rsidR="005A5A3C" w:rsidRPr="00F40CFA" w:rsidRDefault="005A5A3C" w:rsidP="005A0827">
            <w:pPr>
              <w:rPr>
                <w:rFonts w:ascii="Source Sans Pro" w:hAnsi="Source Sans Pro" w:cstheme="minorHAnsi"/>
              </w:rPr>
            </w:pPr>
            <w:r w:rsidRPr="00F40CFA">
              <w:rPr>
                <w:rFonts w:ascii="Source Sans Pro" w:hAnsi="Source Sans Pro" w:cstheme="minorHAnsi"/>
              </w:rPr>
              <w:t>£</w:t>
            </w:r>
          </w:p>
        </w:tc>
        <w:tc>
          <w:tcPr>
            <w:tcW w:w="1282" w:type="dxa"/>
          </w:tcPr>
          <w:p w14:paraId="55500533" w14:textId="75A57FFD" w:rsidR="005A5A3C" w:rsidRPr="00F40CFA" w:rsidRDefault="005A5A3C" w:rsidP="005A0827">
            <w:pPr>
              <w:rPr>
                <w:rFonts w:ascii="Source Sans Pro" w:hAnsi="Source Sans Pro" w:cstheme="minorHAnsi"/>
              </w:rPr>
            </w:pPr>
            <w:r w:rsidRPr="00F40CFA">
              <w:rPr>
                <w:rFonts w:ascii="Source Sans Pro" w:hAnsi="Source Sans Pro" w:cstheme="minorHAnsi"/>
              </w:rPr>
              <w:t>£</w:t>
            </w:r>
          </w:p>
        </w:tc>
        <w:tc>
          <w:tcPr>
            <w:tcW w:w="1348" w:type="dxa"/>
          </w:tcPr>
          <w:p w14:paraId="79E45BE0" w14:textId="692C13B4" w:rsidR="005A5A3C" w:rsidRPr="00F40CFA" w:rsidRDefault="005A5A3C" w:rsidP="005A0827">
            <w:pPr>
              <w:rPr>
                <w:rFonts w:ascii="Source Sans Pro" w:hAnsi="Source Sans Pro" w:cstheme="minorHAnsi"/>
              </w:rPr>
            </w:pPr>
            <w:r w:rsidRPr="00F40CFA">
              <w:rPr>
                <w:rFonts w:ascii="Source Sans Pro" w:hAnsi="Source Sans Pro" w:cstheme="minorHAnsi"/>
              </w:rPr>
              <w:t>Weeks</w:t>
            </w:r>
          </w:p>
        </w:tc>
      </w:tr>
      <w:tr w:rsidR="006B4D5F" w:rsidRPr="000A03C1" w14:paraId="7C779252" w14:textId="77777777" w:rsidTr="00F40CFA">
        <w:tc>
          <w:tcPr>
            <w:tcW w:w="1526" w:type="dxa"/>
          </w:tcPr>
          <w:p w14:paraId="15C0577F" w14:textId="77777777" w:rsidR="005A5A3C" w:rsidRPr="00F40CFA" w:rsidRDefault="005A5A3C" w:rsidP="005A0827">
            <w:pPr>
              <w:rPr>
                <w:rFonts w:ascii="Source Sans Pro" w:hAnsi="Source Sans Pro" w:cstheme="minorHAnsi"/>
              </w:rPr>
            </w:pPr>
            <w:r w:rsidRPr="00F40CFA">
              <w:rPr>
                <w:rFonts w:ascii="Source Sans Pro" w:hAnsi="Source Sans Pro" w:cstheme="minorHAnsi"/>
              </w:rPr>
              <w:t>Regulated training</w:t>
            </w:r>
          </w:p>
        </w:tc>
        <w:tc>
          <w:tcPr>
            <w:tcW w:w="2304" w:type="dxa"/>
          </w:tcPr>
          <w:p w14:paraId="0EE96A2C" w14:textId="77777777"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Reputation and rigour</w:t>
            </w:r>
          </w:p>
          <w:p w14:paraId="2B9AD4F4" w14:textId="77777777"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Provides reassurance of competency</w:t>
            </w:r>
          </w:p>
          <w:p w14:paraId="6DE86C9B" w14:textId="77777777"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Recognised</w:t>
            </w:r>
          </w:p>
          <w:p w14:paraId="089B5998" w14:textId="77777777"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Improve status and reputation</w:t>
            </w:r>
          </w:p>
        </w:tc>
        <w:tc>
          <w:tcPr>
            <w:tcW w:w="1948" w:type="dxa"/>
          </w:tcPr>
          <w:p w14:paraId="4AC8C342" w14:textId="77777777"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Timely and expensive to develop</w:t>
            </w:r>
          </w:p>
          <w:p w14:paraId="12F786CF" w14:textId="77777777"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Reliant on support from an awarding body</w:t>
            </w:r>
          </w:p>
        </w:tc>
        <w:tc>
          <w:tcPr>
            <w:tcW w:w="1056" w:type="dxa"/>
          </w:tcPr>
          <w:p w14:paraId="3CFB5FC8" w14:textId="77777777" w:rsidR="005A5A3C" w:rsidRPr="00F40CFA" w:rsidRDefault="005A5A3C" w:rsidP="005A0827">
            <w:pPr>
              <w:rPr>
                <w:rFonts w:ascii="Source Sans Pro" w:hAnsi="Source Sans Pro" w:cstheme="minorHAnsi"/>
              </w:rPr>
            </w:pPr>
            <w:r w:rsidRPr="00F40CFA">
              <w:rPr>
                <w:rFonts w:ascii="Source Sans Pro" w:hAnsi="Source Sans Pro" w:cstheme="minorHAnsi"/>
              </w:rPr>
              <w:t>£££</w:t>
            </w:r>
          </w:p>
        </w:tc>
        <w:tc>
          <w:tcPr>
            <w:tcW w:w="1282" w:type="dxa"/>
          </w:tcPr>
          <w:p w14:paraId="1296586C" w14:textId="02A45646" w:rsidR="005A5A3C" w:rsidRPr="00F40CFA" w:rsidRDefault="005A5A3C" w:rsidP="005A0827">
            <w:pPr>
              <w:rPr>
                <w:rFonts w:ascii="Source Sans Pro" w:hAnsi="Source Sans Pro" w:cstheme="minorHAnsi"/>
              </w:rPr>
            </w:pPr>
            <w:r w:rsidRPr="00F40CFA">
              <w:rPr>
                <w:rFonts w:ascii="Source Sans Pro" w:hAnsi="Source Sans Pro" w:cstheme="minorHAnsi"/>
              </w:rPr>
              <w:t>£££</w:t>
            </w:r>
          </w:p>
        </w:tc>
        <w:tc>
          <w:tcPr>
            <w:tcW w:w="1348" w:type="dxa"/>
          </w:tcPr>
          <w:p w14:paraId="2CCAD5C4" w14:textId="78826F1D" w:rsidR="005A5A3C" w:rsidRPr="00F40CFA" w:rsidRDefault="005A5A3C" w:rsidP="005A0827">
            <w:pPr>
              <w:rPr>
                <w:rFonts w:ascii="Source Sans Pro" w:hAnsi="Source Sans Pro" w:cstheme="minorHAnsi"/>
              </w:rPr>
            </w:pPr>
            <w:r w:rsidRPr="00F40CFA">
              <w:rPr>
                <w:rFonts w:ascii="Source Sans Pro" w:hAnsi="Source Sans Pro" w:cstheme="minorHAnsi"/>
              </w:rPr>
              <w:t>Years</w:t>
            </w:r>
          </w:p>
        </w:tc>
      </w:tr>
      <w:tr w:rsidR="006B4D5F" w:rsidRPr="000A03C1" w14:paraId="17260084" w14:textId="77777777" w:rsidTr="00F40CFA">
        <w:tc>
          <w:tcPr>
            <w:tcW w:w="1526" w:type="dxa"/>
          </w:tcPr>
          <w:p w14:paraId="123556FE" w14:textId="77777777" w:rsidR="005A5A3C" w:rsidRPr="00F40CFA" w:rsidRDefault="005A5A3C" w:rsidP="005A0827">
            <w:pPr>
              <w:rPr>
                <w:rFonts w:ascii="Source Sans Pro" w:hAnsi="Source Sans Pro" w:cstheme="minorHAnsi"/>
              </w:rPr>
            </w:pPr>
            <w:r w:rsidRPr="00F40CFA">
              <w:rPr>
                <w:rFonts w:ascii="Source Sans Pro" w:hAnsi="Source Sans Pro" w:cstheme="minorHAnsi"/>
              </w:rPr>
              <w:t>Non-regulated accredited training</w:t>
            </w:r>
          </w:p>
        </w:tc>
        <w:tc>
          <w:tcPr>
            <w:tcW w:w="2304" w:type="dxa"/>
          </w:tcPr>
          <w:p w14:paraId="235703D9" w14:textId="6568D7F6" w:rsidR="005A5A3C" w:rsidRPr="00F40CFA" w:rsidRDefault="00CF0B4E" w:rsidP="00CF0B4E">
            <w:pPr>
              <w:pStyle w:val="ListParagraph"/>
              <w:numPr>
                <w:ilvl w:val="0"/>
                <w:numId w:val="11"/>
              </w:numPr>
              <w:rPr>
                <w:rFonts w:ascii="Source Sans Pro" w:hAnsi="Source Sans Pro" w:cstheme="minorHAnsi"/>
              </w:rPr>
            </w:pPr>
            <w:r w:rsidRPr="00F40CFA">
              <w:rPr>
                <w:rFonts w:ascii="Source Sans Pro" w:hAnsi="Source Sans Pro" w:cstheme="minorHAnsi"/>
              </w:rPr>
              <w:t>A</w:t>
            </w:r>
            <w:r w:rsidR="005A5A3C" w:rsidRPr="00F40CFA">
              <w:rPr>
                <w:rFonts w:ascii="Source Sans Pro" w:hAnsi="Source Sans Pro" w:cstheme="minorHAnsi"/>
              </w:rPr>
              <w:t>ccreditation – so some reassurance of standards</w:t>
            </w:r>
          </w:p>
          <w:p w14:paraId="5C3B70CD" w14:textId="77777777"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Recognised</w:t>
            </w:r>
          </w:p>
          <w:p w14:paraId="6F63418F" w14:textId="77777777" w:rsidR="005A5A3C" w:rsidRPr="00F40CFA" w:rsidRDefault="005A5A3C" w:rsidP="005A0827">
            <w:pPr>
              <w:rPr>
                <w:rFonts w:ascii="Source Sans Pro" w:hAnsi="Source Sans Pro" w:cstheme="minorHAnsi"/>
              </w:rPr>
            </w:pPr>
          </w:p>
        </w:tc>
        <w:tc>
          <w:tcPr>
            <w:tcW w:w="1948" w:type="dxa"/>
          </w:tcPr>
          <w:p w14:paraId="4DD70A07" w14:textId="77777777"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No nationally agreed standards</w:t>
            </w:r>
          </w:p>
          <w:p w14:paraId="4DA88AC7" w14:textId="77777777"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Lacks rigour or regulated training</w:t>
            </w:r>
          </w:p>
        </w:tc>
        <w:tc>
          <w:tcPr>
            <w:tcW w:w="1056" w:type="dxa"/>
          </w:tcPr>
          <w:p w14:paraId="55E0E522" w14:textId="77777777" w:rsidR="005A5A3C" w:rsidRPr="00F40CFA" w:rsidRDefault="005A5A3C" w:rsidP="005A0827">
            <w:pPr>
              <w:rPr>
                <w:rFonts w:ascii="Source Sans Pro" w:hAnsi="Source Sans Pro" w:cstheme="minorHAnsi"/>
              </w:rPr>
            </w:pPr>
            <w:r w:rsidRPr="00F40CFA">
              <w:rPr>
                <w:rFonts w:ascii="Source Sans Pro" w:hAnsi="Source Sans Pro" w:cstheme="minorHAnsi"/>
              </w:rPr>
              <w:t>££</w:t>
            </w:r>
          </w:p>
        </w:tc>
        <w:tc>
          <w:tcPr>
            <w:tcW w:w="1282" w:type="dxa"/>
          </w:tcPr>
          <w:p w14:paraId="2FC33852" w14:textId="2DE8158B" w:rsidR="005A5A3C" w:rsidRPr="00F40CFA" w:rsidRDefault="005A5A3C" w:rsidP="005A0827">
            <w:pPr>
              <w:rPr>
                <w:rFonts w:ascii="Source Sans Pro" w:hAnsi="Source Sans Pro" w:cstheme="minorHAnsi"/>
              </w:rPr>
            </w:pPr>
            <w:r w:rsidRPr="00F40CFA">
              <w:rPr>
                <w:rFonts w:ascii="Source Sans Pro" w:hAnsi="Source Sans Pro" w:cstheme="minorHAnsi"/>
              </w:rPr>
              <w:t>££</w:t>
            </w:r>
          </w:p>
        </w:tc>
        <w:tc>
          <w:tcPr>
            <w:tcW w:w="1348" w:type="dxa"/>
          </w:tcPr>
          <w:p w14:paraId="6F547C00" w14:textId="3FF31E42" w:rsidR="005A5A3C" w:rsidRPr="00F40CFA" w:rsidRDefault="005A5A3C" w:rsidP="005A0827">
            <w:pPr>
              <w:rPr>
                <w:rFonts w:ascii="Source Sans Pro" w:hAnsi="Source Sans Pro" w:cstheme="minorHAnsi"/>
              </w:rPr>
            </w:pPr>
            <w:r w:rsidRPr="00F40CFA">
              <w:rPr>
                <w:rFonts w:ascii="Source Sans Pro" w:hAnsi="Source Sans Pro" w:cstheme="minorHAnsi"/>
              </w:rPr>
              <w:t>Months</w:t>
            </w:r>
          </w:p>
        </w:tc>
      </w:tr>
      <w:tr w:rsidR="006B4D5F" w:rsidRPr="000A03C1" w14:paraId="295A99D3" w14:textId="77777777" w:rsidTr="00F40CFA">
        <w:tc>
          <w:tcPr>
            <w:tcW w:w="1526" w:type="dxa"/>
          </w:tcPr>
          <w:p w14:paraId="27EE8CD0" w14:textId="40C8D807" w:rsidR="005A5A3C" w:rsidRPr="00F40CFA" w:rsidRDefault="005A5A3C" w:rsidP="005A0827">
            <w:pPr>
              <w:rPr>
                <w:rFonts w:ascii="Source Sans Pro" w:hAnsi="Source Sans Pro" w:cstheme="minorHAnsi"/>
              </w:rPr>
            </w:pPr>
            <w:r w:rsidRPr="00F40CFA">
              <w:rPr>
                <w:rFonts w:ascii="Source Sans Pro" w:hAnsi="Source Sans Pro" w:cstheme="minorHAnsi"/>
              </w:rPr>
              <w:t>Develop materials to support existing C&amp;G L4 Qual</w:t>
            </w:r>
          </w:p>
        </w:tc>
        <w:tc>
          <w:tcPr>
            <w:tcW w:w="2304" w:type="dxa"/>
          </w:tcPr>
          <w:p w14:paraId="00647A81" w14:textId="77777777"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Accessing a nationally recognised course</w:t>
            </w:r>
          </w:p>
          <w:p w14:paraId="6B074E49" w14:textId="1C4C2CD8"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Rigorous</w:t>
            </w:r>
          </w:p>
          <w:p w14:paraId="568AAA6B" w14:textId="77777777"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On a par with other types of advocacy</w:t>
            </w:r>
          </w:p>
          <w:p w14:paraId="059CDEA2" w14:textId="336A7E1B"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Offers movement</w:t>
            </w:r>
            <w:r w:rsidR="00CF0B4E" w:rsidRPr="00F40CFA">
              <w:rPr>
                <w:rFonts w:ascii="Source Sans Pro" w:hAnsi="Source Sans Pro" w:cstheme="minorHAnsi"/>
              </w:rPr>
              <w:t xml:space="preserve"> </w:t>
            </w:r>
            <w:r w:rsidRPr="00F40CFA">
              <w:rPr>
                <w:rFonts w:ascii="Source Sans Pro" w:hAnsi="Source Sans Pro" w:cstheme="minorHAnsi"/>
              </w:rPr>
              <w:t>through different advocacy roles</w:t>
            </w:r>
          </w:p>
        </w:tc>
        <w:tc>
          <w:tcPr>
            <w:tcW w:w="1948" w:type="dxa"/>
          </w:tcPr>
          <w:p w14:paraId="1E48C487" w14:textId="77777777"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 xml:space="preserve">Expensive course to </w:t>
            </w:r>
            <w:r w:rsidRPr="00F40CFA">
              <w:rPr>
                <w:rFonts w:ascii="Source Sans Pro" w:hAnsi="Source Sans Pro" w:cstheme="minorHAnsi"/>
                <w:i/>
                <w:iCs/>
              </w:rPr>
              <w:t>complete</w:t>
            </w:r>
          </w:p>
          <w:p w14:paraId="6E15A2DF" w14:textId="70A28B08" w:rsidR="005A5A3C" w:rsidRPr="00F40CFA" w:rsidRDefault="005A5A3C" w:rsidP="00CF0B4E">
            <w:pPr>
              <w:pStyle w:val="ListParagraph"/>
              <w:numPr>
                <w:ilvl w:val="0"/>
                <w:numId w:val="11"/>
              </w:numPr>
              <w:rPr>
                <w:rFonts w:ascii="Source Sans Pro" w:hAnsi="Source Sans Pro" w:cstheme="minorHAnsi"/>
              </w:rPr>
            </w:pPr>
            <w:r w:rsidRPr="00F40CFA">
              <w:rPr>
                <w:rFonts w:ascii="Source Sans Pro" w:hAnsi="Source Sans Pro" w:cstheme="minorHAnsi"/>
              </w:rPr>
              <w:t>Need to become approved centre</w:t>
            </w:r>
          </w:p>
        </w:tc>
        <w:tc>
          <w:tcPr>
            <w:tcW w:w="1056" w:type="dxa"/>
          </w:tcPr>
          <w:p w14:paraId="4F1643CA" w14:textId="24944904" w:rsidR="005A5A3C" w:rsidRPr="00F40CFA" w:rsidRDefault="005A5A3C" w:rsidP="005A0827">
            <w:pPr>
              <w:rPr>
                <w:rFonts w:ascii="Source Sans Pro" w:hAnsi="Source Sans Pro" w:cstheme="minorHAnsi"/>
              </w:rPr>
            </w:pPr>
            <w:r w:rsidRPr="00F40CFA">
              <w:rPr>
                <w:rFonts w:ascii="Source Sans Pro" w:hAnsi="Source Sans Pro" w:cstheme="minorHAnsi"/>
              </w:rPr>
              <w:t>£</w:t>
            </w:r>
          </w:p>
        </w:tc>
        <w:tc>
          <w:tcPr>
            <w:tcW w:w="1282" w:type="dxa"/>
          </w:tcPr>
          <w:p w14:paraId="2433831D" w14:textId="3B8F4705" w:rsidR="005A5A3C" w:rsidRPr="00F40CFA" w:rsidRDefault="005A5A3C" w:rsidP="005A0827">
            <w:pPr>
              <w:rPr>
                <w:rFonts w:ascii="Source Sans Pro" w:hAnsi="Source Sans Pro" w:cstheme="minorHAnsi"/>
              </w:rPr>
            </w:pPr>
            <w:r w:rsidRPr="00F40CFA">
              <w:rPr>
                <w:rFonts w:ascii="Source Sans Pro" w:hAnsi="Source Sans Pro" w:cstheme="minorHAnsi"/>
              </w:rPr>
              <w:t>£££</w:t>
            </w:r>
          </w:p>
        </w:tc>
        <w:tc>
          <w:tcPr>
            <w:tcW w:w="1348" w:type="dxa"/>
          </w:tcPr>
          <w:p w14:paraId="6739A422" w14:textId="32E92C70" w:rsidR="005A5A3C" w:rsidRPr="00F40CFA" w:rsidRDefault="005A5A3C" w:rsidP="005A0827">
            <w:pPr>
              <w:rPr>
                <w:rFonts w:ascii="Source Sans Pro" w:hAnsi="Source Sans Pro" w:cstheme="minorHAnsi"/>
              </w:rPr>
            </w:pPr>
            <w:r w:rsidRPr="00F40CFA">
              <w:rPr>
                <w:rFonts w:ascii="Source Sans Pro" w:hAnsi="Source Sans Pro" w:cstheme="minorHAnsi"/>
              </w:rPr>
              <w:t>Months</w:t>
            </w:r>
          </w:p>
        </w:tc>
      </w:tr>
      <w:tr w:rsidR="006B4D5F" w:rsidRPr="000A03C1" w14:paraId="71514847" w14:textId="77777777" w:rsidTr="00F40CFA">
        <w:tc>
          <w:tcPr>
            <w:tcW w:w="1526" w:type="dxa"/>
          </w:tcPr>
          <w:p w14:paraId="13CBF598" w14:textId="7A74E694" w:rsidR="005A5A3C" w:rsidRPr="00F40CFA" w:rsidRDefault="005A5A3C" w:rsidP="005A0827">
            <w:pPr>
              <w:rPr>
                <w:rFonts w:ascii="Source Sans Pro" w:hAnsi="Source Sans Pro" w:cstheme="minorHAnsi"/>
              </w:rPr>
            </w:pPr>
            <w:r w:rsidRPr="00F40CFA">
              <w:rPr>
                <w:rFonts w:ascii="Source Sans Pro" w:hAnsi="Source Sans Pro" w:cstheme="minorHAnsi"/>
              </w:rPr>
              <w:t>Apprenticeship</w:t>
            </w:r>
          </w:p>
        </w:tc>
        <w:tc>
          <w:tcPr>
            <w:tcW w:w="2304" w:type="dxa"/>
          </w:tcPr>
          <w:p w14:paraId="70588F03" w14:textId="77777777" w:rsidR="005A5A3C" w:rsidRPr="00F40CFA" w:rsidRDefault="004E2FA0" w:rsidP="00CF0B4E">
            <w:pPr>
              <w:pStyle w:val="ListParagraph"/>
              <w:numPr>
                <w:ilvl w:val="0"/>
                <w:numId w:val="11"/>
              </w:numPr>
              <w:rPr>
                <w:rFonts w:ascii="Source Sans Pro" w:hAnsi="Source Sans Pro" w:cstheme="minorHAnsi"/>
              </w:rPr>
            </w:pPr>
            <w:r w:rsidRPr="00F40CFA">
              <w:rPr>
                <w:rFonts w:ascii="Source Sans Pro" w:hAnsi="Source Sans Pro" w:cstheme="minorHAnsi"/>
              </w:rPr>
              <w:t>Employer led</w:t>
            </w:r>
          </w:p>
          <w:p w14:paraId="129975B4" w14:textId="31A980C2" w:rsidR="004E2FA0" w:rsidRPr="00F40CFA" w:rsidRDefault="004E2FA0" w:rsidP="00CF0B4E">
            <w:pPr>
              <w:pStyle w:val="ListParagraph"/>
              <w:numPr>
                <w:ilvl w:val="0"/>
                <w:numId w:val="11"/>
              </w:numPr>
              <w:rPr>
                <w:rFonts w:ascii="Source Sans Pro" w:hAnsi="Source Sans Pro" w:cstheme="minorHAnsi"/>
              </w:rPr>
            </w:pPr>
            <w:r w:rsidRPr="00F40CFA">
              <w:rPr>
                <w:rFonts w:ascii="Source Sans Pro" w:hAnsi="Source Sans Pro" w:cstheme="minorHAnsi"/>
              </w:rPr>
              <w:t>Funding is usually available</w:t>
            </w:r>
          </w:p>
        </w:tc>
        <w:tc>
          <w:tcPr>
            <w:tcW w:w="1948" w:type="dxa"/>
          </w:tcPr>
          <w:p w14:paraId="28033C2B" w14:textId="4C7EA5E3" w:rsidR="004E2FA0" w:rsidRPr="00F40CFA" w:rsidRDefault="004E2FA0" w:rsidP="005A0827">
            <w:pPr>
              <w:pStyle w:val="ListParagraph"/>
              <w:numPr>
                <w:ilvl w:val="0"/>
                <w:numId w:val="11"/>
              </w:numPr>
              <w:rPr>
                <w:rFonts w:ascii="Source Sans Pro" w:hAnsi="Source Sans Pro" w:cstheme="minorHAnsi"/>
              </w:rPr>
            </w:pPr>
            <w:r w:rsidRPr="00F40CFA">
              <w:rPr>
                <w:rFonts w:ascii="Source Sans Pro" w:hAnsi="Source Sans Pro" w:cstheme="minorHAnsi"/>
              </w:rPr>
              <w:t>Requires buy in from number of employers</w:t>
            </w:r>
          </w:p>
          <w:p w14:paraId="244537AF" w14:textId="632EABFB" w:rsidR="004E2FA0" w:rsidRPr="00F40CFA" w:rsidRDefault="004E2FA0" w:rsidP="00CF0B4E">
            <w:pPr>
              <w:pStyle w:val="ListParagraph"/>
              <w:numPr>
                <w:ilvl w:val="0"/>
                <w:numId w:val="11"/>
              </w:numPr>
              <w:rPr>
                <w:rFonts w:ascii="Source Sans Pro" w:hAnsi="Source Sans Pro" w:cstheme="minorHAnsi"/>
              </w:rPr>
            </w:pPr>
            <w:r w:rsidRPr="00F40CFA">
              <w:rPr>
                <w:rFonts w:ascii="Source Sans Pro" w:hAnsi="Source Sans Pro" w:cstheme="minorHAnsi"/>
              </w:rPr>
              <w:t xml:space="preserve">Relies on external </w:t>
            </w:r>
            <w:r w:rsidR="00CF0B4E" w:rsidRPr="00F40CFA">
              <w:rPr>
                <w:rFonts w:ascii="Source Sans Pro" w:hAnsi="Source Sans Pro" w:cstheme="minorHAnsi"/>
              </w:rPr>
              <w:t>approval</w:t>
            </w:r>
          </w:p>
        </w:tc>
        <w:tc>
          <w:tcPr>
            <w:tcW w:w="1056" w:type="dxa"/>
          </w:tcPr>
          <w:p w14:paraId="0E75FE62" w14:textId="4D0B9599" w:rsidR="005A5A3C" w:rsidRPr="00F40CFA" w:rsidRDefault="004E2FA0" w:rsidP="005A0827">
            <w:pPr>
              <w:rPr>
                <w:rFonts w:ascii="Source Sans Pro" w:hAnsi="Source Sans Pro" w:cstheme="minorHAnsi"/>
              </w:rPr>
            </w:pPr>
            <w:r w:rsidRPr="00F40CFA">
              <w:rPr>
                <w:rFonts w:ascii="Source Sans Pro" w:hAnsi="Source Sans Pro" w:cstheme="minorHAnsi"/>
              </w:rPr>
              <w:t>££</w:t>
            </w:r>
          </w:p>
        </w:tc>
        <w:tc>
          <w:tcPr>
            <w:tcW w:w="1282" w:type="dxa"/>
          </w:tcPr>
          <w:p w14:paraId="5FACA5DB" w14:textId="5076E1D4" w:rsidR="005A5A3C" w:rsidRPr="00F40CFA" w:rsidRDefault="004E2FA0" w:rsidP="005A0827">
            <w:pPr>
              <w:rPr>
                <w:rFonts w:ascii="Source Sans Pro" w:hAnsi="Source Sans Pro" w:cstheme="minorHAnsi"/>
              </w:rPr>
            </w:pPr>
            <w:r w:rsidRPr="00F40CFA">
              <w:rPr>
                <w:rFonts w:ascii="Source Sans Pro" w:hAnsi="Source Sans Pro" w:cstheme="minorHAnsi"/>
              </w:rPr>
              <w:t>£</w:t>
            </w:r>
          </w:p>
        </w:tc>
        <w:tc>
          <w:tcPr>
            <w:tcW w:w="1348" w:type="dxa"/>
          </w:tcPr>
          <w:p w14:paraId="7D639B7F" w14:textId="1EA7DB1E" w:rsidR="005A5A3C" w:rsidRPr="00F40CFA" w:rsidRDefault="004E2FA0" w:rsidP="005A0827">
            <w:pPr>
              <w:rPr>
                <w:rFonts w:ascii="Source Sans Pro" w:hAnsi="Source Sans Pro" w:cstheme="minorHAnsi"/>
              </w:rPr>
            </w:pPr>
            <w:r w:rsidRPr="00F40CFA">
              <w:rPr>
                <w:rFonts w:ascii="Source Sans Pro" w:hAnsi="Source Sans Pro" w:cstheme="minorHAnsi"/>
              </w:rPr>
              <w:t>Years</w:t>
            </w:r>
          </w:p>
        </w:tc>
      </w:tr>
    </w:tbl>
    <w:p w14:paraId="53369350" w14:textId="77777777" w:rsidR="005A5A3C" w:rsidRPr="000A03C1" w:rsidRDefault="005A5A3C" w:rsidP="00E40389">
      <w:pPr>
        <w:rPr>
          <w:rFonts w:ascii="Source Sans Pro" w:hAnsi="Source Sans Pro" w:cstheme="minorHAnsi"/>
          <w:sz w:val="28"/>
          <w:szCs w:val="28"/>
        </w:rPr>
      </w:pPr>
    </w:p>
    <w:p w14:paraId="57E93E2F" w14:textId="4EADA4B1" w:rsidR="003C1E29" w:rsidRPr="000A03C1" w:rsidRDefault="003C1E29">
      <w:pPr>
        <w:rPr>
          <w:rFonts w:ascii="Source Sans Pro" w:hAnsi="Source Sans Pro" w:cstheme="minorHAnsi"/>
          <w:sz w:val="28"/>
          <w:szCs w:val="28"/>
        </w:rPr>
      </w:pPr>
      <w:r w:rsidRPr="000A03C1">
        <w:rPr>
          <w:rFonts w:ascii="Source Sans Pro" w:hAnsi="Source Sans Pro" w:cstheme="minorHAnsi"/>
          <w:sz w:val="28"/>
          <w:szCs w:val="28"/>
        </w:rPr>
        <w:br w:type="page"/>
      </w:r>
    </w:p>
    <w:p w14:paraId="231DBE3E" w14:textId="77777777" w:rsidR="00CF0B4E" w:rsidRPr="000A03C1" w:rsidRDefault="00CF0B4E" w:rsidP="00FA6EB6">
      <w:pPr>
        <w:pStyle w:val="Heading2"/>
      </w:pPr>
      <w:bookmarkStart w:id="25" w:name="_Toc109813012"/>
      <w:r w:rsidRPr="000A03C1">
        <w:lastRenderedPageBreak/>
        <w:t>Appendix A</w:t>
      </w:r>
      <w:bookmarkEnd w:id="25"/>
    </w:p>
    <w:p w14:paraId="6C381742" w14:textId="56732CF2" w:rsidR="003C1E29" w:rsidRPr="000A03C1" w:rsidRDefault="00CF0B4E" w:rsidP="00EC47C2">
      <w:pPr>
        <w:pStyle w:val="Heading3"/>
      </w:pPr>
      <w:bookmarkStart w:id="26" w:name="_Toc109813013"/>
      <w:r w:rsidRPr="000A03C1">
        <w:t xml:space="preserve">When considering option </w:t>
      </w:r>
      <w:r w:rsidR="009A7894" w:rsidRPr="000A03C1">
        <w:t xml:space="preserve">4 (developing training materials to support the </w:t>
      </w:r>
      <w:r w:rsidR="003C1E29" w:rsidRPr="000A03C1">
        <w:t>Level 4 Certificate in Independent Advocacy Practice</w:t>
      </w:r>
      <w:r w:rsidR="009A7894" w:rsidRPr="000A03C1">
        <w:t>) please refer to these learning outcomes</w:t>
      </w:r>
      <w:bookmarkEnd w:id="26"/>
    </w:p>
    <w:p w14:paraId="24E47C6F" w14:textId="38067EB7" w:rsidR="003C1E29" w:rsidRPr="000A03C1" w:rsidRDefault="003C1E29" w:rsidP="003C1E29">
      <w:pPr>
        <w:rPr>
          <w:rFonts w:ascii="Source Sans Pro" w:hAnsi="Source Sans Pro" w:cstheme="minorHAnsi"/>
          <w:b/>
          <w:bCs/>
          <w:sz w:val="28"/>
          <w:szCs w:val="28"/>
        </w:rPr>
      </w:pPr>
      <w:r w:rsidRPr="000A03C1">
        <w:rPr>
          <w:rFonts w:ascii="Source Sans Pro" w:hAnsi="Source Sans Pro" w:cstheme="minorHAnsi"/>
          <w:b/>
          <w:bCs/>
          <w:sz w:val="28"/>
          <w:szCs w:val="28"/>
        </w:rPr>
        <w:t xml:space="preserve">Unit 409: </w:t>
      </w:r>
      <w:r w:rsidRPr="000A03C1">
        <w:rPr>
          <w:rFonts w:ascii="Source Sans Pro" w:hAnsi="Source Sans Pro" w:cstheme="minorHAnsi"/>
          <w:b/>
          <w:bCs/>
          <w:sz w:val="28"/>
          <w:szCs w:val="28"/>
        </w:rPr>
        <w:tab/>
        <w:t xml:space="preserve">Community advocacy </w:t>
      </w:r>
    </w:p>
    <w:p w14:paraId="6C8670A2"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Aim: The unit aims to support learners to develop the practical skills and knowledge required to provide non-statutory independent advocacy support</w:t>
      </w:r>
    </w:p>
    <w:p w14:paraId="7C9BED89" w14:textId="3EE12494" w:rsidR="003C1E29" w:rsidRPr="000A03C1" w:rsidRDefault="003C1E29" w:rsidP="003C1E29">
      <w:pPr>
        <w:rPr>
          <w:rFonts w:ascii="Source Sans Pro" w:hAnsi="Source Sans Pro" w:cstheme="minorHAnsi"/>
          <w:b/>
          <w:bCs/>
          <w:sz w:val="28"/>
          <w:szCs w:val="28"/>
        </w:rPr>
      </w:pPr>
      <w:r w:rsidRPr="000A03C1">
        <w:rPr>
          <w:rFonts w:ascii="Source Sans Pro" w:hAnsi="Source Sans Pro" w:cstheme="minorHAnsi"/>
          <w:b/>
          <w:bCs/>
          <w:sz w:val="28"/>
          <w:szCs w:val="28"/>
        </w:rPr>
        <w:br/>
        <w:t>LO 1 The learner can undertake the role of a community advocate</w:t>
      </w:r>
    </w:p>
    <w:p w14:paraId="04F49630"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1.1</w:t>
      </w:r>
      <w:r w:rsidRPr="000A03C1">
        <w:rPr>
          <w:rFonts w:ascii="Source Sans Pro" w:hAnsi="Source Sans Pro" w:cstheme="minorHAnsi"/>
          <w:sz w:val="28"/>
          <w:szCs w:val="28"/>
        </w:rPr>
        <w:tab/>
        <w:t>Define what community is</w:t>
      </w:r>
    </w:p>
    <w:p w14:paraId="363254D4"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1.2</w:t>
      </w:r>
      <w:r w:rsidRPr="000A03C1">
        <w:rPr>
          <w:rFonts w:ascii="Source Sans Pro" w:hAnsi="Source Sans Pro" w:cstheme="minorHAnsi"/>
          <w:sz w:val="28"/>
          <w:szCs w:val="28"/>
        </w:rPr>
        <w:tab/>
        <w:t>Define citizenship</w:t>
      </w:r>
    </w:p>
    <w:p w14:paraId="43ED14FE"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1.3</w:t>
      </w:r>
      <w:r w:rsidRPr="000A03C1">
        <w:rPr>
          <w:rFonts w:ascii="Source Sans Pro" w:hAnsi="Source Sans Pro" w:cstheme="minorHAnsi"/>
          <w:sz w:val="28"/>
          <w:szCs w:val="28"/>
        </w:rPr>
        <w:tab/>
        <w:t>Act in the community advocacy role</w:t>
      </w:r>
    </w:p>
    <w:p w14:paraId="794B3527"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1.4</w:t>
      </w:r>
      <w:r w:rsidRPr="000A03C1">
        <w:rPr>
          <w:rFonts w:ascii="Source Sans Pro" w:hAnsi="Source Sans Pro" w:cstheme="minorHAnsi"/>
          <w:sz w:val="28"/>
          <w:szCs w:val="28"/>
        </w:rPr>
        <w:tab/>
        <w:t>Explain the difference between statutory and non-statutory advocacy</w:t>
      </w:r>
      <w:r w:rsidRPr="000A03C1">
        <w:rPr>
          <w:rFonts w:ascii="Source Sans Pro" w:hAnsi="Source Sans Pro" w:cstheme="minorHAnsi"/>
          <w:sz w:val="28"/>
          <w:szCs w:val="28"/>
        </w:rPr>
        <w:tab/>
      </w:r>
    </w:p>
    <w:p w14:paraId="5543140D"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1.5</w:t>
      </w:r>
      <w:r w:rsidRPr="000A03C1">
        <w:rPr>
          <w:rFonts w:ascii="Source Sans Pro" w:hAnsi="Source Sans Pro" w:cstheme="minorHAnsi"/>
          <w:sz w:val="28"/>
          <w:szCs w:val="28"/>
        </w:rPr>
        <w:tab/>
        <w:t>Define case-focused advocacy, cause-focused advocacy and community advocacy</w:t>
      </w:r>
      <w:r w:rsidRPr="000A03C1">
        <w:rPr>
          <w:rFonts w:ascii="Source Sans Pro" w:hAnsi="Source Sans Pro" w:cstheme="minorHAnsi"/>
          <w:sz w:val="28"/>
          <w:szCs w:val="28"/>
        </w:rPr>
        <w:tab/>
      </w:r>
    </w:p>
    <w:p w14:paraId="09650C5F"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1.6</w:t>
      </w:r>
      <w:r w:rsidRPr="000A03C1">
        <w:rPr>
          <w:rFonts w:ascii="Source Sans Pro" w:hAnsi="Source Sans Pro" w:cstheme="minorHAnsi"/>
          <w:sz w:val="28"/>
          <w:szCs w:val="28"/>
        </w:rPr>
        <w:tab/>
        <w:t>Identify strength-based approaches to advocacy communities</w:t>
      </w:r>
      <w:r w:rsidRPr="000A03C1">
        <w:rPr>
          <w:rFonts w:ascii="Source Sans Pro" w:hAnsi="Source Sans Pro" w:cstheme="minorHAnsi"/>
          <w:sz w:val="28"/>
          <w:szCs w:val="28"/>
        </w:rPr>
        <w:tab/>
      </w:r>
    </w:p>
    <w:p w14:paraId="04983D3B"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1.7</w:t>
      </w:r>
      <w:r w:rsidRPr="000A03C1">
        <w:rPr>
          <w:rFonts w:ascii="Source Sans Pro" w:hAnsi="Source Sans Pro" w:cstheme="minorHAnsi"/>
          <w:sz w:val="28"/>
          <w:szCs w:val="28"/>
        </w:rPr>
        <w:tab/>
        <w:t>Respond to issues raised by the individual</w:t>
      </w:r>
      <w:r w:rsidRPr="000A03C1">
        <w:rPr>
          <w:rFonts w:ascii="Source Sans Pro" w:hAnsi="Source Sans Pro" w:cstheme="minorHAnsi"/>
          <w:sz w:val="28"/>
          <w:szCs w:val="28"/>
        </w:rPr>
        <w:tab/>
      </w:r>
    </w:p>
    <w:p w14:paraId="5F71B40F"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1.8</w:t>
      </w:r>
      <w:r w:rsidRPr="000A03C1">
        <w:rPr>
          <w:rFonts w:ascii="Source Sans Pro" w:hAnsi="Source Sans Pro" w:cstheme="minorHAnsi"/>
          <w:sz w:val="28"/>
          <w:szCs w:val="28"/>
        </w:rPr>
        <w:tab/>
        <w:t>Respond to ongoing or repetitive issues</w:t>
      </w:r>
    </w:p>
    <w:p w14:paraId="5C51A798" w14:textId="11905B8C"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1.9</w:t>
      </w:r>
      <w:r w:rsidRPr="000A03C1">
        <w:rPr>
          <w:rFonts w:ascii="Source Sans Pro" w:hAnsi="Source Sans Pro" w:cstheme="minorHAnsi"/>
          <w:sz w:val="28"/>
          <w:szCs w:val="28"/>
        </w:rPr>
        <w:tab/>
        <w:t xml:space="preserve">Identify the social value of advocacy support to the advocacy partner </w:t>
      </w:r>
    </w:p>
    <w:p w14:paraId="1E0146CF" w14:textId="77777777" w:rsidR="003C1E29" w:rsidRPr="000A03C1" w:rsidRDefault="003C1E29" w:rsidP="003C1E29">
      <w:pPr>
        <w:rPr>
          <w:rFonts w:ascii="Source Sans Pro" w:hAnsi="Source Sans Pro" w:cstheme="minorHAnsi"/>
          <w:b/>
          <w:bCs/>
          <w:sz w:val="28"/>
          <w:szCs w:val="28"/>
        </w:rPr>
      </w:pPr>
    </w:p>
    <w:p w14:paraId="4397678E" w14:textId="5E45274B" w:rsidR="003C1E29" w:rsidRPr="000A03C1" w:rsidRDefault="003C1E29" w:rsidP="003C1E29">
      <w:pPr>
        <w:rPr>
          <w:rFonts w:ascii="Source Sans Pro" w:hAnsi="Source Sans Pro" w:cstheme="minorHAnsi"/>
          <w:b/>
          <w:bCs/>
          <w:sz w:val="28"/>
          <w:szCs w:val="28"/>
        </w:rPr>
      </w:pPr>
      <w:r w:rsidRPr="000A03C1">
        <w:rPr>
          <w:rFonts w:ascii="Source Sans Pro" w:hAnsi="Source Sans Pro" w:cstheme="minorHAnsi"/>
          <w:b/>
          <w:bCs/>
          <w:sz w:val="28"/>
          <w:szCs w:val="28"/>
        </w:rPr>
        <w:t>LO 2</w:t>
      </w:r>
      <w:r w:rsidRPr="000A03C1">
        <w:rPr>
          <w:rFonts w:ascii="Source Sans Pro" w:hAnsi="Source Sans Pro" w:cstheme="minorHAnsi"/>
          <w:b/>
          <w:bCs/>
          <w:sz w:val="28"/>
          <w:szCs w:val="28"/>
        </w:rPr>
        <w:tab/>
        <w:t>The learner can deliver Independent Advocacy in the community</w:t>
      </w:r>
    </w:p>
    <w:p w14:paraId="226C9DA9"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2.1</w:t>
      </w:r>
      <w:r w:rsidRPr="000A03C1">
        <w:rPr>
          <w:rFonts w:ascii="Source Sans Pro" w:hAnsi="Source Sans Pro" w:cstheme="minorHAnsi"/>
          <w:sz w:val="28"/>
          <w:szCs w:val="28"/>
        </w:rPr>
        <w:tab/>
        <w:t>Network with other community-based services or support</w:t>
      </w:r>
      <w:r w:rsidRPr="000A03C1">
        <w:rPr>
          <w:rFonts w:ascii="Source Sans Pro" w:hAnsi="Source Sans Pro" w:cstheme="minorHAnsi"/>
          <w:sz w:val="28"/>
          <w:szCs w:val="28"/>
        </w:rPr>
        <w:tab/>
      </w:r>
    </w:p>
    <w:p w14:paraId="3BE92586"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2.2</w:t>
      </w:r>
      <w:r w:rsidRPr="000A03C1">
        <w:rPr>
          <w:rFonts w:ascii="Source Sans Pro" w:hAnsi="Source Sans Pro" w:cstheme="minorHAnsi"/>
          <w:sz w:val="28"/>
          <w:szCs w:val="28"/>
        </w:rPr>
        <w:tab/>
        <w:t>Summarise different services that a person may access</w:t>
      </w:r>
    </w:p>
    <w:p w14:paraId="7A516A4E"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2.3</w:t>
      </w:r>
      <w:r w:rsidRPr="000A03C1">
        <w:rPr>
          <w:rFonts w:ascii="Source Sans Pro" w:hAnsi="Source Sans Pro" w:cstheme="minorHAnsi"/>
          <w:sz w:val="28"/>
          <w:szCs w:val="28"/>
        </w:rPr>
        <w:tab/>
        <w:t>Deliver pro-active advocacy</w:t>
      </w:r>
    </w:p>
    <w:p w14:paraId="58144DB4" w14:textId="115F56C4"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2.4</w:t>
      </w:r>
      <w:r w:rsidRPr="000A03C1">
        <w:rPr>
          <w:rFonts w:ascii="Source Sans Pro" w:hAnsi="Source Sans Pro" w:cstheme="minorHAnsi"/>
          <w:sz w:val="28"/>
          <w:szCs w:val="28"/>
        </w:rPr>
        <w:tab/>
        <w:t>Explain how advocacy can contribute to community organising</w:t>
      </w:r>
      <w:r w:rsidRPr="000A03C1">
        <w:rPr>
          <w:rFonts w:ascii="Source Sans Pro" w:hAnsi="Source Sans Pro" w:cstheme="minorHAnsi"/>
          <w:sz w:val="28"/>
          <w:szCs w:val="28"/>
        </w:rPr>
        <w:tab/>
      </w:r>
    </w:p>
    <w:p w14:paraId="3259BD43" w14:textId="77777777" w:rsidR="003C1E29" w:rsidRPr="000A03C1" w:rsidRDefault="003C1E29" w:rsidP="003C1E29">
      <w:pPr>
        <w:rPr>
          <w:rFonts w:ascii="Source Sans Pro" w:hAnsi="Source Sans Pro" w:cstheme="minorHAnsi"/>
          <w:b/>
          <w:bCs/>
          <w:sz w:val="28"/>
          <w:szCs w:val="28"/>
        </w:rPr>
      </w:pPr>
    </w:p>
    <w:p w14:paraId="1DF5DE24" w14:textId="32062F85" w:rsidR="003C1E29" w:rsidRPr="000A03C1" w:rsidRDefault="003C1E29" w:rsidP="003C1E29">
      <w:pPr>
        <w:rPr>
          <w:rFonts w:ascii="Source Sans Pro" w:hAnsi="Source Sans Pro" w:cstheme="minorHAnsi"/>
          <w:b/>
          <w:bCs/>
          <w:sz w:val="28"/>
          <w:szCs w:val="28"/>
        </w:rPr>
      </w:pPr>
      <w:r w:rsidRPr="000A03C1">
        <w:rPr>
          <w:rFonts w:ascii="Source Sans Pro" w:hAnsi="Source Sans Pro" w:cstheme="minorHAnsi"/>
          <w:b/>
          <w:bCs/>
          <w:sz w:val="28"/>
          <w:szCs w:val="28"/>
        </w:rPr>
        <w:lastRenderedPageBreak/>
        <w:t>LO 3</w:t>
      </w:r>
      <w:r w:rsidRPr="000A03C1">
        <w:rPr>
          <w:rFonts w:ascii="Source Sans Pro" w:hAnsi="Source Sans Pro" w:cstheme="minorHAnsi"/>
          <w:b/>
          <w:bCs/>
          <w:sz w:val="28"/>
          <w:szCs w:val="28"/>
        </w:rPr>
        <w:tab/>
        <w:t>The learner can understand ways to support group advocacy</w:t>
      </w:r>
    </w:p>
    <w:p w14:paraId="7C57C631"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3.1</w:t>
      </w:r>
      <w:r w:rsidRPr="000A03C1">
        <w:rPr>
          <w:rFonts w:ascii="Source Sans Pro" w:hAnsi="Source Sans Pro" w:cstheme="minorHAnsi"/>
          <w:sz w:val="28"/>
          <w:szCs w:val="28"/>
        </w:rPr>
        <w:tab/>
        <w:t>Describe how to facilitate</w:t>
      </w:r>
    </w:p>
    <w:p w14:paraId="4E5B5211" w14:textId="77777777" w:rsidR="003C1E29" w:rsidRPr="000A03C1" w:rsidRDefault="003C1E29" w:rsidP="003C1E29">
      <w:pPr>
        <w:ind w:left="720"/>
        <w:rPr>
          <w:rFonts w:ascii="Source Sans Pro" w:hAnsi="Source Sans Pro" w:cstheme="minorHAnsi"/>
          <w:sz w:val="28"/>
          <w:szCs w:val="28"/>
        </w:rPr>
      </w:pPr>
      <w:r w:rsidRPr="000A03C1">
        <w:rPr>
          <w:rFonts w:ascii="Source Sans Pro" w:hAnsi="Source Sans Pro" w:cstheme="minorHAnsi"/>
          <w:sz w:val="28"/>
          <w:szCs w:val="28"/>
        </w:rPr>
        <w:t>• self-advocacy groups</w:t>
      </w:r>
      <w:r w:rsidRPr="000A03C1">
        <w:rPr>
          <w:rFonts w:ascii="Source Sans Pro" w:hAnsi="Source Sans Pro" w:cstheme="minorHAnsi"/>
          <w:sz w:val="28"/>
          <w:szCs w:val="28"/>
        </w:rPr>
        <w:br/>
        <w:t>• peer advocacy groups</w:t>
      </w:r>
      <w:r w:rsidRPr="000A03C1">
        <w:rPr>
          <w:rFonts w:ascii="Source Sans Pro" w:hAnsi="Source Sans Pro" w:cstheme="minorHAnsi"/>
          <w:sz w:val="28"/>
          <w:szCs w:val="28"/>
        </w:rPr>
        <w:br/>
        <w:t>• peer mentoring partnerships</w:t>
      </w:r>
      <w:r w:rsidRPr="000A03C1">
        <w:rPr>
          <w:rFonts w:ascii="Source Sans Pro" w:hAnsi="Source Sans Pro" w:cstheme="minorHAnsi"/>
          <w:sz w:val="28"/>
          <w:szCs w:val="28"/>
        </w:rPr>
        <w:tab/>
      </w:r>
      <w:r w:rsidRPr="000A03C1">
        <w:rPr>
          <w:rFonts w:ascii="Source Sans Pro" w:hAnsi="Source Sans Pro" w:cstheme="minorHAnsi"/>
          <w:sz w:val="28"/>
          <w:szCs w:val="28"/>
        </w:rPr>
        <w:tab/>
      </w:r>
    </w:p>
    <w:p w14:paraId="20683137"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3.2</w:t>
      </w:r>
      <w:r w:rsidRPr="000A03C1">
        <w:rPr>
          <w:rFonts w:ascii="Source Sans Pro" w:hAnsi="Source Sans Pro" w:cstheme="minorHAnsi"/>
          <w:sz w:val="28"/>
          <w:szCs w:val="28"/>
        </w:rPr>
        <w:tab/>
        <w:t>Explain ways group advocacy can affect and influence local services</w:t>
      </w:r>
      <w:r w:rsidRPr="000A03C1">
        <w:rPr>
          <w:rFonts w:ascii="Source Sans Pro" w:hAnsi="Source Sans Pro" w:cstheme="minorHAnsi"/>
          <w:sz w:val="28"/>
          <w:szCs w:val="28"/>
        </w:rPr>
        <w:tab/>
      </w:r>
      <w:r w:rsidRPr="000A03C1">
        <w:rPr>
          <w:rFonts w:ascii="Source Sans Pro" w:hAnsi="Source Sans Pro" w:cstheme="minorHAnsi"/>
          <w:sz w:val="28"/>
          <w:szCs w:val="28"/>
        </w:rPr>
        <w:tab/>
      </w:r>
    </w:p>
    <w:p w14:paraId="5834D90E" w14:textId="77777777" w:rsidR="003C1E29" w:rsidRPr="000A03C1" w:rsidRDefault="003C1E29" w:rsidP="003C1E29">
      <w:pPr>
        <w:ind w:left="720" w:hanging="720"/>
        <w:rPr>
          <w:rFonts w:ascii="Source Sans Pro" w:hAnsi="Source Sans Pro" w:cstheme="minorHAnsi"/>
          <w:sz w:val="28"/>
          <w:szCs w:val="28"/>
        </w:rPr>
      </w:pPr>
      <w:r w:rsidRPr="000A03C1">
        <w:rPr>
          <w:rFonts w:ascii="Source Sans Pro" w:hAnsi="Source Sans Pro" w:cstheme="minorHAnsi"/>
          <w:sz w:val="28"/>
          <w:szCs w:val="28"/>
        </w:rPr>
        <w:t>3.3</w:t>
      </w:r>
      <w:r w:rsidRPr="000A03C1">
        <w:rPr>
          <w:rFonts w:ascii="Source Sans Pro" w:hAnsi="Source Sans Pro" w:cstheme="minorHAnsi"/>
          <w:sz w:val="28"/>
          <w:szCs w:val="28"/>
        </w:rPr>
        <w:tab/>
        <w:t xml:space="preserve">Assess how to support group advocacy members to identify and prioritise group aims and objectives </w:t>
      </w:r>
    </w:p>
    <w:p w14:paraId="7E77D243"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3.4</w:t>
      </w:r>
      <w:r w:rsidRPr="000A03C1">
        <w:rPr>
          <w:rFonts w:ascii="Source Sans Pro" w:hAnsi="Source Sans Pro" w:cstheme="minorHAnsi"/>
          <w:sz w:val="28"/>
          <w:szCs w:val="28"/>
        </w:rPr>
        <w:tab/>
        <w:t>Assess how to manage group dynamics to enable group members to lead and take part</w:t>
      </w:r>
      <w:r w:rsidRPr="000A03C1">
        <w:rPr>
          <w:rFonts w:ascii="Source Sans Pro" w:hAnsi="Source Sans Pro" w:cstheme="minorHAnsi"/>
          <w:sz w:val="28"/>
          <w:szCs w:val="28"/>
        </w:rPr>
        <w:tab/>
      </w:r>
    </w:p>
    <w:p w14:paraId="55CA4EEC"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3.5</w:t>
      </w:r>
      <w:r w:rsidRPr="000A03C1">
        <w:rPr>
          <w:rFonts w:ascii="Source Sans Pro" w:hAnsi="Source Sans Pro" w:cstheme="minorHAnsi"/>
          <w:sz w:val="28"/>
          <w:szCs w:val="28"/>
        </w:rPr>
        <w:tab/>
        <w:t>Assess how to coordinate practical arrangements of group activity and events</w:t>
      </w:r>
      <w:r w:rsidRPr="000A03C1">
        <w:rPr>
          <w:rFonts w:ascii="Source Sans Pro" w:hAnsi="Source Sans Pro" w:cstheme="minorHAnsi"/>
          <w:sz w:val="28"/>
          <w:szCs w:val="28"/>
        </w:rPr>
        <w:tab/>
      </w:r>
      <w:r w:rsidRPr="000A03C1">
        <w:rPr>
          <w:rFonts w:ascii="Source Sans Pro" w:hAnsi="Source Sans Pro" w:cstheme="minorHAnsi"/>
          <w:sz w:val="28"/>
          <w:szCs w:val="28"/>
        </w:rPr>
        <w:tab/>
      </w:r>
    </w:p>
    <w:p w14:paraId="4D4293DE"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3.6</w:t>
      </w:r>
      <w:r w:rsidRPr="000A03C1">
        <w:rPr>
          <w:rFonts w:ascii="Source Sans Pro" w:hAnsi="Source Sans Pro" w:cstheme="minorHAnsi"/>
          <w:sz w:val="28"/>
          <w:szCs w:val="28"/>
        </w:rPr>
        <w:tab/>
        <w:t>Evaluate ways to report on group activities and outputs</w:t>
      </w:r>
      <w:r w:rsidRPr="000A03C1">
        <w:rPr>
          <w:rFonts w:ascii="Source Sans Pro" w:hAnsi="Source Sans Pro" w:cstheme="minorHAnsi"/>
          <w:sz w:val="28"/>
          <w:szCs w:val="28"/>
        </w:rPr>
        <w:tab/>
      </w:r>
    </w:p>
    <w:p w14:paraId="20471CE8" w14:textId="77777777" w:rsidR="003C1E29" w:rsidRPr="000A03C1" w:rsidRDefault="003C1E29" w:rsidP="003C1E29">
      <w:pPr>
        <w:rPr>
          <w:rFonts w:ascii="Source Sans Pro" w:hAnsi="Source Sans Pro" w:cstheme="minorHAnsi"/>
          <w:b/>
          <w:bCs/>
          <w:sz w:val="28"/>
          <w:szCs w:val="28"/>
        </w:rPr>
      </w:pPr>
    </w:p>
    <w:p w14:paraId="0E2F8737" w14:textId="37BE72CE" w:rsidR="003C1E29" w:rsidRPr="000A03C1" w:rsidRDefault="003C1E29" w:rsidP="003C1E29">
      <w:pPr>
        <w:rPr>
          <w:rFonts w:ascii="Source Sans Pro" w:hAnsi="Source Sans Pro" w:cstheme="minorHAnsi"/>
          <w:b/>
          <w:bCs/>
          <w:sz w:val="28"/>
          <w:szCs w:val="28"/>
        </w:rPr>
      </w:pPr>
      <w:r w:rsidRPr="000A03C1">
        <w:rPr>
          <w:rFonts w:ascii="Source Sans Pro" w:hAnsi="Source Sans Pro" w:cstheme="minorHAnsi"/>
          <w:b/>
          <w:bCs/>
          <w:sz w:val="28"/>
          <w:szCs w:val="28"/>
        </w:rPr>
        <w:t>LO 4</w:t>
      </w:r>
      <w:r w:rsidRPr="000A03C1">
        <w:rPr>
          <w:rFonts w:ascii="Source Sans Pro" w:hAnsi="Source Sans Pro" w:cstheme="minorHAnsi"/>
          <w:b/>
          <w:bCs/>
          <w:sz w:val="28"/>
          <w:szCs w:val="28"/>
        </w:rPr>
        <w:tab/>
        <w:t>The learner can support community participation, engagement and co-production</w:t>
      </w:r>
    </w:p>
    <w:p w14:paraId="5062FB1B"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4.1</w:t>
      </w:r>
      <w:r w:rsidRPr="000A03C1">
        <w:rPr>
          <w:rFonts w:ascii="Source Sans Pro" w:hAnsi="Source Sans Pro" w:cstheme="minorHAnsi"/>
          <w:sz w:val="28"/>
          <w:szCs w:val="28"/>
        </w:rPr>
        <w:tab/>
        <w:t>Support participation in consultation and planning events with local decision makers</w:t>
      </w:r>
      <w:r w:rsidRPr="000A03C1">
        <w:rPr>
          <w:rFonts w:ascii="Source Sans Pro" w:hAnsi="Source Sans Pro" w:cstheme="minorHAnsi"/>
          <w:sz w:val="28"/>
          <w:szCs w:val="28"/>
        </w:rPr>
        <w:tab/>
      </w:r>
    </w:p>
    <w:p w14:paraId="00482882"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4.2</w:t>
      </w:r>
      <w:r w:rsidRPr="000A03C1">
        <w:rPr>
          <w:rFonts w:ascii="Source Sans Pro" w:hAnsi="Source Sans Pro" w:cstheme="minorHAnsi"/>
          <w:sz w:val="28"/>
          <w:szCs w:val="28"/>
        </w:rPr>
        <w:tab/>
        <w:t>Enable planning, preparation, involvement in and reviewing of community engagement</w:t>
      </w:r>
      <w:r w:rsidRPr="000A03C1">
        <w:rPr>
          <w:rFonts w:ascii="Source Sans Pro" w:hAnsi="Source Sans Pro" w:cstheme="minorHAnsi"/>
          <w:sz w:val="28"/>
          <w:szCs w:val="28"/>
        </w:rPr>
        <w:tab/>
      </w:r>
    </w:p>
    <w:p w14:paraId="6B46B3B4"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4.3</w:t>
      </w:r>
      <w:r w:rsidRPr="000A03C1">
        <w:rPr>
          <w:rFonts w:ascii="Source Sans Pro" w:hAnsi="Source Sans Pro" w:cstheme="minorHAnsi"/>
          <w:sz w:val="28"/>
          <w:szCs w:val="28"/>
        </w:rPr>
        <w:tab/>
        <w:t>Identify tools/resources to support communication and engagement in a range of ways</w:t>
      </w:r>
      <w:r w:rsidRPr="000A03C1">
        <w:rPr>
          <w:rFonts w:ascii="Source Sans Pro" w:hAnsi="Source Sans Pro" w:cstheme="minorHAnsi"/>
          <w:sz w:val="28"/>
          <w:szCs w:val="28"/>
        </w:rPr>
        <w:tab/>
        <w:t xml:space="preserve"> </w:t>
      </w:r>
    </w:p>
    <w:p w14:paraId="1268EE3D"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4.4</w:t>
      </w:r>
      <w:r w:rsidRPr="000A03C1">
        <w:rPr>
          <w:rFonts w:ascii="Source Sans Pro" w:hAnsi="Source Sans Pro" w:cstheme="minorHAnsi"/>
          <w:sz w:val="28"/>
          <w:szCs w:val="28"/>
        </w:rPr>
        <w:tab/>
        <w:t>Discuss how experts-by-experience can be involved in local planning and decision making</w:t>
      </w:r>
    </w:p>
    <w:p w14:paraId="5E8866F6" w14:textId="77777777" w:rsidR="003C1E29" w:rsidRPr="000A03C1" w:rsidRDefault="003C1E29" w:rsidP="003C1E29">
      <w:pPr>
        <w:rPr>
          <w:rFonts w:ascii="Source Sans Pro" w:hAnsi="Source Sans Pro" w:cstheme="minorHAnsi"/>
          <w:sz w:val="28"/>
          <w:szCs w:val="28"/>
        </w:rPr>
      </w:pPr>
      <w:r w:rsidRPr="000A03C1">
        <w:rPr>
          <w:rFonts w:ascii="Source Sans Pro" w:hAnsi="Source Sans Pro" w:cstheme="minorHAnsi"/>
          <w:sz w:val="28"/>
          <w:szCs w:val="28"/>
        </w:rPr>
        <w:t>4.5</w:t>
      </w:r>
      <w:r w:rsidRPr="000A03C1">
        <w:rPr>
          <w:rFonts w:ascii="Source Sans Pro" w:hAnsi="Source Sans Pro" w:cstheme="minorHAnsi"/>
          <w:sz w:val="28"/>
          <w:szCs w:val="28"/>
        </w:rPr>
        <w:tab/>
        <w:t>Enable co-production within local communities with a range of organisations/sectors</w:t>
      </w:r>
    </w:p>
    <w:p w14:paraId="31E2CC2D" w14:textId="77777777" w:rsidR="003C1E29" w:rsidRPr="000A03C1" w:rsidRDefault="003C1E29" w:rsidP="003C1E29">
      <w:pPr>
        <w:rPr>
          <w:rFonts w:ascii="Source Sans Pro" w:hAnsi="Source Sans Pro" w:cstheme="minorHAnsi"/>
          <w:sz w:val="28"/>
          <w:szCs w:val="28"/>
        </w:rPr>
      </w:pPr>
    </w:p>
    <w:p w14:paraId="64BFA7E6" w14:textId="77777777" w:rsidR="003C1E29" w:rsidRPr="000A03C1" w:rsidRDefault="003C1E29" w:rsidP="003C1E29">
      <w:pPr>
        <w:rPr>
          <w:rFonts w:ascii="Source Sans Pro" w:hAnsi="Source Sans Pro" w:cstheme="minorHAnsi"/>
          <w:sz w:val="28"/>
          <w:szCs w:val="28"/>
        </w:rPr>
      </w:pPr>
    </w:p>
    <w:p w14:paraId="2798FC52" w14:textId="5D97E93A" w:rsidR="003C1E29" w:rsidRDefault="009C1941" w:rsidP="00A2679B">
      <w:pPr>
        <w:pStyle w:val="Heading2"/>
      </w:pPr>
      <w:bookmarkStart w:id="27" w:name="_Toc109813014"/>
      <w:r>
        <w:lastRenderedPageBreak/>
        <w:t>Further information</w:t>
      </w:r>
      <w:bookmarkEnd w:id="27"/>
    </w:p>
    <w:p w14:paraId="1EF4ED61" w14:textId="0DBC6771" w:rsidR="009C1941" w:rsidRDefault="009C1941" w:rsidP="00A2679B">
      <w:pPr>
        <w:pStyle w:val="Heading3"/>
      </w:pPr>
      <w:bookmarkStart w:id="28" w:name="_Toc109813015"/>
      <w:r>
        <w:t>Inclusion London</w:t>
      </w:r>
      <w:bookmarkEnd w:id="28"/>
    </w:p>
    <w:p w14:paraId="3E7A147F" w14:textId="5985FFAF" w:rsidR="00A2679B" w:rsidRDefault="009711B3" w:rsidP="00A2679B">
      <w:pPr>
        <w:rPr>
          <w:rFonts w:ascii="Source Sans Pro" w:hAnsi="Source Sans Pro"/>
          <w:sz w:val="28"/>
          <w:szCs w:val="28"/>
        </w:rPr>
      </w:pPr>
      <w:r w:rsidRPr="008137E0">
        <w:rPr>
          <w:rFonts w:ascii="Source Sans Pro" w:hAnsi="Source Sans Pro"/>
          <w:sz w:val="28"/>
          <w:szCs w:val="28"/>
        </w:rPr>
        <w:t>Inclusion London supports over 70 Deaf and Disabled Organisations working across every London borough. Through these organisations, our reach extends to over 76,000 Disabled Londoners.</w:t>
      </w:r>
    </w:p>
    <w:p w14:paraId="59616FFD" w14:textId="77777777" w:rsidR="008137E0" w:rsidRPr="008137E0" w:rsidRDefault="008137E0" w:rsidP="00A2679B">
      <w:pPr>
        <w:rPr>
          <w:rFonts w:ascii="Source Sans Pro" w:hAnsi="Source Sans Pro"/>
          <w:sz w:val="28"/>
          <w:szCs w:val="28"/>
        </w:rPr>
      </w:pPr>
    </w:p>
    <w:p w14:paraId="12EBFC9C" w14:textId="2853DA89" w:rsidR="009C1941" w:rsidRDefault="009C1941" w:rsidP="00A2679B">
      <w:pPr>
        <w:pStyle w:val="Heading3"/>
      </w:pPr>
      <w:bookmarkStart w:id="29" w:name="_Toc109813016"/>
      <w:r>
        <w:t xml:space="preserve">London Deaf &amp; </w:t>
      </w:r>
      <w:r w:rsidR="00821806">
        <w:t>D</w:t>
      </w:r>
      <w:r>
        <w:t>isabled People</w:t>
      </w:r>
      <w:r w:rsidR="00821806">
        <w:t>’s Hate Crime Partnership</w:t>
      </w:r>
      <w:bookmarkEnd w:id="29"/>
    </w:p>
    <w:p w14:paraId="450076B9" w14:textId="701FC751" w:rsidR="00A2679B" w:rsidRDefault="00245C19" w:rsidP="00A2679B">
      <w:pPr>
        <w:rPr>
          <w:rFonts w:ascii="Source Sans Pro" w:hAnsi="Source Sans Pro"/>
          <w:sz w:val="28"/>
          <w:szCs w:val="28"/>
        </w:rPr>
      </w:pPr>
      <w:r w:rsidRPr="00245C19">
        <w:rPr>
          <w:rFonts w:ascii="Source Sans Pro" w:hAnsi="Source Sans Pro"/>
          <w:sz w:val="28"/>
          <w:szCs w:val="28"/>
        </w:rPr>
        <w:t>The London DDPO Hate Crime Partnership is funded for 5 years from 2018. It is the only Pan-London partnership between Deaf &amp; Disabled People’s Organisations (DDPOs) working to combat hate crime against Disabled people in London. This is the only partnership of its kind in the UK. We represent DDPOs at over 20 key strategic meetings a year to influence policy and decision makers. We work closely with the wider MOPAC Hate Crime Partnership (Community Alliance to Combat Hate or CATCH) via Stay Safe East, led by Galop, who provide support across all hate crime strands and whose membership includes DDPOs from this partnership. The 24 DDPOs currently involved in this partnership offer different levels of Hate Crime support, including Specialist HC Advocacy, Peer Advocacy and Support, Awareness raising and Third-Party Reporting Centres. As the lead organisation of this partnership, Inclusion London provides capacity building to strengthen the network of support, hate crime data and insights and strategic policy and campaigning work so that no Disabled person needs to suffer alone if they experience Hate Crime.</w:t>
      </w:r>
    </w:p>
    <w:p w14:paraId="615687B5" w14:textId="77777777" w:rsidR="00245C19" w:rsidRDefault="00245C19" w:rsidP="00A2679B"/>
    <w:p w14:paraId="7693F32A" w14:textId="2106400C" w:rsidR="009A09AA" w:rsidRPr="000A03C1" w:rsidRDefault="006108F4" w:rsidP="00245C19">
      <w:pPr>
        <w:jc w:val="center"/>
        <w:rPr>
          <w:rFonts w:ascii="Source Sans Pro" w:hAnsi="Source Sans Pro" w:cstheme="minorHAnsi"/>
          <w:sz w:val="28"/>
          <w:szCs w:val="28"/>
        </w:rPr>
      </w:pPr>
      <w:r>
        <w:rPr>
          <w:noProof/>
        </w:rPr>
        <w:drawing>
          <wp:inline distT="0" distB="0" distL="0" distR="0" wp14:anchorId="38F44D1A" wp14:editId="5C093E6E">
            <wp:extent cx="3048340" cy="1657350"/>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2512" cy="1665055"/>
                    </a:xfrm>
                    <a:prstGeom prst="rect">
                      <a:avLst/>
                    </a:prstGeom>
                    <a:noFill/>
                    <a:ln>
                      <a:noFill/>
                    </a:ln>
                  </pic:spPr>
                </pic:pic>
              </a:graphicData>
            </a:graphic>
          </wp:inline>
        </w:drawing>
      </w:r>
    </w:p>
    <w:sectPr w:rsidR="009A09AA" w:rsidRPr="000A03C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3D6D" w14:textId="77777777" w:rsidR="00B6033E" w:rsidRDefault="00B6033E" w:rsidP="00844BF8">
      <w:pPr>
        <w:spacing w:after="0" w:line="240" w:lineRule="auto"/>
      </w:pPr>
      <w:r>
        <w:separator/>
      </w:r>
    </w:p>
  </w:endnote>
  <w:endnote w:type="continuationSeparator" w:id="0">
    <w:p w14:paraId="072FB167" w14:textId="77777777" w:rsidR="00B6033E" w:rsidRDefault="00B6033E" w:rsidP="00844BF8">
      <w:pPr>
        <w:spacing w:after="0" w:line="240" w:lineRule="auto"/>
      </w:pPr>
      <w:r>
        <w:continuationSeparator/>
      </w:r>
    </w:p>
  </w:endnote>
  <w:endnote w:type="continuationNotice" w:id="1">
    <w:p w14:paraId="093F4521" w14:textId="77777777" w:rsidR="00B6033E" w:rsidRDefault="00B60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34696"/>
      <w:docPartObj>
        <w:docPartGallery w:val="Page Numbers (Bottom of Page)"/>
        <w:docPartUnique/>
      </w:docPartObj>
    </w:sdtPr>
    <w:sdtContent>
      <w:sdt>
        <w:sdtPr>
          <w:id w:val="-1705238520"/>
          <w:docPartObj>
            <w:docPartGallery w:val="Page Numbers (Top of Page)"/>
            <w:docPartUnique/>
          </w:docPartObj>
        </w:sdtPr>
        <w:sdtContent>
          <w:p w14:paraId="34BA810A" w14:textId="2068230A" w:rsidR="00557DB3" w:rsidRDefault="00350867" w:rsidP="005F10B1">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A50C381" w14:textId="0C362446" w:rsidR="00557DB3" w:rsidRDefault="00CC2428" w:rsidP="00557DB3">
            <w:pPr>
              <w:pStyle w:val="Footer"/>
              <w:jc w:val="center"/>
              <w:rPr>
                <w:b/>
                <w:bCs/>
                <w:sz w:val="24"/>
                <w:szCs w:val="24"/>
              </w:rPr>
            </w:pPr>
            <w:r>
              <w:rPr>
                <w:b/>
                <w:bCs/>
                <w:sz w:val="24"/>
                <w:szCs w:val="24"/>
              </w:rPr>
              <w:t xml:space="preserve">Produced for Inclusion London by Kate Mercer, </w:t>
            </w:r>
            <w:hyperlink r:id="rId1" w:history="1">
              <w:r w:rsidR="00727079" w:rsidRPr="00F023B8">
                <w:rPr>
                  <w:rStyle w:val="Hyperlink"/>
                  <w:b/>
                  <w:bCs/>
                  <w:sz w:val="24"/>
                  <w:szCs w:val="24"/>
                </w:rPr>
                <w:t>www.blackbeltadvocacy.com</w:t>
              </w:r>
            </w:hyperlink>
            <w:r w:rsidR="00727079">
              <w:rPr>
                <w:b/>
                <w:bCs/>
                <w:sz w:val="24"/>
                <w:szCs w:val="24"/>
              </w:rPr>
              <w:t xml:space="preserve"> </w:t>
            </w:r>
          </w:p>
          <w:p w14:paraId="2B277E2F" w14:textId="611B00F0" w:rsidR="00350867" w:rsidRDefault="00000000" w:rsidP="00557DB3">
            <w:pPr>
              <w:pStyle w:val="Footer"/>
              <w:jc w:val="center"/>
            </w:pPr>
            <w:hyperlink r:id="rId2" w:history="1">
              <w:r w:rsidR="004B684C" w:rsidRPr="00F023B8">
                <w:rPr>
                  <w:rStyle w:val="Hyperlink"/>
                  <w:b/>
                  <w:bCs/>
                  <w:sz w:val="24"/>
                  <w:szCs w:val="24"/>
                </w:rPr>
                <w:t>www.inclusionlondon.org.uk/training-and-events/our-projects/hate-crime-partnership</w:t>
              </w:r>
            </w:hyperlink>
            <w:r w:rsidR="004B684C">
              <w:rPr>
                <w:b/>
                <w:bCs/>
                <w:sz w:val="24"/>
                <w:szCs w:val="24"/>
              </w:rPr>
              <w:t xml:space="preserve"> </w:t>
            </w:r>
            <w:r w:rsidR="00557DB3">
              <w:rPr>
                <w:b/>
                <w:bCs/>
                <w:sz w:val="24"/>
                <w:szCs w:val="24"/>
              </w:rPr>
              <w:t xml:space="preserve"> </w:t>
            </w:r>
          </w:p>
        </w:sdtContent>
      </w:sdt>
    </w:sdtContent>
  </w:sdt>
  <w:p w14:paraId="2DDCB758" w14:textId="77777777" w:rsidR="00844BF8" w:rsidRDefault="00844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9134" w14:textId="77777777" w:rsidR="00B6033E" w:rsidRDefault="00B6033E" w:rsidP="00844BF8">
      <w:pPr>
        <w:spacing w:after="0" w:line="240" w:lineRule="auto"/>
      </w:pPr>
      <w:r>
        <w:separator/>
      </w:r>
    </w:p>
  </w:footnote>
  <w:footnote w:type="continuationSeparator" w:id="0">
    <w:p w14:paraId="04F6B18B" w14:textId="77777777" w:rsidR="00B6033E" w:rsidRDefault="00B6033E" w:rsidP="00844BF8">
      <w:pPr>
        <w:spacing w:after="0" w:line="240" w:lineRule="auto"/>
      </w:pPr>
      <w:r>
        <w:continuationSeparator/>
      </w:r>
    </w:p>
  </w:footnote>
  <w:footnote w:type="continuationNotice" w:id="1">
    <w:p w14:paraId="032D4423" w14:textId="77777777" w:rsidR="00B6033E" w:rsidRDefault="00B603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544"/>
    <w:multiLevelType w:val="hybridMultilevel"/>
    <w:tmpl w:val="DB001814"/>
    <w:lvl w:ilvl="0" w:tplc="88A248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3845"/>
    <w:multiLevelType w:val="hybridMultilevel"/>
    <w:tmpl w:val="091A8B42"/>
    <w:lvl w:ilvl="0" w:tplc="B4D6F84C">
      <w:start w:val="5"/>
      <w:numFmt w:val="bullet"/>
      <w:lvlText w:val="-"/>
      <w:lvlJc w:val="left"/>
      <w:pPr>
        <w:ind w:left="720" w:hanging="360"/>
      </w:pPr>
      <w:rPr>
        <w:rFonts w:ascii="Calibri" w:eastAsiaTheme="minorHAnsi" w:hAnsi="Calibri" w:cs="Calibri" w:hint="default"/>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502A1"/>
    <w:multiLevelType w:val="hybridMultilevel"/>
    <w:tmpl w:val="FC38A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C2BC4"/>
    <w:multiLevelType w:val="hybridMultilevel"/>
    <w:tmpl w:val="77DC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C2001"/>
    <w:multiLevelType w:val="hybridMultilevel"/>
    <w:tmpl w:val="34342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8322C4"/>
    <w:multiLevelType w:val="hybridMultilevel"/>
    <w:tmpl w:val="D2BC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E1D44"/>
    <w:multiLevelType w:val="hybridMultilevel"/>
    <w:tmpl w:val="DF185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2F2FED"/>
    <w:multiLevelType w:val="hybridMultilevel"/>
    <w:tmpl w:val="8DAA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F205D"/>
    <w:multiLevelType w:val="hybridMultilevel"/>
    <w:tmpl w:val="116235B6"/>
    <w:lvl w:ilvl="0" w:tplc="08090001">
      <w:start w:val="1"/>
      <w:numFmt w:val="bullet"/>
      <w:lvlText w:val=""/>
      <w:lvlJc w:val="left"/>
      <w:pPr>
        <w:ind w:left="720" w:hanging="360"/>
      </w:pPr>
      <w:rPr>
        <w:rFonts w:ascii="Symbol" w:hAnsi="Symbol" w:hint="default"/>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53FBD"/>
    <w:multiLevelType w:val="hybridMultilevel"/>
    <w:tmpl w:val="D6B8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1347B"/>
    <w:multiLevelType w:val="multilevel"/>
    <w:tmpl w:val="39FE15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25122529">
    <w:abstractNumId w:val="9"/>
  </w:num>
  <w:num w:numId="2" w16cid:durableId="1279332979">
    <w:abstractNumId w:val="7"/>
  </w:num>
  <w:num w:numId="3" w16cid:durableId="4674775">
    <w:abstractNumId w:val="3"/>
  </w:num>
  <w:num w:numId="4" w16cid:durableId="2031644910">
    <w:abstractNumId w:val="5"/>
  </w:num>
  <w:num w:numId="5" w16cid:durableId="451628487">
    <w:abstractNumId w:val="1"/>
  </w:num>
  <w:num w:numId="6" w16cid:durableId="599334578">
    <w:abstractNumId w:val="0"/>
  </w:num>
  <w:num w:numId="7" w16cid:durableId="1583679786">
    <w:abstractNumId w:val="10"/>
  </w:num>
  <w:num w:numId="8" w16cid:durableId="1680112189">
    <w:abstractNumId w:val="8"/>
  </w:num>
  <w:num w:numId="9" w16cid:durableId="1348289164">
    <w:abstractNumId w:val="4"/>
  </w:num>
  <w:num w:numId="10" w16cid:durableId="1799369164">
    <w:abstractNumId w:val="2"/>
  </w:num>
  <w:num w:numId="11" w16cid:durableId="194742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70D33"/>
    <w:rsid w:val="0001588D"/>
    <w:rsid w:val="00021E32"/>
    <w:rsid w:val="00030801"/>
    <w:rsid w:val="000349D4"/>
    <w:rsid w:val="00056762"/>
    <w:rsid w:val="0006044B"/>
    <w:rsid w:val="00095992"/>
    <w:rsid w:val="000A03C1"/>
    <w:rsid w:val="000A7149"/>
    <w:rsid w:val="000C2AD9"/>
    <w:rsid w:val="00164EB7"/>
    <w:rsid w:val="00183008"/>
    <w:rsid w:val="001B5F34"/>
    <w:rsid w:val="001E0865"/>
    <w:rsid w:val="001F5A77"/>
    <w:rsid w:val="00201B46"/>
    <w:rsid w:val="00235D30"/>
    <w:rsid w:val="00243ACF"/>
    <w:rsid w:val="00245C19"/>
    <w:rsid w:val="00263668"/>
    <w:rsid w:val="00274FD8"/>
    <w:rsid w:val="00290018"/>
    <w:rsid w:val="002B54A1"/>
    <w:rsid w:val="002D1116"/>
    <w:rsid w:val="00307A00"/>
    <w:rsid w:val="00317217"/>
    <w:rsid w:val="00350867"/>
    <w:rsid w:val="0037691C"/>
    <w:rsid w:val="00394653"/>
    <w:rsid w:val="003A2CE9"/>
    <w:rsid w:val="003A6110"/>
    <w:rsid w:val="003C1E29"/>
    <w:rsid w:val="003C5ACD"/>
    <w:rsid w:val="003C7992"/>
    <w:rsid w:val="003F1039"/>
    <w:rsid w:val="004160CA"/>
    <w:rsid w:val="00421E16"/>
    <w:rsid w:val="00446350"/>
    <w:rsid w:val="00491B74"/>
    <w:rsid w:val="00497260"/>
    <w:rsid w:val="004A13F7"/>
    <w:rsid w:val="004A4D39"/>
    <w:rsid w:val="004B684C"/>
    <w:rsid w:val="004E2FA0"/>
    <w:rsid w:val="004E53AD"/>
    <w:rsid w:val="0051191A"/>
    <w:rsid w:val="005176F8"/>
    <w:rsid w:val="0053200D"/>
    <w:rsid w:val="00544220"/>
    <w:rsid w:val="00551798"/>
    <w:rsid w:val="00557DB3"/>
    <w:rsid w:val="00586798"/>
    <w:rsid w:val="00591061"/>
    <w:rsid w:val="005922AC"/>
    <w:rsid w:val="005A5A3C"/>
    <w:rsid w:val="005C397B"/>
    <w:rsid w:val="005D04AF"/>
    <w:rsid w:val="005D5CB8"/>
    <w:rsid w:val="005D6B3F"/>
    <w:rsid w:val="005F10B1"/>
    <w:rsid w:val="005F33D7"/>
    <w:rsid w:val="005F5735"/>
    <w:rsid w:val="006108F4"/>
    <w:rsid w:val="0061650D"/>
    <w:rsid w:val="00621BE6"/>
    <w:rsid w:val="00670836"/>
    <w:rsid w:val="00684306"/>
    <w:rsid w:val="00684E32"/>
    <w:rsid w:val="00685FE7"/>
    <w:rsid w:val="00697A30"/>
    <w:rsid w:val="006A2760"/>
    <w:rsid w:val="006A745B"/>
    <w:rsid w:val="006B4D5F"/>
    <w:rsid w:val="007054C0"/>
    <w:rsid w:val="00723B98"/>
    <w:rsid w:val="00727079"/>
    <w:rsid w:val="00731929"/>
    <w:rsid w:val="00743E02"/>
    <w:rsid w:val="00750AA2"/>
    <w:rsid w:val="007518CB"/>
    <w:rsid w:val="00765C17"/>
    <w:rsid w:val="00772FC0"/>
    <w:rsid w:val="007815F9"/>
    <w:rsid w:val="00785E3A"/>
    <w:rsid w:val="008137E0"/>
    <w:rsid w:val="008208E2"/>
    <w:rsid w:val="00821806"/>
    <w:rsid w:val="00832DBF"/>
    <w:rsid w:val="00834E5F"/>
    <w:rsid w:val="00844BF8"/>
    <w:rsid w:val="0087311B"/>
    <w:rsid w:val="008A4B69"/>
    <w:rsid w:val="008C1550"/>
    <w:rsid w:val="008C69AE"/>
    <w:rsid w:val="008D0F4E"/>
    <w:rsid w:val="008F40FD"/>
    <w:rsid w:val="00902C1D"/>
    <w:rsid w:val="00947413"/>
    <w:rsid w:val="00961042"/>
    <w:rsid w:val="00965A16"/>
    <w:rsid w:val="00970D33"/>
    <w:rsid w:val="009711B3"/>
    <w:rsid w:val="00997E90"/>
    <w:rsid w:val="009A09AA"/>
    <w:rsid w:val="009A7894"/>
    <w:rsid w:val="009C1941"/>
    <w:rsid w:val="009F66F0"/>
    <w:rsid w:val="00A16AD0"/>
    <w:rsid w:val="00A25BAD"/>
    <w:rsid w:val="00A2679B"/>
    <w:rsid w:val="00A27353"/>
    <w:rsid w:val="00A422BC"/>
    <w:rsid w:val="00A462A8"/>
    <w:rsid w:val="00A6476B"/>
    <w:rsid w:val="00A66DB9"/>
    <w:rsid w:val="00A74610"/>
    <w:rsid w:val="00A807E0"/>
    <w:rsid w:val="00AB0040"/>
    <w:rsid w:val="00AB52FF"/>
    <w:rsid w:val="00AE2FEA"/>
    <w:rsid w:val="00AF10A9"/>
    <w:rsid w:val="00B015E0"/>
    <w:rsid w:val="00B07456"/>
    <w:rsid w:val="00B17235"/>
    <w:rsid w:val="00B206B4"/>
    <w:rsid w:val="00B51160"/>
    <w:rsid w:val="00B542C1"/>
    <w:rsid w:val="00B6033E"/>
    <w:rsid w:val="00B76664"/>
    <w:rsid w:val="00B804A2"/>
    <w:rsid w:val="00B86A7C"/>
    <w:rsid w:val="00BA6C56"/>
    <w:rsid w:val="00BC2C56"/>
    <w:rsid w:val="00BC540D"/>
    <w:rsid w:val="00BC6BB3"/>
    <w:rsid w:val="00BD06F3"/>
    <w:rsid w:val="00BD0AD5"/>
    <w:rsid w:val="00C377C0"/>
    <w:rsid w:val="00C37D13"/>
    <w:rsid w:val="00C41091"/>
    <w:rsid w:val="00C77159"/>
    <w:rsid w:val="00C81D97"/>
    <w:rsid w:val="00C9230E"/>
    <w:rsid w:val="00C9358A"/>
    <w:rsid w:val="00CA4100"/>
    <w:rsid w:val="00CC2428"/>
    <w:rsid w:val="00CF0B4E"/>
    <w:rsid w:val="00CF69C6"/>
    <w:rsid w:val="00D139AE"/>
    <w:rsid w:val="00D25392"/>
    <w:rsid w:val="00D56D31"/>
    <w:rsid w:val="00D733B3"/>
    <w:rsid w:val="00D855D2"/>
    <w:rsid w:val="00D931CF"/>
    <w:rsid w:val="00DA66A6"/>
    <w:rsid w:val="00DB5EA4"/>
    <w:rsid w:val="00DE3D12"/>
    <w:rsid w:val="00E40389"/>
    <w:rsid w:val="00E51497"/>
    <w:rsid w:val="00E60478"/>
    <w:rsid w:val="00E66A7B"/>
    <w:rsid w:val="00E84425"/>
    <w:rsid w:val="00EB38EB"/>
    <w:rsid w:val="00EC47C2"/>
    <w:rsid w:val="00ED24AD"/>
    <w:rsid w:val="00ED4D65"/>
    <w:rsid w:val="00EF0F20"/>
    <w:rsid w:val="00EF62D0"/>
    <w:rsid w:val="00F22337"/>
    <w:rsid w:val="00F23A80"/>
    <w:rsid w:val="00F24705"/>
    <w:rsid w:val="00F40CFA"/>
    <w:rsid w:val="00F55C38"/>
    <w:rsid w:val="00F5708F"/>
    <w:rsid w:val="00F94825"/>
    <w:rsid w:val="00FA6EB6"/>
    <w:rsid w:val="00FA7B98"/>
    <w:rsid w:val="00FA7FC3"/>
    <w:rsid w:val="00FD08E0"/>
    <w:rsid w:val="00FD55FD"/>
    <w:rsid w:val="00FE1535"/>
    <w:rsid w:val="00FE434C"/>
    <w:rsid w:val="00FF486A"/>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AFD4"/>
  <w15:docId w15:val="{CB9B8ED7-5FAB-454A-9A37-B07DDE5B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IL heading 2"/>
    <w:basedOn w:val="Normal"/>
    <w:next w:val="Normal"/>
    <w:link w:val="Heading2Char"/>
    <w:autoRedefine/>
    <w:uiPriority w:val="9"/>
    <w:unhideWhenUsed/>
    <w:qFormat/>
    <w:rsid w:val="00A807E0"/>
    <w:pPr>
      <w:keepNext/>
      <w:keepLines/>
      <w:spacing w:before="40" w:after="0"/>
      <w:outlineLvl w:val="1"/>
    </w:pPr>
    <w:rPr>
      <w:rFonts w:ascii="Source Sans Pro SemiBold" w:eastAsiaTheme="majorEastAsia" w:hAnsi="Source Sans Pro SemiBold" w:cstheme="majorBidi"/>
      <w:color w:val="47C3D2"/>
      <w:sz w:val="40"/>
      <w:szCs w:val="26"/>
    </w:rPr>
  </w:style>
  <w:style w:type="paragraph" w:styleId="Heading3">
    <w:name w:val="heading 3"/>
    <w:basedOn w:val="Normal"/>
    <w:next w:val="Normal"/>
    <w:link w:val="Heading3Char"/>
    <w:uiPriority w:val="9"/>
    <w:unhideWhenUsed/>
    <w:qFormat/>
    <w:rsid w:val="006A745B"/>
    <w:pPr>
      <w:keepNext/>
      <w:keepLines/>
      <w:spacing w:before="40" w:after="0"/>
      <w:outlineLvl w:val="2"/>
    </w:pPr>
    <w:rPr>
      <w:rFonts w:ascii="Source Sans Pro SemiBold" w:eastAsiaTheme="majorEastAsia" w:hAnsi="Source Sans Pro SemiBold" w:cstheme="majorBidi"/>
      <w:color w:val="47C3D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AA2"/>
    <w:pPr>
      <w:ind w:left="720"/>
      <w:contextualSpacing/>
    </w:pPr>
  </w:style>
  <w:style w:type="character" w:styleId="Hyperlink">
    <w:name w:val="Hyperlink"/>
    <w:basedOn w:val="DefaultParagraphFont"/>
    <w:uiPriority w:val="99"/>
    <w:unhideWhenUsed/>
    <w:rsid w:val="00750AA2"/>
    <w:rPr>
      <w:color w:val="0563C1" w:themeColor="hyperlink"/>
      <w:u w:val="single"/>
    </w:rPr>
  </w:style>
  <w:style w:type="character" w:styleId="UnresolvedMention">
    <w:name w:val="Unresolved Mention"/>
    <w:basedOn w:val="DefaultParagraphFont"/>
    <w:uiPriority w:val="99"/>
    <w:semiHidden/>
    <w:unhideWhenUsed/>
    <w:rsid w:val="00750AA2"/>
    <w:rPr>
      <w:color w:val="605E5C"/>
      <w:shd w:val="clear" w:color="auto" w:fill="E1DFDD"/>
    </w:rPr>
  </w:style>
  <w:style w:type="character" w:styleId="CommentReference">
    <w:name w:val="annotation reference"/>
    <w:basedOn w:val="DefaultParagraphFont"/>
    <w:uiPriority w:val="99"/>
    <w:semiHidden/>
    <w:unhideWhenUsed/>
    <w:rsid w:val="005C397B"/>
    <w:rPr>
      <w:sz w:val="16"/>
      <w:szCs w:val="16"/>
    </w:rPr>
  </w:style>
  <w:style w:type="paragraph" w:styleId="CommentText">
    <w:name w:val="annotation text"/>
    <w:basedOn w:val="Normal"/>
    <w:link w:val="CommentTextChar"/>
    <w:uiPriority w:val="99"/>
    <w:unhideWhenUsed/>
    <w:rsid w:val="005C397B"/>
    <w:pPr>
      <w:spacing w:line="240" w:lineRule="auto"/>
    </w:pPr>
    <w:rPr>
      <w:sz w:val="20"/>
      <w:szCs w:val="20"/>
    </w:rPr>
  </w:style>
  <w:style w:type="character" w:customStyle="1" w:styleId="CommentTextChar">
    <w:name w:val="Comment Text Char"/>
    <w:basedOn w:val="DefaultParagraphFont"/>
    <w:link w:val="CommentText"/>
    <w:uiPriority w:val="99"/>
    <w:rsid w:val="005C397B"/>
    <w:rPr>
      <w:sz w:val="20"/>
      <w:szCs w:val="20"/>
    </w:rPr>
  </w:style>
  <w:style w:type="paragraph" w:styleId="CommentSubject">
    <w:name w:val="annotation subject"/>
    <w:basedOn w:val="CommentText"/>
    <w:next w:val="CommentText"/>
    <w:link w:val="CommentSubjectChar"/>
    <w:uiPriority w:val="99"/>
    <w:semiHidden/>
    <w:unhideWhenUsed/>
    <w:rsid w:val="005C397B"/>
    <w:rPr>
      <w:b/>
      <w:bCs/>
    </w:rPr>
  </w:style>
  <w:style w:type="character" w:customStyle="1" w:styleId="CommentSubjectChar">
    <w:name w:val="Comment Subject Char"/>
    <w:basedOn w:val="CommentTextChar"/>
    <w:link w:val="CommentSubject"/>
    <w:uiPriority w:val="99"/>
    <w:semiHidden/>
    <w:rsid w:val="005C397B"/>
    <w:rPr>
      <w:b/>
      <w:bCs/>
      <w:sz w:val="20"/>
      <w:szCs w:val="20"/>
    </w:rPr>
  </w:style>
  <w:style w:type="paragraph" w:styleId="NormalWeb">
    <w:name w:val="Normal (Web)"/>
    <w:basedOn w:val="Normal"/>
    <w:uiPriority w:val="99"/>
    <w:semiHidden/>
    <w:unhideWhenUsed/>
    <w:rsid w:val="00C4109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2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BF8"/>
  </w:style>
  <w:style w:type="paragraph" w:styleId="Footer">
    <w:name w:val="footer"/>
    <w:basedOn w:val="Normal"/>
    <w:link w:val="FooterChar"/>
    <w:uiPriority w:val="99"/>
    <w:unhideWhenUsed/>
    <w:rsid w:val="00844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BF8"/>
  </w:style>
  <w:style w:type="paragraph" w:styleId="Revision">
    <w:name w:val="Revision"/>
    <w:hidden/>
    <w:uiPriority w:val="99"/>
    <w:semiHidden/>
    <w:rsid w:val="00902C1D"/>
    <w:pPr>
      <w:spacing w:after="0" w:line="240" w:lineRule="auto"/>
    </w:pPr>
  </w:style>
  <w:style w:type="character" w:customStyle="1" w:styleId="Heading1Char">
    <w:name w:val="Heading 1 Char"/>
    <w:basedOn w:val="DefaultParagraphFont"/>
    <w:link w:val="Heading1"/>
    <w:uiPriority w:val="9"/>
    <w:rsid w:val="0058679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86798"/>
    <w:pPr>
      <w:outlineLvl w:val="9"/>
    </w:pPr>
    <w:rPr>
      <w:lang w:val="en-US"/>
    </w:rPr>
  </w:style>
  <w:style w:type="paragraph" w:styleId="TOC1">
    <w:name w:val="toc 1"/>
    <w:basedOn w:val="Normal"/>
    <w:next w:val="Normal"/>
    <w:autoRedefine/>
    <w:uiPriority w:val="39"/>
    <w:unhideWhenUsed/>
    <w:rsid w:val="00A807E0"/>
    <w:pPr>
      <w:tabs>
        <w:tab w:val="right" w:leader="dot" w:pos="9016"/>
      </w:tabs>
      <w:spacing w:after="100"/>
    </w:pPr>
  </w:style>
  <w:style w:type="paragraph" w:customStyle="1" w:styleId="ILheadings">
    <w:name w:val="IL headings"/>
    <w:basedOn w:val="Heading1"/>
    <w:link w:val="ILheadingsChar"/>
    <w:qFormat/>
    <w:rsid w:val="00A74610"/>
    <w:rPr>
      <w:rFonts w:ascii="Source Sans Pro SemiBold" w:hAnsi="Source Sans Pro SemiBold"/>
      <w:color w:val="47C3D2"/>
      <w:sz w:val="52"/>
      <w:szCs w:val="52"/>
    </w:rPr>
  </w:style>
  <w:style w:type="paragraph" w:customStyle="1" w:styleId="ILsubheading">
    <w:name w:val="IL sub heading"/>
    <w:basedOn w:val="Normal"/>
    <w:link w:val="ILsubheadingChar"/>
    <w:autoRedefine/>
    <w:rsid w:val="005F10B1"/>
    <w:rPr>
      <w:rFonts w:ascii="Source Sans Pro SemiBold" w:hAnsi="Source Sans Pro SemiBold" w:cstheme="minorHAnsi"/>
      <w:color w:val="47C3D2"/>
      <w:sz w:val="40"/>
      <w:szCs w:val="40"/>
    </w:rPr>
  </w:style>
  <w:style w:type="character" w:customStyle="1" w:styleId="ILheadingsChar">
    <w:name w:val="IL headings Char"/>
    <w:basedOn w:val="Heading1Char"/>
    <w:link w:val="ILheadings"/>
    <w:rsid w:val="00A74610"/>
    <w:rPr>
      <w:rFonts w:ascii="Source Sans Pro SemiBold" w:eastAsiaTheme="majorEastAsia" w:hAnsi="Source Sans Pro SemiBold" w:cstheme="majorBidi"/>
      <w:color w:val="47C3D2"/>
      <w:sz w:val="52"/>
      <w:szCs w:val="52"/>
    </w:rPr>
  </w:style>
  <w:style w:type="paragraph" w:customStyle="1" w:styleId="ILsubsubheading">
    <w:name w:val="IL sub sub heading"/>
    <w:basedOn w:val="Normal"/>
    <w:link w:val="ILsubsubheadingChar"/>
    <w:rsid w:val="00095992"/>
    <w:rPr>
      <w:rFonts w:ascii="Source Sans Pro SemiBold" w:hAnsi="Source Sans Pro SemiBold" w:cstheme="minorHAnsi"/>
      <w:color w:val="47C3D2"/>
      <w:sz w:val="28"/>
      <w:szCs w:val="28"/>
    </w:rPr>
  </w:style>
  <w:style w:type="character" w:customStyle="1" w:styleId="ILsubheadingChar">
    <w:name w:val="IL sub heading Char"/>
    <w:basedOn w:val="DefaultParagraphFont"/>
    <w:link w:val="ILsubheading"/>
    <w:rsid w:val="005F10B1"/>
    <w:rPr>
      <w:rFonts w:ascii="Source Sans Pro SemiBold" w:hAnsi="Source Sans Pro SemiBold" w:cstheme="minorHAnsi"/>
      <w:color w:val="47C3D2"/>
      <w:sz w:val="40"/>
      <w:szCs w:val="40"/>
    </w:rPr>
  </w:style>
  <w:style w:type="character" w:customStyle="1" w:styleId="Heading2Char">
    <w:name w:val="Heading 2 Char"/>
    <w:aliases w:val="IL heading 2 Char"/>
    <w:basedOn w:val="DefaultParagraphFont"/>
    <w:link w:val="Heading2"/>
    <w:uiPriority w:val="9"/>
    <w:rsid w:val="00A807E0"/>
    <w:rPr>
      <w:rFonts w:ascii="Source Sans Pro SemiBold" w:eastAsiaTheme="majorEastAsia" w:hAnsi="Source Sans Pro SemiBold" w:cstheme="majorBidi"/>
      <w:color w:val="47C3D2"/>
      <w:sz w:val="40"/>
      <w:szCs w:val="26"/>
    </w:rPr>
  </w:style>
  <w:style w:type="character" w:customStyle="1" w:styleId="ILsubsubheadingChar">
    <w:name w:val="IL sub sub heading Char"/>
    <w:basedOn w:val="DefaultParagraphFont"/>
    <w:link w:val="ILsubsubheading"/>
    <w:rsid w:val="00095992"/>
    <w:rPr>
      <w:rFonts w:ascii="Source Sans Pro SemiBold" w:hAnsi="Source Sans Pro SemiBold" w:cstheme="minorHAnsi"/>
      <w:color w:val="47C3D2"/>
      <w:sz w:val="28"/>
      <w:szCs w:val="28"/>
    </w:rPr>
  </w:style>
  <w:style w:type="paragraph" w:styleId="TOC2">
    <w:name w:val="toc 2"/>
    <w:basedOn w:val="Normal"/>
    <w:next w:val="Normal"/>
    <w:autoRedefine/>
    <w:uiPriority w:val="39"/>
    <w:unhideWhenUsed/>
    <w:rsid w:val="00A807E0"/>
    <w:pPr>
      <w:spacing w:after="100"/>
      <w:ind w:left="220"/>
    </w:pPr>
  </w:style>
  <w:style w:type="character" w:customStyle="1" w:styleId="Heading3Char">
    <w:name w:val="Heading 3 Char"/>
    <w:basedOn w:val="DefaultParagraphFont"/>
    <w:link w:val="Heading3"/>
    <w:uiPriority w:val="9"/>
    <w:rsid w:val="006A745B"/>
    <w:rPr>
      <w:rFonts w:ascii="Source Sans Pro SemiBold" w:eastAsiaTheme="majorEastAsia" w:hAnsi="Source Sans Pro SemiBold" w:cstheme="majorBidi"/>
      <w:color w:val="47C3D2"/>
      <w:sz w:val="28"/>
      <w:szCs w:val="24"/>
    </w:rPr>
  </w:style>
  <w:style w:type="paragraph" w:styleId="TOC3">
    <w:name w:val="toc 3"/>
    <w:basedOn w:val="Normal"/>
    <w:next w:val="Normal"/>
    <w:autoRedefine/>
    <w:uiPriority w:val="39"/>
    <w:unhideWhenUsed/>
    <w:rsid w:val="00F2233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1086">
      <w:bodyDiv w:val="1"/>
      <w:marLeft w:val="0"/>
      <w:marRight w:val="0"/>
      <w:marTop w:val="0"/>
      <w:marBottom w:val="0"/>
      <w:divBdr>
        <w:top w:val="none" w:sz="0" w:space="0" w:color="auto"/>
        <w:left w:val="none" w:sz="0" w:space="0" w:color="auto"/>
        <w:bottom w:val="none" w:sz="0" w:space="0" w:color="auto"/>
        <w:right w:val="none" w:sz="0" w:space="0" w:color="auto"/>
      </w:divBdr>
    </w:div>
    <w:div w:id="167016608">
      <w:bodyDiv w:val="1"/>
      <w:marLeft w:val="0"/>
      <w:marRight w:val="0"/>
      <w:marTop w:val="0"/>
      <w:marBottom w:val="0"/>
      <w:divBdr>
        <w:top w:val="none" w:sz="0" w:space="0" w:color="auto"/>
        <w:left w:val="none" w:sz="0" w:space="0" w:color="auto"/>
        <w:bottom w:val="none" w:sz="0" w:space="0" w:color="auto"/>
        <w:right w:val="none" w:sz="0" w:space="0" w:color="auto"/>
      </w:divBdr>
    </w:div>
    <w:div w:id="464473909">
      <w:bodyDiv w:val="1"/>
      <w:marLeft w:val="0"/>
      <w:marRight w:val="0"/>
      <w:marTop w:val="0"/>
      <w:marBottom w:val="0"/>
      <w:divBdr>
        <w:top w:val="none" w:sz="0" w:space="0" w:color="auto"/>
        <w:left w:val="none" w:sz="0" w:space="0" w:color="auto"/>
        <w:bottom w:val="none" w:sz="0" w:space="0" w:color="auto"/>
        <w:right w:val="none" w:sz="0" w:space="0" w:color="auto"/>
      </w:divBdr>
    </w:div>
    <w:div w:id="525950489">
      <w:bodyDiv w:val="1"/>
      <w:marLeft w:val="0"/>
      <w:marRight w:val="0"/>
      <w:marTop w:val="0"/>
      <w:marBottom w:val="0"/>
      <w:divBdr>
        <w:top w:val="none" w:sz="0" w:space="0" w:color="auto"/>
        <w:left w:val="none" w:sz="0" w:space="0" w:color="auto"/>
        <w:bottom w:val="none" w:sz="0" w:space="0" w:color="auto"/>
        <w:right w:val="none" w:sz="0" w:space="0" w:color="auto"/>
      </w:divBdr>
    </w:div>
    <w:div w:id="747920195">
      <w:bodyDiv w:val="1"/>
      <w:marLeft w:val="0"/>
      <w:marRight w:val="0"/>
      <w:marTop w:val="0"/>
      <w:marBottom w:val="0"/>
      <w:divBdr>
        <w:top w:val="none" w:sz="0" w:space="0" w:color="auto"/>
        <w:left w:val="none" w:sz="0" w:space="0" w:color="auto"/>
        <w:bottom w:val="none" w:sz="0" w:space="0" w:color="auto"/>
        <w:right w:val="none" w:sz="0" w:space="0" w:color="auto"/>
      </w:divBdr>
      <w:divsChild>
        <w:div w:id="282006919">
          <w:marLeft w:val="0"/>
          <w:marRight w:val="0"/>
          <w:marTop w:val="0"/>
          <w:marBottom w:val="225"/>
          <w:divBdr>
            <w:top w:val="none" w:sz="0" w:space="0" w:color="auto"/>
            <w:left w:val="none" w:sz="0" w:space="0" w:color="auto"/>
            <w:bottom w:val="none" w:sz="0" w:space="0" w:color="auto"/>
            <w:right w:val="none" w:sz="0" w:space="0" w:color="auto"/>
          </w:divBdr>
        </w:div>
        <w:div w:id="1827239759">
          <w:marLeft w:val="0"/>
          <w:marRight w:val="0"/>
          <w:marTop w:val="0"/>
          <w:marBottom w:val="225"/>
          <w:divBdr>
            <w:top w:val="none" w:sz="0" w:space="0" w:color="auto"/>
            <w:left w:val="none" w:sz="0" w:space="0" w:color="auto"/>
            <w:bottom w:val="none" w:sz="0" w:space="0" w:color="auto"/>
            <w:right w:val="none" w:sz="0" w:space="0" w:color="auto"/>
          </w:divBdr>
        </w:div>
      </w:divsChild>
    </w:div>
    <w:div w:id="875311522">
      <w:bodyDiv w:val="1"/>
      <w:marLeft w:val="0"/>
      <w:marRight w:val="0"/>
      <w:marTop w:val="0"/>
      <w:marBottom w:val="0"/>
      <w:divBdr>
        <w:top w:val="none" w:sz="0" w:space="0" w:color="auto"/>
        <w:left w:val="none" w:sz="0" w:space="0" w:color="auto"/>
        <w:bottom w:val="none" w:sz="0" w:space="0" w:color="auto"/>
        <w:right w:val="none" w:sz="0" w:space="0" w:color="auto"/>
      </w:divBdr>
    </w:div>
    <w:div w:id="952401916">
      <w:bodyDiv w:val="1"/>
      <w:marLeft w:val="0"/>
      <w:marRight w:val="0"/>
      <w:marTop w:val="0"/>
      <w:marBottom w:val="0"/>
      <w:divBdr>
        <w:top w:val="none" w:sz="0" w:space="0" w:color="auto"/>
        <w:left w:val="none" w:sz="0" w:space="0" w:color="auto"/>
        <w:bottom w:val="none" w:sz="0" w:space="0" w:color="auto"/>
        <w:right w:val="none" w:sz="0" w:space="0" w:color="auto"/>
      </w:divBdr>
    </w:div>
    <w:div w:id="1026323337">
      <w:bodyDiv w:val="1"/>
      <w:marLeft w:val="0"/>
      <w:marRight w:val="0"/>
      <w:marTop w:val="0"/>
      <w:marBottom w:val="0"/>
      <w:divBdr>
        <w:top w:val="none" w:sz="0" w:space="0" w:color="auto"/>
        <w:left w:val="none" w:sz="0" w:space="0" w:color="auto"/>
        <w:bottom w:val="none" w:sz="0" w:space="0" w:color="auto"/>
        <w:right w:val="none" w:sz="0" w:space="0" w:color="auto"/>
      </w:divBdr>
    </w:div>
    <w:div w:id="1042288267">
      <w:bodyDiv w:val="1"/>
      <w:marLeft w:val="0"/>
      <w:marRight w:val="0"/>
      <w:marTop w:val="0"/>
      <w:marBottom w:val="0"/>
      <w:divBdr>
        <w:top w:val="none" w:sz="0" w:space="0" w:color="auto"/>
        <w:left w:val="none" w:sz="0" w:space="0" w:color="auto"/>
        <w:bottom w:val="none" w:sz="0" w:space="0" w:color="auto"/>
        <w:right w:val="none" w:sz="0" w:space="0" w:color="auto"/>
      </w:divBdr>
    </w:div>
    <w:div w:id="1080130905">
      <w:bodyDiv w:val="1"/>
      <w:marLeft w:val="0"/>
      <w:marRight w:val="0"/>
      <w:marTop w:val="0"/>
      <w:marBottom w:val="0"/>
      <w:divBdr>
        <w:top w:val="none" w:sz="0" w:space="0" w:color="auto"/>
        <w:left w:val="none" w:sz="0" w:space="0" w:color="auto"/>
        <w:bottom w:val="none" w:sz="0" w:space="0" w:color="auto"/>
        <w:right w:val="none" w:sz="0" w:space="0" w:color="auto"/>
      </w:divBdr>
    </w:div>
    <w:div w:id="1140536154">
      <w:bodyDiv w:val="1"/>
      <w:marLeft w:val="0"/>
      <w:marRight w:val="0"/>
      <w:marTop w:val="0"/>
      <w:marBottom w:val="0"/>
      <w:divBdr>
        <w:top w:val="none" w:sz="0" w:space="0" w:color="auto"/>
        <w:left w:val="none" w:sz="0" w:space="0" w:color="auto"/>
        <w:bottom w:val="none" w:sz="0" w:space="0" w:color="auto"/>
        <w:right w:val="none" w:sz="0" w:space="0" w:color="auto"/>
      </w:divBdr>
    </w:div>
    <w:div w:id="1326084715">
      <w:bodyDiv w:val="1"/>
      <w:marLeft w:val="0"/>
      <w:marRight w:val="0"/>
      <w:marTop w:val="0"/>
      <w:marBottom w:val="0"/>
      <w:divBdr>
        <w:top w:val="none" w:sz="0" w:space="0" w:color="auto"/>
        <w:left w:val="none" w:sz="0" w:space="0" w:color="auto"/>
        <w:bottom w:val="none" w:sz="0" w:space="0" w:color="auto"/>
        <w:right w:val="none" w:sz="0" w:space="0" w:color="auto"/>
      </w:divBdr>
    </w:div>
    <w:div w:id="1471168484">
      <w:bodyDiv w:val="1"/>
      <w:marLeft w:val="0"/>
      <w:marRight w:val="0"/>
      <w:marTop w:val="0"/>
      <w:marBottom w:val="0"/>
      <w:divBdr>
        <w:top w:val="none" w:sz="0" w:space="0" w:color="auto"/>
        <w:left w:val="none" w:sz="0" w:space="0" w:color="auto"/>
        <w:bottom w:val="none" w:sz="0" w:space="0" w:color="auto"/>
        <w:right w:val="none" w:sz="0" w:space="0" w:color="auto"/>
      </w:divBdr>
    </w:div>
    <w:div w:id="1551265908">
      <w:bodyDiv w:val="1"/>
      <w:marLeft w:val="0"/>
      <w:marRight w:val="0"/>
      <w:marTop w:val="0"/>
      <w:marBottom w:val="0"/>
      <w:divBdr>
        <w:top w:val="none" w:sz="0" w:space="0" w:color="auto"/>
        <w:left w:val="none" w:sz="0" w:space="0" w:color="auto"/>
        <w:bottom w:val="none" w:sz="0" w:space="0" w:color="auto"/>
        <w:right w:val="none" w:sz="0" w:space="0" w:color="auto"/>
      </w:divBdr>
    </w:div>
    <w:div w:id="1622497530">
      <w:bodyDiv w:val="1"/>
      <w:marLeft w:val="0"/>
      <w:marRight w:val="0"/>
      <w:marTop w:val="0"/>
      <w:marBottom w:val="0"/>
      <w:divBdr>
        <w:top w:val="none" w:sz="0" w:space="0" w:color="auto"/>
        <w:left w:val="none" w:sz="0" w:space="0" w:color="auto"/>
        <w:bottom w:val="none" w:sz="0" w:space="0" w:color="auto"/>
        <w:right w:val="none" w:sz="0" w:space="0" w:color="auto"/>
      </w:divBdr>
    </w:div>
    <w:div w:id="1683510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clusionlondon.org.uk/training-and-events/our-projects/hate-crime-partnership/hate-crime-training-meetings-events/hate-crime-training-meetings-events/" TargetMode="External"/><Relationship Id="rId18" Type="http://schemas.openxmlformats.org/officeDocument/2006/relationships/hyperlink" Target="https://www.brandontrust.org/whats-happening/hate-crime/workshops/?acceptcookies=true"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hop.melearning.co.uk/courses/browse-our-courses/safeguarding-children/hate-crime/" TargetMode="External"/><Relationship Id="rId2" Type="http://schemas.openxmlformats.org/officeDocument/2006/relationships/customXml" Target="../customXml/item2.xml"/><Relationship Id="rId16" Type="http://schemas.openxmlformats.org/officeDocument/2006/relationships/hyperlink" Target="http://www.centreforhatestudies.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aferderbyshire.gov.uk/training-and-resources/courses-and-bookings/hate-crime-training/hate-crime-training.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ophiecook.me.uk/hate-crime-awareness-trai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sup.org.uk/services/train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clusionlondon.org.uk/training-and-events/our-projects/hate-crime-partnership/" TargetMode="External"/><Relationship Id="rId1" Type="http://schemas.openxmlformats.org/officeDocument/2006/relationships/hyperlink" Target="http://www.blackbeltadvoc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6" ma:contentTypeDescription="Create a new document." ma:contentTypeScope="" ma:versionID="1ac19700235d0de2253e4bdef6268f70">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39343ec5af5c29e8fcbf552bcf44cf20"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221b05c-f873-41e0-a756-f9ef2afade3b}" ma:internalName="TaxCatchAll" ma:showField="CatchAllData" ma:web="5ba2880c-aa49-4c08-ab41-124be6e912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FJQZQ7PKH67T-580059046-125359</_dlc_DocId>
    <_dlc_DocIdUrl xmlns="5ba2880c-aa49-4c08-ab41-124be6e9124e">
      <Url>https://inclusionlondon.sharepoint.com/sites/PUBLIC/_layouts/15/DocIdRedir.aspx?ID=FJQZQ7PKH67T-580059046-125359</Url>
      <Description>FJQZQ7PKH67T-580059046-125359</Description>
    </_dlc_DocIdUrl>
    <lcf76f155ced4ddcb4097134ff3c332f xmlns="e5ddbce6-0623-4d63-839b-c92159aae971">
      <Terms xmlns="http://schemas.microsoft.com/office/infopath/2007/PartnerControls"/>
    </lcf76f155ced4ddcb4097134ff3c332f>
    <TaxCatchAll xmlns="5ba2880c-aa49-4c08-ab41-124be6e912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490C-E511-4FFB-A0B9-68E2AAD2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ABCDD-9B55-4C99-A218-61E971118C3B}">
  <ds:schemaRefs>
    <ds:schemaRef ds:uri="http://schemas.microsoft.com/office/2006/metadata/properties"/>
    <ds:schemaRef ds:uri="http://schemas.microsoft.com/office/infopath/2007/PartnerControls"/>
    <ds:schemaRef ds:uri="5ba2880c-aa49-4c08-ab41-124be6e9124e"/>
    <ds:schemaRef ds:uri="e5ddbce6-0623-4d63-839b-c92159aae971"/>
  </ds:schemaRefs>
</ds:datastoreItem>
</file>

<file path=customXml/itemProps3.xml><?xml version="1.0" encoding="utf-8"?>
<ds:datastoreItem xmlns:ds="http://schemas.openxmlformats.org/officeDocument/2006/customXml" ds:itemID="{7DEE04E7-139A-460E-BC1D-015AF0343954}">
  <ds:schemaRefs>
    <ds:schemaRef ds:uri="http://schemas.microsoft.com/sharepoint/v3/contenttype/forms"/>
  </ds:schemaRefs>
</ds:datastoreItem>
</file>

<file path=customXml/itemProps4.xml><?xml version="1.0" encoding="utf-8"?>
<ds:datastoreItem xmlns:ds="http://schemas.openxmlformats.org/officeDocument/2006/customXml" ds:itemID="{C9613D20-9494-47CB-9797-8496D464D4B4}">
  <ds:schemaRefs>
    <ds:schemaRef ds:uri="http://schemas.microsoft.com/sharepoint/events"/>
  </ds:schemaRefs>
</ds:datastoreItem>
</file>

<file path=customXml/itemProps5.xml><?xml version="1.0" encoding="utf-8"?>
<ds:datastoreItem xmlns:ds="http://schemas.openxmlformats.org/officeDocument/2006/customXml" ds:itemID="{BC825E51-D83B-4C3A-B5ED-6ED5A597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Mercer</dc:creator>
  <cp:keywords/>
  <dc:description/>
  <cp:lastModifiedBy>Lara Conner</cp:lastModifiedBy>
  <cp:revision>3</cp:revision>
  <cp:lastPrinted>2022-07-27T13:26:00Z</cp:lastPrinted>
  <dcterms:created xsi:type="dcterms:W3CDTF">2022-07-27T13:25:00Z</dcterms:created>
  <dcterms:modified xsi:type="dcterms:W3CDTF">2022-07-27T13:26:00Z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f872411a-1978-4975-9391-3e9efa1b7693</vt:lpwstr>
  </property>
  <property fmtid="{D5CDD505-2E9C-101B-9397-08002B2CF9AE}" pid="4" name="MediaServiceImageTags">
    <vt:lpwstr/>
  </property>
</Properties>
</file>