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2B7F" w14:textId="4248CB41" w:rsidR="00134BE8" w:rsidRPr="00202FE8" w:rsidRDefault="006441B4" w:rsidP="00134BE8">
      <w:pPr>
        <w:ind w:left="426" w:hanging="426"/>
        <w:rPr>
          <w:b/>
          <w:bCs/>
          <w:sz w:val="32"/>
          <w:szCs w:val="32"/>
        </w:rPr>
      </w:pPr>
      <w:r>
        <w:rPr>
          <w:b/>
          <w:bCs/>
          <w:sz w:val="32"/>
          <w:szCs w:val="32"/>
        </w:rPr>
        <w:t xml:space="preserve">Westminster Civil Society Shadow Report - </w:t>
      </w:r>
      <w:r w:rsidR="00134BE8" w:rsidRPr="00202FE8">
        <w:rPr>
          <w:b/>
          <w:bCs/>
          <w:sz w:val="32"/>
          <w:szCs w:val="32"/>
        </w:rPr>
        <w:t>Summary</w:t>
      </w:r>
    </w:p>
    <w:p w14:paraId="0852AF6F" w14:textId="5885FA19" w:rsidR="00134BE8" w:rsidRPr="00202FE8" w:rsidRDefault="00134BE8" w:rsidP="00134BE8">
      <w:pPr>
        <w:rPr>
          <w:sz w:val="28"/>
          <w:szCs w:val="28"/>
        </w:rPr>
      </w:pPr>
      <w:r w:rsidRPr="00202FE8">
        <w:rPr>
          <w:sz w:val="28"/>
          <w:szCs w:val="28"/>
        </w:rPr>
        <w:t xml:space="preserve">Our report addresses a series of themes concerning implementation of the United Nations (UN) Convention on the Rights of Disabled People (CRDP) by Westminster Government. The themes were identified from evidence gathered within the earlier stages of our consultation process and then confirmed and enhanced through further consultation and data gathering. </w:t>
      </w:r>
    </w:p>
    <w:p w14:paraId="6720F862" w14:textId="77777777" w:rsidR="00134BE8" w:rsidRPr="00202FE8" w:rsidRDefault="00134BE8" w:rsidP="00134BE8">
      <w:pPr>
        <w:rPr>
          <w:sz w:val="28"/>
          <w:szCs w:val="28"/>
        </w:rPr>
      </w:pPr>
      <w:r w:rsidRPr="00202FE8">
        <w:rPr>
          <w:sz w:val="28"/>
          <w:szCs w:val="28"/>
        </w:rPr>
        <w:t>The themes detailed within the report concern:</w:t>
      </w:r>
    </w:p>
    <w:p w14:paraId="76E5B73E" w14:textId="77777777" w:rsidR="00134BE8" w:rsidRPr="00202FE8" w:rsidRDefault="00134BE8" w:rsidP="00134BE8">
      <w:pPr>
        <w:pStyle w:val="ListParagraph"/>
        <w:numPr>
          <w:ilvl w:val="0"/>
          <w:numId w:val="1"/>
        </w:numPr>
        <w:rPr>
          <w:sz w:val="28"/>
          <w:szCs w:val="28"/>
        </w:rPr>
      </w:pPr>
      <w:r w:rsidRPr="00202FE8">
        <w:rPr>
          <w:b/>
          <w:bCs/>
          <w:sz w:val="28"/>
          <w:szCs w:val="28"/>
        </w:rPr>
        <w:t>Intersectionality</w:t>
      </w:r>
      <w:r w:rsidRPr="00202FE8">
        <w:rPr>
          <w:sz w:val="28"/>
          <w:szCs w:val="28"/>
        </w:rPr>
        <w:t>: disadvantage and barriers are compounded, for example for Disabled women, Black DDP and DDP from racialised minorities, DDP who are LGBTQ+, asylum seekers, refugees or have No Recourse to Public Funds</w:t>
      </w:r>
    </w:p>
    <w:p w14:paraId="65B3B816" w14:textId="77777777" w:rsidR="00134BE8" w:rsidRPr="00202FE8" w:rsidRDefault="00134BE8" w:rsidP="00134BE8">
      <w:pPr>
        <w:pStyle w:val="ListParagraph"/>
        <w:numPr>
          <w:ilvl w:val="0"/>
          <w:numId w:val="1"/>
        </w:numPr>
        <w:rPr>
          <w:sz w:val="28"/>
          <w:szCs w:val="28"/>
        </w:rPr>
      </w:pPr>
      <w:r w:rsidRPr="00202FE8">
        <w:rPr>
          <w:b/>
          <w:bCs/>
          <w:sz w:val="28"/>
          <w:szCs w:val="28"/>
        </w:rPr>
        <w:t>Continued retrogression</w:t>
      </w:r>
      <w:r w:rsidRPr="00202FE8">
        <w:rPr>
          <w:sz w:val="28"/>
          <w:szCs w:val="28"/>
        </w:rPr>
        <w:t>: worse conditions across many aspects of DDP’s lives</w:t>
      </w:r>
    </w:p>
    <w:p w14:paraId="3AAA19DB" w14:textId="77777777" w:rsidR="00134BE8" w:rsidRPr="00202FE8" w:rsidRDefault="00134BE8" w:rsidP="00134BE8">
      <w:pPr>
        <w:pStyle w:val="ListParagraph"/>
        <w:numPr>
          <w:ilvl w:val="0"/>
          <w:numId w:val="1"/>
        </w:numPr>
        <w:rPr>
          <w:sz w:val="28"/>
          <w:szCs w:val="28"/>
        </w:rPr>
      </w:pPr>
      <w:r w:rsidRPr="00202FE8">
        <w:rPr>
          <w:b/>
          <w:bCs/>
          <w:sz w:val="28"/>
          <w:szCs w:val="28"/>
        </w:rPr>
        <w:t>Institutionalisation:</w:t>
      </w:r>
      <w:r w:rsidRPr="00202FE8">
        <w:rPr>
          <w:sz w:val="28"/>
          <w:szCs w:val="28"/>
        </w:rPr>
        <w:t xml:space="preserve"> a specific aspect of retrogression that reinforces, and is underpinned by Theme 6 on our lives being undervalued </w:t>
      </w:r>
    </w:p>
    <w:p w14:paraId="2AAEB5AF" w14:textId="77777777" w:rsidR="00134BE8" w:rsidRPr="00202FE8" w:rsidRDefault="00134BE8" w:rsidP="00134BE8">
      <w:pPr>
        <w:pStyle w:val="ListParagraph"/>
        <w:numPr>
          <w:ilvl w:val="0"/>
          <w:numId w:val="1"/>
        </w:numPr>
        <w:rPr>
          <w:sz w:val="28"/>
          <w:szCs w:val="28"/>
        </w:rPr>
      </w:pPr>
      <w:r w:rsidRPr="00202FE8">
        <w:rPr>
          <w:b/>
          <w:bCs/>
          <w:sz w:val="28"/>
          <w:szCs w:val="28"/>
        </w:rPr>
        <w:t>Silencing DDP</w:t>
      </w:r>
      <w:r w:rsidRPr="00202FE8">
        <w:rPr>
          <w:sz w:val="28"/>
          <w:szCs w:val="28"/>
        </w:rPr>
        <w:t xml:space="preserve">: the further marginalisation of DDP and our voices, in the face of continued retrogression </w:t>
      </w:r>
    </w:p>
    <w:p w14:paraId="0B7CCD39" w14:textId="77777777" w:rsidR="00134BE8" w:rsidRPr="00202FE8" w:rsidRDefault="00134BE8" w:rsidP="00134BE8">
      <w:pPr>
        <w:pStyle w:val="ListParagraph"/>
        <w:numPr>
          <w:ilvl w:val="0"/>
          <w:numId w:val="1"/>
        </w:numPr>
        <w:rPr>
          <w:sz w:val="28"/>
          <w:szCs w:val="28"/>
        </w:rPr>
      </w:pPr>
      <w:r w:rsidRPr="00202FE8">
        <w:rPr>
          <w:b/>
          <w:bCs/>
          <w:sz w:val="28"/>
          <w:szCs w:val="28"/>
        </w:rPr>
        <w:t>Disaster Planning and Humanitarian Emergencies</w:t>
      </w:r>
      <w:r w:rsidRPr="00202FE8">
        <w:rPr>
          <w:sz w:val="28"/>
          <w:szCs w:val="28"/>
        </w:rPr>
        <w:t>: failures to consider DDP in fundamental aspects of public policy development</w:t>
      </w:r>
    </w:p>
    <w:p w14:paraId="4DD9C498" w14:textId="77777777" w:rsidR="00134BE8" w:rsidRPr="00202FE8" w:rsidRDefault="00134BE8" w:rsidP="00134BE8">
      <w:pPr>
        <w:pStyle w:val="ListParagraph"/>
        <w:numPr>
          <w:ilvl w:val="0"/>
          <w:numId w:val="1"/>
        </w:numPr>
        <w:ind w:left="426" w:hanging="426"/>
        <w:rPr>
          <w:sz w:val="32"/>
          <w:szCs w:val="32"/>
        </w:rPr>
      </w:pPr>
      <w:r w:rsidRPr="00202FE8">
        <w:rPr>
          <w:b/>
          <w:bCs/>
          <w:sz w:val="28"/>
          <w:szCs w:val="28"/>
        </w:rPr>
        <w:t>Lives less worthy</w:t>
      </w:r>
      <w:r w:rsidRPr="00202FE8">
        <w:rPr>
          <w:sz w:val="28"/>
          <w:szCs w:val="28"/>
        </w:rPr>
        <w:t>: the response to the pandemic, and other policy responses that under value DDP’s lives</w:t>
      </w:r>
    </w:p>
    <w:p w14:paraId="3657E099" w14:textId="77777777" w:rsidR="00134BE8" w:rsidRPr="00202FE8" w:rsidRDefault="00134BE8" w:rsidP="00134BE8">
      <w:pPr>
        <w:rPr>
          <w:sz w:val="28"/>
          <w:szCs w:val="28"/>
        </w:rPr>
      </w:pPr>
      <w:r w:rsidRPr="00202FE8">
        <w:rPr>
          <w:sz w:val="28"/>
          <w:szCs w:val="28"/>
        </w:rPr>
        <w:t>Our key conclusions drawn from evidence across all themes are that:</w:t>
      </w:r>
    </w:p>
    <w:p w14:paraId="64501E34" w14:textId="77777777" w:rsidR="00134BE8" w:rsidRPr="00202FE8" w:rsidRDefault="00134BE8" w:rsidP="00134BE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202FE8">
        <w:rPr>
          <w:rFonts w:ascii="Calibri" w:eastAsia="Times New Roman" w:hAnsi="Calibri" w:cs="Calibri"/>
          <w:color w:val="000000"/>
          <w:sz w:val="28"/>
          <w:szCs w:val="28"/>
          <w:lang w:eastAsia="en-GB"/>
        </w:rPr>
        <w:t>There has been continued regression since the last public examination of the UK under the CRDP in 2017 </w:t>
      </w:r>
    </w:p>
    <w:p w14:paraId="70A39BD0" w14:textId="77777777" w:rsidR="00134BE8" w:rsidRPr="00202FE8" w:rsidRDefault="00134BE8" w:rsidP="00134BE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202FE8">
        <w:rPr>
          <w:rFonts w:ascii="Calibri" w:eastAsia="Times New Roman" w:hAnsi="Calibri" w:cs="Calibri"/>
          <w:color w:val="000000"/>
          <w:sz w:val="28"/>
          <w:szCs w:val="28"/>
          <w:lang w:eastAsia="en-GB"/>
        </w:rPr>
        <w:t>Westminster Government (</w:t>
      </w:r>
      <w:proofErr w:type="spellStart"/>
      <w:r w:rsidRPr="00202FE8">
        <w:rPr>
          <w:rFonts w:ascii="Calibri" w:eastAsia="Times New Roman" w:hAnsi="Calibri" w:cs="Calibri"/>
          <w:color w:val="000000"/>
          <w:sz w:val="28"/>
          <w:szCs w:val="28"/>
          <w:lang w:eastAsia="en-GB"/>
        </w:rPr>
        <w:t>WeG</w:t>
      </w:r>
      <w:proofErr w:type="spellEnd"/>
      <w:r w:rsidRPr="00202FE8">
        <w:rPr>
          <w:rFonts w:ascii="Calibri" w:eastAsia="Times New Roman" w:hAnsi="Calibri" w:cs="Calibri"/>
          <w:color w:val="000000"/>
          <w:sz w:val="28"/>
          <w:szCs w:val="28"/>
          <w:lang w:eastAsia="en-GB"/>
        </w:rPr>
        <w:t>) has adopted progressive initiatives in discrete areas but has not addressed the fundamental issues affecting DDP’s lives</w:t>
      </w:r>
    </w:p>
    <w:p w14:paraId="4F9D5C1E" w14:textId="77777777" w:rsidR="00134BE8" w:rsidRPr="00202FE8" w:rsidRDefault="00134BE8" w:rsidP="00134BE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202FE8">
        <w:rPr>
          <w:rFonts w:ascii="Calibri" w:eastAsia="Times New Roman" w:hAnsi="Calibri" w:cs="Calibri"/>
          <w:color w:val="000000"/>
          <w:sz w:val="28"/>
          <w:szCs w:val="28"/>
          <w:lang w:eastAsia="en-GB"/>
        </w:rPr>
        <w:t xml:space="preserve"> The COVID-19 pandemic response discriminated against DDP and violated our equal right to life</w:t>
      </w:r>
    </w:p>
    <w:p w14:paraId="62E3D7EB" w14:textId="77777777" w:rsidR="00134BE8" w:rsidRPr="00202FE8" w:rsidRDefault="00134BE8" w:rsidP="00134BE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202FE8">
        <w:rPr>
          <w:rFonts w:ascii="Calibri" w:eastAsia="Times New Roman" w:hAnsi="Calibri" w:cs="Calibri"/>
          <w:color w:val="000000"/>
          <w:sz w:val="28"/>
          <w:szCs w:val="28"/>
          <w:lang w:eastAsia="en-GB"/>
        </w:rPr>
        <w:t>Disability equality and human rights approaches towards disability have been further undermined since 2017</w:t>
      </w:r>
    </w:p>
    <w:p w14:paraId="077BDF78" w14:textId="5323EC0F" w:rsidR="004F63DA" w:rsidRPr="00134BE8" w:rsidRDefault="00134BE8" w:rsidP="00134BE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202FE8">
        <w:rPr>
          <w:rFonts w:ascii="Calibri" w:eastAsia="Times New Roman" w:hAnsi="Calibri" w:cs="Calibri"/>
          <w:color w:val="000000"/>
          <w:sz w:val="28"/>
          <w:szCs w:val="28"/>
          <w:lang w:eastAsia="en-GB"/>
        </w:rPr>
        <w:t xml:space="preserve">There is insufficient monitoring and promotion of the CRDP by </w:t>
      </w:r>
      <w:proofErr w:type="spellStart"/>
      <w:r w:rsidRPr="00202FE8">
        <w:rPr>
          <w:rFonts w:ascii="Calibri" w:eastAsia="Times New Roman" w:hAnsi="Calibri" w:cs="Calibri"/>
          <w:color w:val="000000"/>
          <w:sz w:val="28"/>
          <w:szCs w:val="28"/>
          <w:lang w:eastAsia="en-GB"/>
        </w:rPr>
        <w:t>WeG</w:t>
      </w:r>
      <w:proofErr w:type="spellEnd"/>
    </w:p>
    <w:sectPr w:rsidR="004F63DA" w:rsidRPr="00134B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093C" w14:textId="77777777" w:rsidR="00C701A0" w:rsidRDefault="00C701A0" w:rsidP="00134BE8">
      <w:pPr>
        <w:spacing w:after="0" w:line="240" w:lineRule="auto"/>
      </w:pPr>
      <w:r>
        <w:separator/>
      </w:r>
    </w:p>
  </w:endnote>
  <w:endnote w:type="continuationSeparator" w:id="0">
    <w:p w14:paraId="07AF5C4B" w14:textId="77777777" w:rsidR="00C701A0" w:rsidRDefault="00C701A0" w:rsidP="0013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8876" w14:textId="77777777" w:rsidR="00C701A0" w:rsidRDefault="00C701A0" w:rsidP="00134BE8">
      <w:pPr>
        <w:spacing w:after="0" w:line="240" w:lineRule="auto"/>
      </w:pPr>
      <w:r>
        <w:separator/>
      </w:r>
    </w:p>
  </w:footnote>
  <w:footnote w:type="continuationSeparator" w:id="0">
    <w:p w14:paraId="566327A4" w14:textId="77777777" w:rsidR="00C701A0" w:rsidRDefault="00C701A0" w:rsidP="0013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09F" w14:textId="4CF00C3F" w:rsidR="006441B4" w:rsidRPr="006441B4" w:rsidRDefault="006441B4">
    <w:pPr>
      <w:pStyle w:val="Header"/>
      <w:rPr>
        <w:b/>
        <w:bCs/>
        <w:sz w:val="36"/>
        <w:szCs w:val="36"/>
      </w:rPr>
    </w:pPr>
    <w:r w:rsidRPr="006441B4">
      <w:rPr>
        <w:b/>
        <w:bCs/>
        <w:sz w:val="36"/>
        <w:szCs w:val="36"/>
      </w:rPr>
      <w:t xml:space="preserve">United Nations Convention on the Rights of Disabled People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6001"/>
    <w:multiLevelType w:val="hybridMultilevel"/>
    <w:tmpl w:val="A8F2FA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302C8"/>
    <w:multiLevelType w:val="hybridMultilevel"/>
    <w:tmpl w:val="B3B477E8"/>
    <w:lvl w:ilvl="0" w:tplc="665086A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E8"/>
    <w:rsid w:val="00134BE8"/>
    <w:rsid w:val="004F63DA"/>
    <w:rsid w:val="005B442F"/>
    <w:rsid w:val="006441B4"/>
    <w:rsid w:val="008C309F"/>
    <w:rsid w:val="00C7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895F"/>
  <w15:chartTrackingRefBased/>
  <w15:docId w15:val="{8EFFED6A-3A21-4DE5-B970-31EDBD5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E8"/>
    <w:pPr>
      <w:ind w:left="720"/>
      <w:contextualSpacing/>
    </w:pPr>
  </w:style>
  <w:style w:type="paragraph" w:styleId="FootnoteText">
    <w:name w:val="footnote text"/>
    <w:basedOn w:val="Normal"/>
    <w:link w:val="FootnoteTextChar"/>
    <w:uiPriority w:val="99"/>
    <w:unhideWhenUsed/>
    <w:rsid w:val="00134BE8"/>
    <w:pPr>
      <w:spacing w:after="0" w:line="240" w:lineRule="auto"/>
    </w:pPr>
    <w:rPr>
      <w:sz w:val="20"/>
      <w:szCs w:val="20"/>
    </w:rPr>
  </w:style>
  <w:style w:type="character" w:customStyle="1" w:styleId="FootnoteTextChar">
    <w:name w:val="Footnote Text Char"/>
    <w:basedOn w:val="DefaultParagraphFont"/>
    <w:link w:val="FootnoteText"/>
    <w:uiPriority w:val="99"/>
    <w:rsid w:val="00134BE8"/>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
    <w:uiPriority w:val="99"/>
    <w:unhideWhenUsed/>
    <w:qFormat/>
    <w:rsid w:val="00134BE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34BE8"/>
    <w:pPr>
      <w:spacing w:line="240" w:lineRule="exact"/>
      <w:jc w:val="both"/>
    </w:pPr>
    <w:rPr>
      <w:vertAlign w:val="superscript"/>
    </w:rPr>
  </w:style>
  <w:style w:type="paragraph" w:styleId="Header">
    <w:name w:val="header"/>
    <w:basedOn w:val="Normal"/>
    <w:link w:val="HeaderChar"/>
    <w:uiPriority w:val="99"/>
    <w:unhideWhenUsed/>
    <w:rsid w:val="0064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1B4"/>
  </w:style>
  <w:style w:type="paragraph" w:styleId="Footer">
    <w:name w:val="footer"/>
    <w:basedOn w:val="Normal"/>
    <w:link w:val="FooterChar"/>
    <w:uiPriority w:val="99"/>
    <w:unhideWhenUsed/>
    <w:rsid w:val="0064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9F0F6-A2F0-4B4B-ABF9-45170EA3F168}"/>
</file>

<file path=customXml/itemProps2.xml><?xml version="1.0" encoding="utf-8"?>
<ds:datastoreItem xmlns:ds="http://schemas.openxmlformats.org/officeDocument/2006/customXml" ds:itemID="{F20D1B23-FF16-473C-8669-142B9353A058}"/>
</file>

<file path=customXml/itemProps3.xml><?xml version="1.0" encoding="utf-8"?>
<ds:datastoreItem xmlns:ds="http://schemas.openxmlformats.org/officeDocument/2006/customXml" ds:itemID="{3C0E7146-2442-4B40-898D-31415A0AD41A}"/>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2022-03-22T00:36:00Z</dcterms:created>
  <dcterms:modified xsi:type="dcterms:W3CDTF">2022-03-22T00:36:00Z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