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B3" w:rsidRPr="004250D1" w:rsidRDefault="001968B3" w:rsidP="001968B3">
      <w:pPr>
        <w:pStyle w:val="Default"/>
        <w:spacing w:line="276" w:lineRule="auto"/>
        <w:rPr>
          <w:rFonts w:ascii="Arial" w:hAnsi="Arial" w:cs="Arial"/>
          <w:b/>
          <w:sz w:val="44"/>
          <w:szCs w:val="44"/>
        </w:rPr>
      </w:pPr>
    </w:p>
    <w:p w:rsidR="001968B3" w:rsidRPr="001D06EB" w:rsidRDefault="001968B3" w:rsidP="001D06EB">
      <w:pPr>
        <w:tabs>
          <w:tab w:val="left" w:pos="2715"/>
        </w:tabs>
        <w:spacing w:after="0"/>
        <w:rPr>
          <w:b/>
          <w:color w:val="31849B" w:themeColor="accent5" w:themeShade="BF"/>
          <w:sz w:val="40"/>
          <w:szCs w:val="40"/>
        </w:rPr>
      </w:pPr>
      <w:r w:rsidRPr="001D06EB">
        <w:rPr>
          <w:b/>
          <w:color w:val="31849B" w:themeColor="accent5" w:themeShade="BF"/>
          <w:sz w:val="40"/>
          <w:szCs w:val="40"/>
        </w:rPr>
        <w:t xml:space="preserve">Inclusion London’s response to </w:t>
      </w:r>
      <w:r w:rsidRPr="001D06EB">
        <w:rPr>
          <w:b/>
          <w:color w:val="31849B" w:themeColor="accent5" w:themeShade="BF"/>
          <w:sz w:val="40"/>
          <w:szCs w:val="40"/>
        </w:rPr>
        <w:t>the Local Government Association future of adult social care survey</w:t>
      </w:r>
    </w:p>
    <w:p w:rsidR="001D06EB" w:rsidRDefault="001D06EB" w:rsidP="001D06EB">
      <w:pPr>
        <w:tabs>
          <w:tab w:val="left" w:pos="2715"/>
        </w:tabs>
        <w:spacing w:after="0"/>
        <w:rPr>
          <w:sz w:val="28"/>
          <w:szCs w:val="28"/>
        </w:rPr>
      </w:pPr>
    </w:p>
    <w:p w:rsidR="001968B3" w:rsidRPr="001D06EB" w:rsidRDefault="001968B3" w:rsidP="001D06EB">
      <w:pPr>
        <w:tabs>
          <w:tab w:val="left" w:pos="2715"/>
        </w:tabs>
        <w:spacing w:after="0"/>
        <w:rPr>
          <w:sz w:val="28"/>
          <w:szCs w:val="28"/>
        </w:rPr>
      </w:pPr>
      <w:r w:rsidRPr="001D06EB">
        <w:rPr>
          <w:sz w:val="28"/>
          <w:szCs w:val="28"/>
        </w:rPr>
        <w:t>September 2018</w:t>
      </w:r>
    </w:p>
    <w:p w:rsidR="001D06EB" w:rsidRDefault="001D06EB" w:rsidP="001D06EB">
      <w:pPr>
        <w:spacing w:after="0"/>
        <w:rPr>
          <w:sz w:val="28"/>
          <w:szCs w:val="28"/>
        </w:rPr>
      </w:pPr>
    </w:p>
    <w:p w:rsidR="001968B3" w:rsidRPr="003C02A8" w:rsidRDefault="001968B3" w:rsidP="001D06EB">
      <w:pPr>
        <w:spacing w:after="0"/>
        <w:rPr>
          <w:rStyle w:val="A0"/>
          <w:rFonts w:cs="Arial"/>
          <w:sz w:val="36"/>
          <w:szCs w:val="36"/>
        </w:rPr>
      </w:pPr>
      <w:r w:rsidRPr="001968B3">
        <w:rPr>
          <w:sz w:val="28"/>
          <w:szCs w:val="28"/>
        </w:rPr>
        <w:t>Information about the inquiry/consultation is available at:</w:t>
      </w:r>
      <w:r>
        <w:rPr>
          <w:sz w:val="28"/>
          <w:szCs w:val="28"/>
        </w:rPr>
        <w:t xml:space="preserve"> </w:t>
      </w:r>
    </w:p>
    <w:p w:rsidR="0045190B" w:rsidRPr="00310DEB" w:rsidRDefault="00CC7C13" w:rsidP="001D06EB">
      <w:pPr>
        <w:spacing w:after="0"/>
        <w:rPr>
          <w:sz w:val="28"/>
          <w:szCs w:val="28"/>
        </w:rPr>
      </w:pPr>
      <w:hyperlink r:id="rId9" w:history="1">
        <w:r w:rsidRPr="00310DEB">
          <w:rPr>
            <w:rStyle w:val="Hyperlink"/>
            <w:color w:val="auto"/>
            <w:sz w:val="28"/>
            <w:szCs w:val="28"/>
          </w:rPr>
          <w:t>https://futureofadultsocialcare.co.uk/the-green-paper/have-your-say/</w:t>
        </w:r>
      </w:hyperlink>
    </w:p>
    <w:p w:rsidR="001968B3" w:rsidRDefault="001968B3" w:rsidP="001D06EB">
      <w:pPr>
        <w:spacing w:after="0" w:line="288" w:lineRule="atLeast"/>
        <w:outlineLvl w:val="2"/>
        <w:rPr>
          <w:rFonts w:eastAsia="Times New Roman" w:cs="Arial"/>
          <w:sz w:val="40"/>
          <w:szCs w:val="40"/>
          <w:lang w:val="en-US" w:eastAsia="en-GB"/>
        </w:rPr>
      </w:pPr>
    </w:p>
    <w:p w:rsidR="00D7171E" w:rsidRDefault="001968B3" w:rsidP="001D06EB">
      <w:pPr>
        <w:pStyle w:val="Heading2"/>
        <w:spacing w:before="0"/>
        <w:rPr>
          <w:rFonts w:ascii="Arial" w:hAnsi="Arial" w:cs="Arial"/>
          <w:color w:val="3D3D3D"/>
          <w:lang w:val="en-US"/>
        </w:rPr>
      </w:pPr>
      <w:r>
        <w:rPr>
          <w:rFonts w:ascii="Arial" w:hAnsi="Arial" w:cs="Arial"/>
          <w:color w:val="3D3D3D"/>
          <w:lang w:val="en-US"/>
        </w:rPr>
        <w:t>Please indicate the nature of your organisation</w:t>
      </w:r>
      <w:r w:rsidR="00D7171E">
        <w:rPr>
          <w:rFonts w:ascii="Arial" w:hAnsi="Arial" w:cs="Arial"/>
          <w:color w:val="3D3D3D"/>
          <w:lang w:val="en-US"/>
        </w:rPr>
        <w:t>:</w:t>
      </w:r>
    </w:p>
    <w:p w:rsidR="001968B3" w:rsidRPr="00D7171E" w:rsidRDefault="001968B3" w:rsidP="001D06EB">
      <w:pPr>
        <w:pStyle w:val="Heading2"/>
        <w:spacing w:before="0"/>
        <w:rPr>
          <w:rFonts w:ascii="Arial" w:hAnsi="Arial" w:cs="Arial"/>
          <w:b w:val="0"/>
          <w:color w:val="auto"/>
          <w:lang w:val="en-US"/>
        </w:rPr>
      </w:pPr>
      <w:r w:rsidRPr="00D7171E">
        <w:rPr>
          <w:rFonts w:ascii="Arial" w:hAnsi="Arial" w:cs="Arial"/>
          <w:b w:val="0"/>
          <w:color w:val="auto"/>
          <w:lang w:val="en-US"/>
        </w:rPr>
        <w:t>Charity/community/voluntary sector</w:t>
      </w:r>
    </w:p>
    <w:p w:rsidR="00D91F53" w:rsidRPr="00D7171E" w:rsidRDefault="00D91F53" w:rsidP="001D06EB">
      <w:pPr>
        <w:spacing w:after="0" w:line="288" w:lineRule="atLeast"/>
        <w:outlineLvl w:val="2"/>
        <w:rPr>
          <w:rFonts w:eastAsia="Times New Roman" w:cs="Arial"/>
          <w:sz w:val="28"/>
          <w:szCs w:val="28"/>
          <w:lang w:val="en-US" w:eastAsia="en-GB"/>
        </w:rPr>
      </w:pPr>
    </w:p>
    <w:p w:rsidR="001D06EB" w:rsidRPr="00D7171E" w:rsidRDefault="001D06EB" w:rsidP="001D06EB">
      <w:pPr>
        <w:spacing w:after="0" w:line="288" w:lineRule="atLeast"/>
        <w:outlineLvl w:val="2"/>
        <w:rPr>
          <w:rFonts w:eastAsia="Times New Roman" w:cs="Arial"/>
          <w:sz w:val="28"/>
          <w:szCs w:val="28"/>
          <w:lang w:val="en-US" w:eastAsia="en-GB"/>
        </w:rPr>
      </w:pPr>
      <w:r w:rsidRPr="00D7171E">
        <w:rPr>
          <w:rFonts w:eastAsia="Times New Roman" w:cs="Arial"/>
          <w:sz w:val="28"/>
          <w:szCs w:val="28"/>
          <w:lang w:val="en-US" w:eastAsia="en-GB"/>
        </w:rPr>
        <w:t>Please note we have not answered all the questions</w:t>
      </w:r>
    </w:p>
    <w:p w:rsidR="001D06EB" w:rsidRPr="00D7171E" w:rsidRDefault="001D06EB" w:rsidP="001D06EB">
      <w:pPr>
        <w:spacing w:after="0" w:line="288" w:lineRule="atLeast"/>
        <w:outlineLvl w:val="2"/>
        <w:rPr>
          <w:rFonts w:eastAsia="Times New Roman" w:cs="Arial"/>
          <w:sz w:val="40"/>
          <w:szCs w:val="40"/>
          <w:lang w:val="en-US" w:eastAsia="en-GB"/>
        </w:rPr>
      </w:pPr>
    </w:p>
    <w:p w:rsidR="00CC7C13" w:rsidRPr="00CC7C13" w:rsidRDefault="00CC7C13" w:rsidP="00B127B0">
      <w:pPr>
        <w:spacing w:after="0" w:line="288" w:lineRule="atLeast"/>
        <w:outlineLvl w:val="2"/>
        <w:rPr>
          <w:rFonts w:eastAsia="Times New Roman" w:cs="Arial"/>
          <w:sz w:val="40"/>
          <w:szCs w:val="40"/>
          <w:lang w:val="en-US" w:eastAsia="en-GB"/>
        </w:rPr>
      </w:pPr>
      <w:r w:rsidRPr="00CC7C13">
        <w:rPr>
          <w:rFonts w:eastAsia="Times New Roman" w:cs="Arial"/>
          <w:sz w:val="40"/>
          <w:szCs w:val="40"/>
          <w:lang w:val="en-US" w:eastAsia="en-GB"/>
        </w:rPr>
        <w:t>Chapter Two: delivering and improving wellbeing</w:t>
      </w:r>
    </w:p>
    <w:p w:rsidR="00CC7C13" w:rsidRPr="00CC7C13" w:rsidRDefault="00CC7C13" w:rsidP="00B127B0">
      <w:pPr>
        <w:spacing w:after="0" w:line="240" w:lineRule="auto"/>
        <w:rPr>
          <w:rFonts w:eastAsia="Times New Roman" w:cs="Arial"/>
          <w:b/>
          <w:sz w:val="28"/>
          <w:szCs w:val="28"/>
          <w:lang w:val="en-US" w:eastAsia="en-GB"/>
        </w:rPr>
      </w:pPr>
      <w:r w:rsidRPr="00CC7C13">
        <w:rPr>
          <w:rFonts w:eastAsia="Times New Roman" w:cs="Arial"/>
          <w:b/>
          <w:sz w:val="28"/>
          <w:szCs w:val="28"/>
          <w:lang w:val="en-US" w:eastAsia="en-GB"/>
        </w:rPr>
        <w:t>1. What role, if any, do you think local government should have in helping to improve health and wellbeing in local areas?</w:t>
      </w:r>
    </w:p>
    <w:p w:rsidR="00CC7C13" w:rsidRDefault="005A4548" w:rsidP="00B127B0">
      <w:pPr>
        <w:tabs>
          <w:tab w:val="left" w:pos="6548"/>
        </w:tabs>
        <w:spacing w:after="0"/>
        <w:rPr>
          <w:sz w:val="28"/>
          <w:szCs w:val="28"/>
        </w:rPr>
      </w:pPr>
      <w:r>
        <w:rPr>
          <w:sz w:val="28"/>
          <w:szCs w:val="28"/>
        </w:rPr>
        <w:tab/>
      </w:r>
    </w:p>
    <w:p w:rsidR="005A4548" w:rsidRDefault="005A4548" w:rsidP="00B127B0">
      <w:pPr>
        <w:tabs>
          <w:tab w:val="left" w:pos="6548"/>
        </w:tabs>
        <w:spacing w:after="0"/>
        <w:rPr>
          <w:sz w:val="28"/>
          <w:szCs w:val="28"/>
        </w:rPr>
      </w:pPr>
      <w:r>
        <w:rPr>
          <w:sz w:val="28"/>
          <w:szCs w:val="28"/>
        </w:rPr>
        <w:t>Currently Local Authorities’ could improve health and wellbeing in local areas by ensuring that social care/personal assistance that fulfils Disabled people’s rights under the Care Act 2014, the Human Rights Act 1998 and rights under Article 19 of the UN Convention on the Rights of Person with Disabilities</w:t>
      </w:r>
      <w:r w:rsidR="004F6A81">
        <w:rPr>
          <w:sz w:val="28"/>
          <w:szCs w:val="28"/>
        </w:rPr>
        <w:t>, (UNCRPD)</w:t>
      </w:r>
      <w:r>
        <w:rPr>
          <w:sz w:val="28"/>
          <w:szCs w:val="28"/>
        </w:rPr>
        <w:t xml:space="preserve">, (see details </w:t>
      </w:r>
      <w:r w:rsidR="004F6A81">
        <w:rPr>
          <w:sz w:val="28"/>
          <w:szCs w:val="28"/>
        </w:rPr>
        <w:t xml:space="preserve">of the UNCRPD </w:t>
      </w:r>
      <w:r>
        <w:rPr>
          <w:sz w:val="28"/>
          <w:szCs w:val="28"/>
        </w:rPr>
        <w:t xml:space="preserve">under our answer to question 10).   </w:t>
      </w:r>
    </w:p>
    <w:p w:rsidR="005A4548" w:rsidRDefault="005A4548" w:rsidP="00B127B0">
      <w:pPr>
        <w:tabs>
          <w:tab w:val="left" w:pos="6548"/>
        </w:tabs>
        <w:spacing w:after="0"/>
        <w:rPr>
          <w:sz w:val="28"/>
          <w:szCs w:val="28"/>
        </w:rPr>
      </w:pPr>
    </w:p>
    <w:p w:rsidR="004E744B" w:rsidRDefault="004E744B" w:rsidP="00B127B0">
      <w:pPr>
        <w:tabs>
          <w:tab w:val="left" w:pos="6548"/>
        </w:tabs>
        <w:spacing w:after="0"/>
        <w:rPr>
          <w:sz w:val="28"/>
          <w:szCs w:val="28"/>
        </w:rPr>
      </w:pPr>
      <w:r>
        <w:rPr>
          <w:sz w:val="28"/>
          <w:szCs w:val="28"/>
        </w:rPr>
        <w:t xml:space="preserve">Health and wellbeing can </w:t>
      </w:r>
      <w:r w:rsidR="00B127B0">
        <w:rPr>
          <w:sz w:val="28"/>
          <w:szCs w:val="28"/>
        </w:rPr>
        <w:t xml:space="preserve">also </w:t>
      </w:r>
      <w:r>
        <w:rPr>
          <w:sz w:val="28"/>
          <w:szCs w:val="28"/>
        </w:rPr>
        <w:t xml:space="preserve">be improved </w:t>
      </w:r>
      <w:r w:rsidR="005A4548">
        <w:rPr>
          <w:sz w:val="28"/>
          <w:szCs w:val="28"/>
        </w:rPr>
        <w:t xml:space="preserve">by ensuring that there is enough accessible social housing for Deaf and Disabled people in their local housing. </w:t>
      </w:r>
      <w:r>
        <w:rPr>
          <w:sz w:val="28"/>
          <w:szCs w:val="28"/>
        </w:rPr>
        <w:t xml:space="preserve"> </w:t>
      </w:r>
    </w:p>
    <w:p w:rsidR="008E6CB3" w:rsidRPr="00DB744B" w:rsidRDefault="008E6CB3" w:rsidP="008E6CB3">
      <w:pPr>
        <w:spacing w:after="0"/>
        <w:rPr>
          <w:rFonts w:eastAsia="Times New Roman"/>
          <w:sz w:val="28"/>
          <w:szCs w:val="28"/>
        </w:rPr>
      </w:pPr>
      <w:r w:rsidRPr="00DB744B">
        <w:rPr>
          <w:rFonts w:cs="Calibri"/>
          <w:sz w:val="28"/>
          <w:szCs w:val="28"/>
          <w:lang w:eastAsia="en-GB"/>
        </w:rPr>
        <w:t>The shortage of housing is well recognised but for Disabled people the crisis is more acute because m</w:t>
      </w:r>
      <w:r w:rsidRPr="00DB744B">
        <w:rPr>
          <w:sz w:val="28"/>
          <w:szCs w:val="28"/>
        </w:rPr>
        <w:t>any Disabled people are living on low incomes or in poverty</w:t>
      </w:r>
      <w:r w:rsidRPr="00DB744B">
        <w:rPr>
          <w:rStyle w:val="FootnoteReference"/>
          <w:sz w:val="28"/>
          <w:szCs w:val="28"/>
        </w:rPr>
        <w:footnoteReference w:id="1"/>
      </w:r>
      <w:r w:rsidRPr="00DB744B">
        <w:rPr>
          <w:sz w:val="28"/>
          <w:szCs w:val="28"/>
        </w:rPr>
        <w:t xml:space="preserve">  in unsuitable accommodation and have an urgent need for low cost, accessible accommodation with security of tenure, which is in short supply in </w:t>
      </w:r>
      <w:r w:rsidRPr="00DB744B">
        <w:rPr>
          <w:sz w:val="28"/>
          <w:szCs w:val="28"/>
        </w:rPr>
        <w:lastRenderedPageBreak/>
        <w:t>both the social housing and private sectors so m</w:t>
      </w:r>
      <w:r w:rsidRPr="00DB744B">
        <w:rPr>
          <w:rFonts w:cs="Calibri"/>
          <w:sz w:val="28"/>
          <w:szCs w:val="28"/>
        </w:rPr>
        <w:t>any Deaf and Disabled people continue to live in inaccessible and unsuitable housing.</w:t>
      </w:r>
      <w:r w:rsidRPr="00DB744B">
        <w:rPr>
          <w:rStyle w:val="FootnoteReference"/>
          <w:rFonts w:cs="Calibri"/>
          <w:sz w:val="28"/>
          <w:szCs w:val="28"/>
        </w:rPr>
        <w:footnoteReference w:id="2"/>
      </w:r>
      <w:r w:rsidRPr="00DB744B">
        <w:rPr>
          <w:b/>
          <w:sz w:val="28"/>
          <w:szCs w:val="28"/>
        </w:rPr>
        <w:t xml:space="preserve">  </w:t>
      </w:r>
      <w:r w:rsidRPr="00DB744B">
        <w:rPr>
          <w:rFonts w:eastAsia="Times New Roman"/>
          <w:sz w:val="28"/>
          <w:szCs w:val="28"/>
        </w:rPr>
        <w:t xml:space="preserve"> </w:t>
      </w:r>
    </w:p>
    <w:p w:rsidR="008E6CB3" w:rsidRDefault="008E6CB3" w:rsidP="008E6CB3">
      <w:pPr>
        <w:spacing w:after="0" w:line="240" w:lineRule="auto"/>
        <w:rPr>
          <w:rFonts w:cs="Calibri"/>
          <w:sz w:val="28"/>
          <w:szCs w:val="28"/>
        </w:rPr>
      </w:pPr>
    </w:p>
    <w:p w:rsidR="008E6CB3" w:rsidRPr="00DB744B" w:rsidRDefault="008E6CB3" w:rsidP="008E6CB3">
      <w:pPr>
        <w:spacing w:after="0" w:line="240" w:lineRule="auto"/>
        <w:rPr>
          <w:rFonts w:cs="Calibri"/>
          <w:sz w:val="28"/>
          <w:szCs w:val="28"/>
        </w:rPr>
      </w:pPr>
      <w:r>
        <w:rPr>
          <w:rFonts w:cs="Calibri"/>
          <w:sz w:val="28"/>
          <w:szCs w:val="28"/>
        </w:rPr>
        <w:t>300,000 D</w:t>
      </w:r>
      <w:r w:rsidRPr="00DB744B">
        <w:rPr>
          <w:rFonts w:cs="Calibri"/>
          <w:sz w:val="28"/>
          <w:szCs w:val="28"/>
        </w:rPr>
        <w:t>isabled people across UK a</w:t>
      </w:r>
      <w:r>
        <w:rPr>
          <w:rFonts w:cs="Calibri"/>
          <w:sz w:val="28"/>
          <w:szCs w:val="28"/>
        </w:rPr>
        <w:t xml:space="preserve">re on housing waiting </w:t>
      </w:r>
      <w:proofErr w:type="gramStart"/>
      <w:r>
        <w:rPr>
          <w:rFonts w:cs="Calibri"/>
          <w:sz w:val="28"/>
          <w:szCs w:val="28"/>
        </w:rPr>
        <w:t>lists,</w:t>
      </w:r>
      <w:proofErr w:type="gramEnd"/>
      <w:r>
        <w:rPr>
          <w:rFonts w:cs="Calibri"/>
          <w:sz w:val="28"/>
          <w:szCs w:val="28"/>
        </w:rPr>
        <w:t xml:space="preserve"> </w:t>
      </w:r>
      <w:r>
        <w:rPr>
          <w:rFonts w:cs="Calibri"/>
          <w:sz w:val="28"/>
          <w:szCs w:val="28"/>
        </w:rPr>
        <w:t>as a result</w:t>
      </w:r>
      <w:r w:rsidRPr="00DB744B">
        <w:rPr>
          <w:rFonts w:cs="Calibri"/>
          <w:sz w:val="28"/>
          <w:szCs w:val="28"/>
        </w:rPr>
        <w:t xml:space="preserve"> many disabled people continue to live in inaccess</w:t>
      </w:r>
      <w:r>
        <w:rPr>
          <w:rFonts w:cs="Calibri"/>
          <w:sz w:val="28"/>
          <w:szCs w:val="28"/>
        </w:rPr>
        <w:t>ible and inappropriate housing.</w:t>
      </w:r>
      <w:r w:rsidRPr="00DB744B">
        <w:rPr>
          <w:rStyle w:val="FootnoteReference"/>
          <w:rFonts w:cs="Calibri"/>
          <w:sz w:val="28"/>
          <w:szCs w:val="28"/>
        </w:rPr>
        <w:footnoteReference w:id="3"/>
      </w:r>
      <w:r w:rsidRPr="00DB744B">
        <w:rPr>
          <w:rFonts w:cs="Calibri"/>
          <w:sz w:val="28"/>
          <w:szCs w:val="28"/>
        </w:rPr>
        <w:t xml:space="preserve"> </w:t>
      </w:r>
      <w:r>
        <w:rPr>
          <w:rFonts w:cs="Calibri"/>
          <w:sz w:val="28"/>
          <w:szCs w:val="28"/>
        </w:rPr>
        <w:t xml:space="preserve"> </w:t>
      </w:r>
      <w:r w:rsidRPr="00DB744B">
        <w:rPr>
          <w:rFonts w:cs="Calibri"/>
          <w:sz w:val="28"/>
          <w:szCs w:val="28"/>
        </w:rPr>
        <w:t>Disabled people with mobility impairments unable to access essential areas of their home and being forced to wash at the kitchen sink, sleep in the lounge and experience falls trying to get around which in turned required expensive hospital treatment</w:t>
      </w:r>
      <w:r w:rsidRPr="00DB744B">
        <w:rPr>
          <w:rStyle w:val="FootnoteReference"/>
          <w:rFonts w:cs="Calibri"/>
          <w:sz w:val="28"/>
          <w:szCs w:val="28"/>
        </w:rPr>
        <w:footnoteReference w:id="4"/>
      </w:r>
      <w:r w:rsidRPr="00DB744B">
        <w:rPr>
          <w:rFonts w:cs="Calibri"/>
          <w:sz w:val="28"/>
          <w:szCs w:val="28"/>
        </w:rPr>
        <w:t xml:space="preserve">. </w:t>
      </w:r>
    </w:p>
    <w:p w:rsidR="008E6CB3" w:rsidRPr="00DB744B" w:rsidRDefault="008E6CB3" w:rsidP="008E6CB3">
      <w:pPr>
        <w:spacing w:after="0" w:line="240" w:lineRule="auto"/>
        <w:rPr>
          <w:rFonts w:cs="Calibri"/>
          <w:sz w:val="28"/>
          <w:szCs w:val="28"/>
        </w:rPr>
      </w:pPr>
    </w:p>
    <w:p w:rsidR="008E6CB3" w:rsidRPr="00DB744B" w:rsidRDefault="008E6CB3" w:rsidP="008E6CB3">
      <w:pPr>
        <w:spacing w:after="0" w:line="240" w:lineRule="auto"/>
        <w:rPr>
          <w:rFonts w:cs="Calibri"/>
          <w:sz w:val="28"/>
          <w:szCs w:val="28"/>
        </w:rPr>
      </w:pPr>
      <w:r w:rsidRPr="00DB744B">
        <w:rPr>
          <w:rFonts w:cs="Calibri"/>
          <w:sz w:val="28"/>
          <w:szCs w:val="28"/>
        </w:rPr>
        <w:t>Disabled people are experiencing thousands of pounds debt because of the costs of adaptations to their home</w:t>
      </w:r>
      <w:r w:rsidRPr="00DB744B">
        <w:rPr>
          <w:rStyle w:val="FootnoteReference"/>
          <w:rFonts w:cs="Calibri"/>
          <w:sz w:val="28"/>
          <w:szCs w:val="28"/>
        </w:rPr>
        <w:footnoteReference w:id="5"/>
      </w:r>
      <w:r w:rsidRPr="00DB744B">
        <w:rPr>
          <w:rFonts w:cs="Calibri"/>
          <w:sz w:val="28"/>
          <w:szCs w:val="28"/>
        </w:rPr>
        <w:t>.  Disabled Facilities Grants (DFGs) are not sufficient and they are discretionary payments so applications can be refused. Over a third of Local Authorities have awarded no discretionary payments for DFGs, and many had a policy not to offer discretionary payments at all.’</w:t>
      </w:r>
      <w:r w:rsidRPr="00DB744B">
        <w:rPr>
          <w:rStyle w:val="FootnoteReference"/>
          <w:rFonts w:cs="Calibri"/>
          <w:sz w:val="28"/>
          <w:szCs w:val="28"/>
        </w:rPr>
        <w:footnoteReference w:id="6"/>
      </w:r>
      <w:r w:rsidRPr="00DB744B">
        <w:rPr>
          <w:rFonts w:cs="Calibri"/>
          <w:sz w:val="28"/>
          <w:szCs w:val="28"/>
        </w:rPr>
        <w:t xml:space="preserve">  Disabled people </w:t>
      </w:r>
      <w:r>
        <w:rPr>
          <w:rFonts w:cs="Calibri"/>
          <w:sz w:val="28"/>
          <w:szCs w:val="28"/>
        </w:rPr>
        <w:t xml:space="preserve">who </w:t>
      </w:r>
      <w:r w:rsidRPr="00DB744B">
        <w:rPr>
          <w:rFonts w:cs="Calibri"/>
          <w:sz w:val="28"/>
          <w:szCs w:val="28"/>
        </w:rPr>
        <w:t>are unabl</w:t>
      </w:r>
      <w:r>
        <w:rPr>
          <w:rFonts w:cs="Calibri"/>
          <w:sz w:val="28"/>
          <w:szCs w:val="28"/>
        </w:rPr>
        <w:t xml:space="preserve">e to pay for the adaptations </w:t>
      </w:r>
      <w:r w:rsidRPr="00DB744B">
        <w:rPr>
          <w:rFonts w:cs="Calibri"/>
          <w:sz w:val="28"/>
          <w:szCs w:val="28"/>
        </w:rPr>
        <w:t>are living without access to a bath or shower.</w:t>
      </w:r>
      <w:r w:rsidRPr="00DB744B">
        <w:rPr>
          <w:rStyle w:val="FootnoteReference"/>
          <w:rFonts w:cs="Calibri"/>
          <w:sz w:val="28"/>
          <w:szCs w:val="28"/>
        </w:rPr>
        <w:footnoteReference w:id="7"/>
      </w:r>
    </w:p>
    <w:p w:rsidR="008E6CB3" w:rsidRPr="00DB744B" w:rsidRDefault="008E6CB3" w:rsidP="008E6CB3">
      <w:pPr>
        <w:spacing w:after="0" w:line="240" w:lineRule="auto"/>
        <w:rPr>
          <w:rFonts w:eastAsia="Times New Roman"/>
          <w:color w:val="000000"/>
          <w:sz w:val="28"/>
          <w:szCs w:val="28"/>
        </w:rPr>
      </w:pPr>
    </w:p>
    <w:p w:rsidR="008E6CB3" w:rsidRPr="008E6CB3" w:rsidRDefault="008E6CB3" w:rsidP="008E6CB3">
      <w:pPr>
        <w:spacing w:after="0" w:line="240" w:lineRule="auto"/>
        <w:rPr>
          <w:sz w:val="28"/>
          <w:szCs w:val="28"/>
        </w:rPr>
      </w:pPr>
      <w:r w:rsidRPr="008E6CB3">
        <w:rPr>
          <w:rFonts w:cs="AktivGrotesk-Bold"/>
          <w:bCs/>
          <w:sz w:val="28"/>
          <w:szCs w:val="28"/>
          <w:lang w:eastAsia="en-GB"/>
        </w:rPr>
        <w:t xml:space="preserve">Also, we have concerns regarding the </w:t>
      </w:r>
      <w:r w:rsidRPr="008E6CB3">
        <w:rPr>
          <w:sz w:val="28"/>
          <w:szCs w:val="28"/>
        </w:rPr>
        <w:t>use of the Care and Support Specialised Housing Fund by some Local Authorities.  Councils are investing in large, specialist housing units or care homes as an alternative to funding support to live independently in the community,</w:t>
      </w:r>
      <w:r w:rsidRPr="008E6CB3">
        <w:rPr>
          <w:rStyle w:val="FootnoteReference"/>
          <w:sz w:val="28"/>
          <w:szCs w:val="28"/>
        </w:rPr>
        <w:footnoteReference w:id="8"/>
      </w:r>
      <w:r w:rsidRPr="008E6CB3">
        <w:rPr>
          <w:sz w:val="28"/>
          <w:szCs w:val="28"/>
        </w:rPr>
        <w:t xml:space="preserve"> which represents a return to segregation.</w:t>
      </w:r>
      <w:r w:rsidRPr="008E6CB3">
        <w:rPr>
          <w:rStyle w:val="FootnoteReference"/>
          <w:rFonts w:cs="Calibri"/>
          <w:sz w:val="28"/>
          <w:szCs w:val="28"/>
        </w:rPr>
        <w:footnoteReference w:id="9"/>
      </w:r>
    </w:p>
    <w:p w:rsidR="00887B35" w:rsidRPr="00887B35" w:rsidRDefault="004E744B" w:rsidP="00B127B0">
      <w:pPr>
        <w:spacing w:after="0"/>
        <w:rPr>
          <w:sz w:val="28"/>
          <w:szCs w:val="28"/>
        </w:rPr>
      </w:pPr>
      <w:r>
        <w:rPr>
          <w:sz w:val="28"/>
          <w:szCs w:val="28"/>
        </w:rPr>
        <w:t xml:space="preserve"> </w:t>
      </w:r>
    </w:p>
    <w:p w:rsidR="00CC7C13" w:rsidRPr="00CC7C13" w:rsidRDefault="00CC7C13" w:rsidP="00B127B0">
      <w:pPr>
        <w:spacing w:after="0" w:line="288" w:lineRule="atLeast"/>
        <w:outlineLvl w:val="2"/>
        <w:rPr>
          <w:rFonts w:eastAsia="Times New Roman" w:cs="Arial"/>
          <w:sz w:val="40"/>
          <w:szCs w:val="40"/>
          <w:lang w:val="en-US" w:eastAsia="en-GB"/>
        </w:rPr>
      </w:pPr>
      <w:r w:rsidRPr="00CC7C13">
        <w:rPr>
          <w:rFonts w:eastAsia="Times New Roman" w:cs="Arial"/>
          <w:sz w:val="40"/>
          <w:szCs w:val="40"/>
          <w:lang w:val="en-US" w:eastAsia="en-GB"/>
        </w:rPr>
        <w:lastRenderedPageBreak/>
        <w:t>Chapter three: setting the scene – the case for change</w:t>
      </w:r>
    </w:p>
    <w:p w:rsidR="00CC7C13" w:rsidRPr="00310DEB" w:rsidRDefault="00CC7C13" w:rsidP="00B127B0">
      <w:pPr>
        <w:spacing w:after="0" w:line="288" w:lineRule="atLeast"/>
        <w:outlineLvl w:val="2"/>
        <w:rPr>
          <w:rFonts w:eastAsia="Times New Roman" w:cs="Arial"/>
          <w:b/>
          <w:sz w:val="28"/>
          <w:szCs w:val="28"/>
          <w:lang w:val="en-US" w:eastAsia="en-GB"/>
        </w:rPr>
      </w:pPr>
      <w:r w:rsidRPr="00CC7C13">
        <w:rPr>
          <w:rFonts w:eastAsia="Times New Roman" w:cs="Arial"/>
          <w:b/>
          <w:sz w:val="28"/>
          <w:szCs w:val="28"/>
          <w:lang w:val="en-US" w:eastAsia="en-GB"/>
        </w:rPr>
        <w:t>Why does social care matter?</w:t>
      </w:r>
    </w:p>
    <w:p w:rsidR="00310DEB" w:rsidRPr="00310DEB" w:rsidRDefault="00310DEB" w:rsidP="00B127B0">
      <w:pPr>
        <w:spacing w:after="0" w:line="288" w:lineRule="atLeast"/>
        <w:outlineLvl w:val="2"/>
        <w:rPr>
          <w:rFonts w:eastAsia="Times New Roman" w:cs="Arial"/>
          <w:b/>
          <w:sz w:val="28"/>
          <w:szCs w:val="28"/>
          <w:lang w:val="en-US" w:eastAsia="en-GB"/>
        </w:rPr>
      </w:pPr>
      <w:r w:rsidRPr="00CC7C13">
        <w:rPr>
          <w:rFonts w:eastAsia="Times New Roman" w:cs="Arial"/>
          <w:b/>
          <w:sz w:val="28"/>
          <w:szCs w:val="28"/>
          <w:lang w:val="en-US" w:eastAsia="en-GB"/>
        </w:rPr>
        <w:t>2. In what ways, if any, is adult social care and support important?</w:t>
      </w:r>
    </w:p>
    <w:p w:rsidR="00F6686B" w:rsidRPr="00F6686B" w:rsidRDefault="00F6686B" w:rsidP="00B127B0">
      <w:pPr>
        <w:spacing w:after="0" w:line="288" w:lineRule="atLeast"/>
        <w:outlineLvl w:val="2"/>
        <w:rPr>
          <w:rFonts w:eastAsia="Times New Roman" w:cs="Arial"/>
          <w:sz w:val="8"/>
          <w:szCs w:val="8"/>
          <w:lang w:val="en-US" w:eastAsia="en-GB"/>
        </w:rPr>
      </w:pPr>
    </w:p>
    <w:p w:rsidR="00F6686B" w:rsidRDefault="002F608D" w:rsidP="00B127B0">
      <w:pPr>
        <w:spacing w:after="0" w:line="288" w:lineRule="atLeast"/>
        <w:outlineLvl w:val="2"/>
        <w:rPr>
          <w:rFonts w:eastAsia="Times New Roman" w:cs="Arial"/>
          <w:sz w:val="28"/>
          <w:szCs w:val="28"/>
          <w:lang w:val="en-US" w:eastAsia="en-GB"/>
        </w:rPr>
      </w:pPr>
      <w:r w:rsidRPr="00310DEB">
        <w:rPr>
          <w:rFonts w:eastAsia="Times New Roman" w:cs="Arial"/>
          <w:sz w:val="28"/>
          <w:szCs w:val="28"/>
          <w:lang w:val="en-US" w:eastAsia="en-GB"/>
        </w:rPr>
        <w:t>Social care</w:t>
      </w:r>
      <w:r w:rsidR="00310DEB" w:rsidRPr="00310DEB">
        <w:rPr>
          <w:rFonts w:eastAsia="Times New Roman" w:cs="Arial"/>
          <w:sz w:val="28"/>
          <w:szCs w:val="28"/>
          <w:lang w:val="en-US" w:eastAsia="en-GB"/>
        </w:rPr>
        <w:t xml:space="preserve">/personal assistance is vital to Disabled people </w:t>
      </w:r>
      <w:r w:rsidR="00F6686B">
        <w:rPr>
          <w:rFonts w:eastAsia="Times New Roman" w:cs="Arial"/>
          <w:sz w:val="28"/>
          <w:szCs w:val="28"/>
          <w:lang w:val="en-US" w:eastAsia="en-GB"/>
        </w:rPr>
        <w:t>because</w:t>
      </w:r>
      <w:r w:rsidR="00B127B0">
        <w:rPr>
          <w:rFonts w:eastAsia="Times New Roman" w:cs="Arial"/>
          <w:sz w:val="28"/>
          <w:szCs w:val="28"/>
          <w:lang w:val="en-US" w:eastAsia="en-GB"/>
        </w:rPr>
        <w:t>, when adequately funded and delivered</w:t>
      </w:r>
      <w:r w:rsidR="00F6686B">
        <w:rPr>
          <w:rFonts w:eastAsia="Times New Roman" w:cs="Arial"/>
          <w:sz w:val="28"/>
          <w:szCs w:val="28"/>
          <w:lang w:val="en-US" w:eastAsia="en-GB"/>
        </w:rPr>
        <w:t xml:space="preserve"> it can enable </w:t>
      </w:r>
      <w:r w:rsidRPr="00310DEB">
        <w:rPr>
          <w:rFonts w:eastAsia="Times New Roman" w:cs="Arial"/>
          <w:sz w:val="28"/>
          <w:szCs w:val="28"/>
          <w:lang w:val="en-US" w:eastAsia="en-GB"/>
        </w:rPr>
        <w:t>Disabled people’s right</w:t>
      </w:r>
      <w:r w:rsidR="00F6686B">
        <w:rPr>
          <w:rFonts w:eastAsia="Times New Roman" w:cs="Arial"/>
          <w:sz w:val="28"/>
          <w:szCs w:val="28"/>
          <w:lang w:val="en-US" w:eastAsia="en-GB"/>
        </w:rPr>
        <w:t>s</w:t>
      </w:r>
      <w:r w:rsidRPr="00310DEB">
        <w:rPr>
          <w:rFonts w:eastAsia="Times New Roman" w:cs="Arial"/>
          <w:sz w:val="28"/>
          <w:szCs w:val="28"/>
          <w:lang w:val="en-US" w:eastAsia="en-GB"/>
        </w:rPr>
        <w:t xml:space="preserve"> to independent living and being included in the community as stated under </w:t>
      </w:r>
      <w:r w:rsidR="00F6686B">
        <w:rPr>
          <w:rFonts w:eastAsia="Times New Roman" w:cs="Arial"/>
          <w:sz w:val="28"/>
          <w:szCs w:val="28"/>
          <w:lang w:val="en-US" w:eastAsia="en-GB"/>
        </w:rPr>
        <w:t xml:space="preserve">Article 19 of </w:t>
      </w:r>
      <w:r w:rsidRPr="00310DEB">
        <w:rPr>
          <w:rFonts w:eastAsia="Times New Roman" w:cs="Arial"/>
          <w:sz w:val="28"/>
          <w:szCs w:val="28"/>
          <w:lang w:val="en-US" w:eastAsia="en-GB"/>
        </w:rPr>
        <w:t>the UN Convention on the Rights of Persons with disabilities</w:t>
      </w:r>
      <w:r w:rsidR="00887B35">
        <w:rPr>
          <w:rFonts w:eastAsia="Times New Roman" w:cs="Arial"/>
          <w:sz w:val="28"/>
          <w:szCs w:val="28"/>
          <w:lang w:val="en-US" w:eastAsia="en-GB"/>
        </w:rPr>
        <w:t xml:space="preserve"> to be implemented</w:t>
      </w:r>
      <w:r w:rsidR="00F6686B">
        <w:rPr>
          <w:rFonts w:eastAsia="Times New Roman" w:cs="Arial"/>
          <w:sz w:val="28"/>
          <w:szCs w:val="28"/>
          <w:lang w:val="en-US" w:eastAsia="en-GB"/>
        </w:rPr>
        <w:t>.</w:t>
      </w:r>
    </w:p>
    <w:p w:rsidR="00F6686B" w:rsidRDefault="00F6686B" w:rsidP="00B127B0">
      <w:pPr>
        <w:spacing w:after="0" w:line="288" w:lineRule="atLeast"/>
        <w:outlineLvl w:val="2"/>
        <w:rPr>
          <w:rFonts w:eastAsia="Times New Roman" w:cs="Arial"/>
          <w:sz w:val="28"/>
          <w:szCs w:val="28"/>
          <w:lang w:val="en-US" w:eastAsia="en-GB"/>
        </w:rPr>
      </w:pPr>
    </w:p>
    <w:p w:rsidR="00F6686B" w:rsidRDefault="00F6686B" w:rsidP="00B127B0">
      <w:pPr>
        <w:spacing w:after="0" w:line="240" w:lineRule="auto"/>
        <w:rPr>
          <w:rStyle w:val="A0"/>
          <w:rFonts w:asciiTheme="minorHAnsi" w:hAnsiTheme="minorHAnsi" w:cs="Arial"/>
          <w:color w:val="auto"/>
          <w:sz w:val="28"/>
          <w:szCs w:val="28"/>
        </w:rPr>
      </w:pPr>
      <w:r w:rsidRPr="00310DEB">
        <w:rPr>
          <w:sz w:val="28"/>
          <w:szCs w:val="28"/>
        </w:rPr>
        <w:t xml:space="preserve">In practical terms the rights contained in Article 19 enable </w:t>
      </w:r>
      <w:r w:rsidRPr="00310DEB">
        <w:rPr>
          <w:rStyle w:val="A0"/>
          <w:rFonts w:asciiTheme="minorHAnsi" w:hAnsiTheme="minorHAnsi" w:cs="Arial"/>
          <w:color w:val="auto"/>
          <w:sz w:val="28"/>
          <w:szCs w:val="28"/>
        </w:rPr>
        <w:t>Disabled people who require social care and support the same level of opportunity</w:t>
      </w:r>
      <w:r w:rsidRPr="00310DEB">
        <w:rPr>
          <w:rStyle w:val="FootnoteReference"/>
          <w:rFonts w:cs="Arial"/>
          <w:sz w:val="28"/>
          <w:szCs w:val="28"/>
        </w:rPr>
        <w:footnoteReference w:id="10"/>
      </w:r>
      <w:r w:rsidRPr="00310DEB">
        <w:rPr>
          <w:rStyle w:val="A0"/>
          <w:rFonts w:asciiTheme="minorHAnsi" w:hAnsiTheme="minorHAnsi" w:cs="Arial"/>
          <w:color w:val="auto"/>
          <w:sz w:val="28"/>
          <w:szCs w:val="28"/>
        </w:rPr>
        <w:t xml:space="preserve"> and choice as non-disabled people to pursue a career, have an active social life, find a partner and have a family, be involved in cultural activities, politics, sport/physical activities and be active in the community.  Also to exercise their </w:t>
      </w:r>
      <w:r w:rsidRPr="00310DEB">
        <w:rPr>
          <w:rFonts w:cs="Arial"/>
          <w:color w:val="000000"/>
          <w:sz w:val="28"/>
          <w:szCs w:val="28"/>
          <w:shd w:val="clear" w:color="auto" w:fill="FFFFFF"/>
        </w:rPr>
        <w:t>control over their day-to-day life</w:t>
      </w:r>
      <w:r w:rsidRPr="00310DEB">
        <w:rPr>
          <w:rStyle w:val="FootnoteReference"/>
          <w:rFonts w:cs="Arial"/>
          <w:color w:val="000000"/>
          <w:sz w:val="28"/>
          <w:szCs w:val="28"/>
          <w:shd w:val="clear" w:color="auto" w:fill="FFFFFF"/>
        </w:rPr>
        <w:footnoteReference w:id="11"/>
      </w:r>
      <w:r w:rsidRPr="00310DEB">
        <w:rPr>
          <w:rFonts w:cs="Arial"/>
          <w:color w:val="000000"/>
          <w:sz w:val="28"/>
          <w:szCs w:val="28"/>
          <w:shd w:val="clear" w:color="auto" w:fill="FFFFFF"/>
        </w:rPr>
        <w:t xml:space="preserve">  such as having </w:t>
      </w:r>
      <w:r w:rsidRPr="00310DEB">
        <w:rPr>
          <w:rStyle w:val="A0"/>
          <w:rFonts w:asciiTheme="minorHAnsi" w:hAnsiTheme="minorHAnsi" w:cs="Arial"/>
          <w:color w:val="auto"/>
          <w:sz w:val="28"/>
          <w:szCs w:val="28"/>
        </w:rPr>
        <w:t xml:space="preserve">control over the time to get up/go to bed, when and what to eat, where to meet friends and family, where to go on a night out etc.   </w:t>
      </w:r>
    </w:p>
    <w:p w:rsidR="00F6686B" w:rsidRDefault="00F6686B" w:rsidP="00B127B0">
      <w:pPr>
        <w:spacing w:after="0" w:line="240" w:lineRule="auto"/>
        <w:rPr>
          <w:rStyle w:val="A0"/>
          <w:rFonts w:asciiTheme="minorHAnsi" w:hAnsiTheme="minorHAnsi" w:cs="Arial"/>
          <w:color w:val="auto"/>
          <w:sz w:val="28"/>
          <w:szCs w:val="28"/>
        </w:rPr>
      </w:pPr>
    </w:p>
    <w:p w:rsidR="00F6686B" w:rsidRPr="00310DEB" w:rsidRDefault="00F6686B" w:rsidP="00B127B0">
      <w:pPr>
        <w:spacing w:after="0" w:line="240" w:lineRule="auto"/>
        <w:rPr>
          <w:sz w:val="28"/>
          <w:szCs w:val="28"/>
        </w:rPr>
      </w:pPr>
      <w:r w:rsidRPr="00310DEB">
        <w:rPr>
          <w:rStyle w:val="A0"/>
          <w:rFonts w:asciiTheme="minorHAnsi" w:hAnsiTheme="minorHAnsi" w:cs="Arial"/>
          <w:color w:val="auto"/>
          <w:sz w:val="28"/>
          <w:szCs w:val="28"/>
        </w:rPr>
        <w:t>Non-disabled people often do not give a second thought to these decisions or choices. Disabled people believe that social</w:t>
      </w:r>
      <w:r w:rsidR="001C2448">
        <w:rPr>
          <w:rStyle w:val="A0"/>
          <w:rFonts w:asciiTheme="minorHAnsi" w:hAnsiTheme="minorHAnsi" w:cs="Arial"/>
          <w:color w:val="auto"/>
          <w:sz w:val="28"/>
          <w:szCs w:val="28"/>
        </w:rPr>
        <w:t xml:space="preserve"> care</w:t>
      </w:r>
      <w:r w:rsidRPr="00310DEB">
        <w:rPr>
          <w:rStyle w:val="A0"/>
          <w:rFonts w:asciiTheme="minorHAnsi" w:hAnsiTheme="minorHAnsi" w:cs="Arial"/>
          <w:color w:val="auto"/>
          <w:sz w:val="28"/>
          <w:szCs w:val="28"/>
        </w:rPr>
        <w:t>/personal assistance should be provided to give the same level of autonomy</w:t>
      </w:r>
      <w:r w:rsidR="001C2448">
        <w:rPr>
          <w:rStyle w:val="A0"/>
          <w:rFonts w:asciiTheme="minorHAnsi" w:hAnsiTheme="minorHAnsi" w:cs="Arial"/>
          <w:color w:val="auto"/>
          <w:sz w:val="28"/>
          <w:szCs w:val="28"/>
        </w:rPr>
        <w:t xml:space="preserve"> as non-disabled people i.e. we should have the same level of </w:t>
      </w:r>
      <w:r>
        <w:rPr>
          <w:rStyle w:val="A0"/>
          <w:rFonts w:asciiTheme="minorHAnsi" w:hAnsiTheme="minorHAnsi" w:cs="Arial"/>
          <w:color w:val="auto"/>
          <w:sz w:val="28"/>
          <w:szCs w:val="28"/>
        </w:rPr>
        <w:t xml:space="preserve">choice and control over our </w:t>
      </w:r>
      <w:r w:rsidR="001C2448">
        <w:rPr>
          <w:rStyle w:val="A0"/>
          <w:rFonts w:asciiTheme="minorHAnsi" w:hAnsiTheme="minorHAnsi" w:cs="Arial"/>
          <w:color w:val="auto"/>
          <w:sz w:val="28"/>
          <w:szCs w:val="28"/>
        </w:rPr>
        <w:t xml:space="preserve">daily </w:t>
      </w:r>
      <w:r>
        <w:rPr>
          <w:rStyle w:val="A0"/>
          <w:rFonts w:asciiTheme="minorHAnsi" w:hAnsiTheme="minorHAnsi" w:cs="Arial"/>
          <w:color w:val="auto"/>
          <w:sz w:val="28"/>
          <w:szCs w:val="28"/>
        </w:rPr>
        <w:t>lives</w:t>
      </w:r>
      <w:r w:rsidR="001C2448">
        <w:rPr>
          <w:rStyle w:val="A0"/>
          <w:rFonts w:asciiTheme="minorHAnsi" w:hAnsiTheme="minorHAnsi" w:cs="Arial"/>
          <w:color w:val="auto"/>
          <w:sz w:val="28"/>
          <w:szCs w:val="28"/>
        </w:rPr>
        <w:t>.</w:t>
      </w:r>
      <w:r>
        <w:rPr>
          <w:rStyle w:val="A0"/>
          <w:rFonts w:asciiTheme="minorHAnsi" w:hAnsiTheme="minorHAnsi" w:cs="Arial"/>
          <w:color w:val="auto"/>
          <w:sz w:val="28"/>
          <w:szCs w:val="28"/>
        </w:rPr>
        <w:t xml:space="preserve"> </w:t>
      </w:r>
      <w:r w:rsidR="001C2448">
        <w:rPr>
          <w:rStyle w:val="A0"/>
          <w:rFonts w:asciiTheme="minorHAnsi" w:hAnsiTheme="minorHAnsi" w:cs="Arial"/>
          <w:color w:val="auto"/>
          <w:sz w:val="28"/>
          <w:szCs w:val="28"/>
        </w:rPr>
        <w:t xml:space="preserve"> </w:t>
      </w:r>
    </w:p>
    <w:p w:rsidR="00F6686B" w:rsidRDefault="00F6686B" w:rsidP="00B127B0">
      <w:pPr>
        <w:spacing w:after="0" w:line="288" w:lineRule="atLeast"/>
        <w:outlineLvl w:val="2"/>
        <w:rPr>
          <w:rFonts w:eastAsia="Times New Roman" w:cs="Arial"/>
          <w:sz w:val="28"/>
          <w:szCs w:val="28"/>
          <w:lang w:val="en-US" w:eastAsia="en-GB"/>
        </w:rPr>
      </w:pPr>
    </w:p>
    <w:p w:rsidR="002F608D" w:rsidRPr="001668DB" w:rsidRDefault="002F608D" w:rsidP="00B127B0">
      <w:pPr>
        <w:spacing w:after="0" w:line="288" w:lineRule="atLeast"/>
        <w:outlineLvl w:val="2"/>
        <w:rPr>
          <w:rFonts w:cs="Helvetica"/>
          <w:b/>
          <w:color w:val="31849B" w:themeColor="accent5" w:themeShade="BF"/>
          <w:sz w:val="28"/>
          <w:szCs w:val="28"/>
          <w:lang w:val="en-US"/>
        </w:rPr>
      </w:pPr>
      <w:r w:rsidRPr="001668DB">
        <w:rPr>
          <w:rFonts w:cs="Helvetica"/>
          <w:b/>
          <w:color w:val="31849B" w:themeColor="accent5" w:themeShade="BF"/>
          <w:sz w:val="28"/>
          <w:szCs w:val="28"/>
          <w:lang w:val="en-US"/>
        </w:rPr>
        <w:t>Article 19 – Living independently and being included in the community</w:t>
      </w:r>
    </w:p>
    <w:p w:rsidR="00F6686B" w:rsidRDefault="00F6686B" w:rsidP="00B127B0">
      <w:pPr>
        <w:spacing w:after="0" w:line="288" w:lineRule="atLeast"/>
        <w:outlineLvl w:val="2"/>
        <w:rPr>
          <w:rFonts w:eastAsia="Times New Roman" w:cs="Arial"/>
          <w:sz w:val="28"/>
          <w:szCs w:val="28"/>
          <w:lang w:val="en-US" w:eastAsia="en-GB"/>
        </w:rPr>
      </w:pPr>
      <w:bookmarkStart w:id="1" w:name="text"/>
      <w:bookmarkEnd w:id="1"/>
      <w:r>
        <w:rPr>
          <w:rFonts w:eastAsia="Times New Roman" w:cs="Arial"/>
          <w:sz w:val="28"/>
          <w:szCs w:val="28"/>
          <w:lang w:val="en-US" w:eastAsia="en-GB"/>
        </w:rPr>
        <w:t>Below we have given the full wording of Article 19:</w:t>
      </w:r>
    </w:p>
    <w:p w:rsidR="00F6686B" w:rsidRPr="001668DB" w:rsidRDefault="00F6686B" w:rsidP="00B127B0">
      <w:pPr>
        <w:pStyle w:val="NormalWeb"/>
        <w:spacing w:after="0"/>
        <w:rPr>
          <w:rFonts w:asciiTheme="minorHAnsi" w:hAnsiTheme="minorHAnsi" w:cs="Helvetica"/>
          <w:color w:val="000000"/>
          <w:sz w:val="8"/>
          <w:szCs w:val="8"/>
          <w:lang w:val="en-US"/>
        </w:rPr>
      </w:pPr>
    </w:p>
    <w:p w:rsidR="002F608D" w:rsidRPr="00310DEB" w:rsidRDefault="00F6686B" w:rsidP="00B127B0">
      <w:pPr>
        <w:pStyle w:val="NormalWeb"/>
        <w:spacing w:after="0"/>
        <w:rPr>
          <w:rFonts w:asciiTheme="minorHAnsi" w:hAnsiTheme="minorHAnsi" w:cs="Helvetica"/>
          <w:color w:val="000000"/>
          <w:sz w:val="28"/>
          <w:szCs w:val="28"/>
          <w:lang w:val="en-US"/>
        </w:rPr>
      </w:pPr>
      <w:r>
        <w:rPr>
          <w:rFonts w:asciiTheme="minorHAnsi" w:hAnsiTheme="minorHAnsi" w:cs="Helvetica"/>
          <w:color w:val="000000"/>
          <w:sz w:val="28"/>
          <w:szCs w:val="28"/>
          <w:lang w:val="en-US"/>
        </w:rPr>
        <w:t>‘</w:t>
      </w:r>
      <w:r w:rsidR="002F608D" w:rsidRPr="00310DEB">
        <w:rPr>
          <w:rFonts w:asciiTheme="minorHAnsi" w:hAnsiTheme="minorHAnsi" w:cs="Helvetica"/>
          <w:color w:val="000000"/>
          <w:sz w:val="28"/>
          <w:szCs w:val="28"/>
          <w:lang w:val="en-US"/>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2F608D" w:rsidRDefault="002F608D" w:rsidP="00B127B0">
      <w:pPr>
        <w:pStyle w:val="NormalWeb"/>
        <w:spacing w:after="0"/>
        <w:rPr>
          <w:rFonts w:asciiTheme="minorHAnsi" w:hAnsiTheme="minorHAnsi" w:cs="Helvetica"/>
          <w:color w:val="000000"/>
          <w:sz w:val="28"/>
          <w:szCs w:val="28"/>
          <w:lang w:val="en-US"/>
        </w:rPr>
      </w:pPr>
      <w:r w:rsidRPr="00310DEB">
        <w:rPr>
          <w:rFonts w:asciiTheme="minorHAnsi" w:hAnsiTheme="minorHAnsi" w:cs="Helvetica"/>
          <w:color w:val="000000"/>
          <w:sz w:val="28"/>
          <w:szCs w:val="28"/>
          <w:lang w:val="en-US"/>
        </w:rPr>
        <w:t>a) Persons with disabilities have the opportunity to choose their place of residence and where and with whom they live on an equal basis with others and are not obliged to live in a particular living arrangement;</w:t>
      </w:r>
    </w:p>
    <w:p w:rsidR="00F6686B" w:rsidRPr="00F6686B" w:rsidRDefault="00F6686B" w:rsidP="00B127B0">
      <w:pPr>
        <w:pStyle w:val="NormalWeb"/>
        <w:spacing w:after="0"/>
        <w:rPr>
          <w:rFonts w:asciiTheme="minorHAnsi" w:hAnsiTheme="minorHAnsi" w:cs="Helvetica"/>
          <w:color w:val="000000"/>
          <w:sz w:val="8"/>
          <w:szCs w:val="8"/>
          <w:lang w:val="en-US"/>
        </w:rPr>
      </w:pPr>
    </w:p>
    <w:p w:rsidR="002F608D" w:rsidRDefault="002F608D" w:rsidP="00B127B0">
      <w:pPr>
        <w:pStyle w:val="NormalWeb"/>
        <w:spacing w:after="0"/>
        <w:rPr>
          <w:rFonts w:asciiTheme="minorHAnsi" w:hAnsiTheme="minorHAnsi" w:cs="Helvetica"/>
          <w:color w:val="000000"/>
          <w:sz w:val="28"/>
          <w:szCs w:val="28"/>
          <w:lang w:val="en-US"/>
        </w:rPr>
      </w:pPr>
      <w:r w:rsidRPr="00310DEB">
        <w:rPr>
          <w:rFonts w:asciiTheme="minorHAnsi" w:hAnsiTheme="minorHAnsi" w:cs="Helvetica"/>
          <w:color w:val="000000"/>
          <w:sz w:val="28"/>
          <w:szCs w:val="28"/>
          <w:lang w:val="en-US"/>
        </w:rPr>
        <w:t xml:space="preserve">b) Persons with disabilities have access to a range of in-home, residential and other community support services, including personal assistance necessary to </w:t>
      </w:r>
      <w:r w:rsidRPr="00310DEB">
        <w:rPr>
          <w:rFonts w:asciiTheme="minorHAnsi" w:hAnsiTheme="minorHAnsi" w:cs="Helvetica"/>
          <w:color w:val="000000"/>
          <w:sz w:val="28"/>
          <w:szCs w:val="28"/>
          <w:lang w:val="en-US"/>
        </w:rPr>
        <w:lastRenderedPageBreak/>
        <w:t>support living and inclusion in the community, and to prevent isolation or segregation from the community;</w:t>
      </w:r>
    </w:p>
    <w:p w:rsidR="00F6686B" w:rsidRPr="00F6686B" w:rsidRDefault="00F6686B" w:rsidP="00B127B0">
      <w:pPr>
        <w:pStyle w:val="NormalWeb"/>
        <w:spacing w:after="0"/>
        <w:rPr>
          <w:rFonts w:asciiTheme="minorHAnsi" w:hAnsiTheme="minorHAnsi" w:cs="Helvetica"/>
          <w:color w:val="000000"/>
          <w:sz w:val="8"/>
          <w:szCs w:val="8"/>
          <w:lang w:val="en-US"/>
        </w:rPr>
      </w:pPr>
    </w:p>
    <w:p w:rsidR="002F608D" w:rsidRPr="00310DEB" w:rsidRDefault="002F608D" w:rsidP="00B127B0">
      <w:pPr>
        <w:pStyle w:val="NormalWeb"/>
        <w:spacing w:after="0"/>
        <w:rPr>
          <w:rFonts w:asciiTheme="minorHAnsi" w:hAnsiTheme="minorHAnsi" w:cs="Helvetica"/>
          <w:color w:val="000000"/>
          <w:sz w:val="28"/>
          <w:szCs w:val="28"/>
          <w:lang w:val="en-US"/>
        </w:rPr>
      </w:pPr>
      <w:r w:rsidRPr="00310DEB">
        <w:rPr>
          <w:rFonts w:asciiTheme="minorHAnsi" w:hAnsiTheme="minorHAnsi" w:cs="Helvetica"/>
          <w:color w:val="000000"/>
          <w:sz w:val="28"/>
          <w:szCs w:val="28"/>
          <w:lang w:val="en-US"/>
        </w:rPr>
        <w:t>c) Community services and facilities for the general population are available on an equal basis to persons with disabilities and are responsive.</w:t>
      </w:r>
      <w:r w:rsidRPr="00310DEB">
        <w:rPr>
          <w:rStyle w:val="FootnoteReference"/>
          <w:rFonts w:asciiTheme="minorHAnsi" w:hAnsiTheme="minorHAnsi"/>
          <w:sz w:val="28"/>
          <w:szCs w:val="28"/>
        </w:rPr>
        <w:footnoteReference w:id="12"/>
      </w:r>
    </w:p>
    <w:p w:rsidR="002F608D" w:rsidRPr="00310DEB" w:rsidRDefault="00B858C1" w:rsidP="00B127B0">
      <w:pPr>
        <w:spacing w:after="0" w:line="240" w:lineRule="auto"/>
        <w:rPr>
          <w:sz w:val="28"/>
          <w:szCs w:val="28"/>
        </w:rPr>
      </w:pPr>
      <w:r w:rsidRPr="00310DEB">
        <w:rPr>
          <w:sz w:val="28"/>
          <w:szCs w:val="28"/>
        </w:rPr>
        <w:t xml:space="preserve"> </w:t>
      </w:r>
    </w:p>
    <w:p w:rsidR="002F608D" w:rsidRPr="001C2448" w:rsidRDefault="002F608D" w:rsidP="00B127B0">
      <w:pPr>
        <w:spacing w:after="0" w:line="240" w:lineRule="auto"/>
        <w:rPr>
          <w:rStyle w:val="A0"/>
          <w:rFonts w:asciiTheme="minorHAnsi" w:hAnsiTheme="minorHAnsi" w:cs="Arial"/>
          <w:b/>
          <w:sz w:val="28"/>
          <w:szCs w:val="28"/>
        </w:rPr>
      </w:pPr>
      <w:r w:rsidRPr="001C2448">
        <w:rPr>
          <w:rStyle w:val="A0"/>
          <w:rFonts w:asciiTheme="minorHAnsi" w:hAnsiTheme="minorHAnsi" w:cs="Arial"/>
          <w:b/>
          <w:sz w:val="28"/>
          <w:szCs w:val="28"/>
        </w:rPr>
        <w:t>UNCRPD Committee’s Comments on Article 19</w:t>
      </w:r>
    </w:p>
    <w:p w:rsidR="002F608D" w:rsidRPr="00E8013C" w:rsidRDefault="002F608D" w:rsidP="00B127B0">
      <w:pPr>
        <w:spacing w:after="0" w:line="240" w:lineRule="auto"/>
        <w:rPr>
          <w:rStyle w:val="A0"/>
          <w:rFonts w:asciiTheme="minorHAnsi" w:hAnsiTheme="minorHAnsi" w:cs="Arial"/>
          <w:color w:val="auto"/>
          <w:sz w:val="28"/>
          <w:szCs w:val="28"/>
        </w:rPr>
      </w:pPr>
      <w:r w:rsidRPr="00E8013C">
        <w:rPr>
          <w:rStyle w:val="A0"/>
          <w:rFonts w:asciiTheme="minorHAnsi" w:hAnsiTheme="minorHAnsi" w:cs="Arial"/>
          <w:color w:val="auto"/>
          <w:sz w:val="28"/>
          <w:szCs w:val="28"/>
        </w:rPr>
        <w:t>The UNCRPD Committee’s General Comments on Article 19</w:t>
      </w:r>
      <w:r w:rsidRPr="00E8013C">
        <w:rPr>
          <w:rStyle w:val="FootnoteReference"/>
          <w:rFonts w:cs="Arial"/>
          <w:sz w:val="28"/>
          <w:szCs w:val="28"/>
        </w:rPr>
        <w:footnoteReference w:id="13"/>
      </w:r>
      <w:r w:rsidRPr="00E8013C">
        <w:rPr>
          <w:rStyle w:val="A0"/>
          <w:rFonts w:asciiTheme="minorHAnsi" w:hAnsiTheme="minorHAnsi" w:cs="Arial"/>
          <w:color w:val="auto"/>
          <w:sz w:val="28"/>
          <w:szCs w:val="28"/>
        </w:rPr>
        <w:t xml:space="preserve"> provide detailed clarification on these rights.  Below is a brief summary of some of the key rights contained in the Committee’s Comments:    </w:t>
      </w:r>
    </w:p>
    <w:p w:rsidR="002F608D" w:rsidRPr="00310DEB" w:rsidRDefault="002F608D" w:rsidP="00B127B0">
      <w:pPr>
        <w:pStyle w:val="ListParagraph"/>
        <w:numPr>
          <w:ilvl w:val="0"/>
          <w:numId w:val="3"/>
        </w:numPr>
        <w:tabs>
          <w:tab w:val="left" w:pos="4962"/>
        </w:tabs>
        <w:spacing w:after="0" w:line="240" w:lineRule="auto"/>
        <w:ind w:left="360" w:right="-46"/>
        <w:rPr>
          <w:sz w:val="28"/>
          <w:szCs w:val="28"/>
          <w:lang w:val="en-US"/>
        </w:rPr>
      </w:pPr>
      <w:r w:rsidRPr="00310DEB">
        <w:rPr>
          <w:rStyle w:val="A0"/>
          <w:rFonts w:asciiTheme="minorHAnsi" w:hAnsiTheme="minorHAnsi" w:cs="Arial"/>
          <w:color w:val="auto"/>
          <w:sz w:val="28"/>
          <w:szCs w:val="28"/>
        </w:rPr>
        <w:t>Disabled people are able to make all the decisions regarding our day to day life.</w:t>
      </w:r>
      <w:r w:rsidRPr="00310DEB">
        <w:rPr>
          <w:rStyle w:val="FootnoteReference"/>
          <w:sz w:val="28"/>
          <w:szCs w:val="28"/>
          <w:lang w:val="en-US"/>
        </w:rPr>
        <w:footnoteReference w:id="14"/>
      </w:r>
      <w:r w:rsidRPr="00310DEB">
        <w:rPr>
          <w:rStyle w:val="A0"/>
          <w:rFonts w:asciiTheme="minorHAnsi" w:hAnsiTheme="minorHAnsi" w:cs="Arial"/>
          <w:color w:val="auto"/>
          <w:sz w:val="28"/>
          <w:szCs w:val="28"/>
        </w:rPr>
        <w:t xml:space="preserve"> </w:t>
      </w:r>
      <w:r w:rsidR="00310DEB" w:rsidRPr="00310DEB">
        <w:rPr>
          <w:rStyle w:val="A0"/>
          <w:rFonts w:asciiTheme="minorHAnsi" w:hAnsiTheme="minorHAnsi" w:cs="Arial"/>
          <w:color w:val="auto"/>
          <w:sz w:val="28"/>
          <w:szCs w:val="28"/>
        </w:rPr>
        <w:t xml:space="preserve"> </w:t>
      </w:r>
      <w:r w:rsidRPr="00310DEB">
        <w:rPr>
          <w:sz w:val="28"/>
          <w:szCs w:val="28"/>
          <w:lang w:val="en-US"/>
        </w:rPr>
        <w:t>The Committe</w:t>
      </w:r>
      <w:r w:rsidR="00B858C1" w:rsidRPr="00310DEB">
        <w:rPr>
          <w:sz w:val="28"/>
          <w:szCs w:val="28"/>
          <w:lang w:val="en-US"/>
        </w:rPr>
        <w:t xml:space="preserve">e spells out </w:t>
      </w:r>
      <w:r w:rsidRPr="00310DEB">
        <w:rPr>
          <w:sz w:val="28"/>
          <w:szCs w:val="28"/>
          <w:lang w:val="en-US"/>
        </w:rPr>
        <w:t>why this is important:</w:t>
      </w:r>
    </w:p>
    <w:p w:rsidR="00310DEB" w:rsidRDefault="002F608D" w:rsidP="00B127B0">
      <w:pPr>
        <w:tabs>
          <w:tab w:val="left" w:pos="4962"/>
        </w:tabs>
        <w:spacing w:after="0" w:line="240" w:lineRule="auto"/>
        <w:ind w:left="720" w:right="-46"/>
        <w:rPr>
          <w:rFonts w:cs="Arial"/>
          <w:sz w:val="28"/>
          <w:szCs w:val="28"/>
          <w:lang w:val="en-US"/>
        </w:rPr>
      </w:pPr>
      <w:r w:rsidRPr="00310DEB">
        <w:rPr>
          <w:rFonts w:cs="Arial"/>
          <w:sz w:val="28"/>
          <w:szCs w:val="28"/>
          <w:lang w:val="en-US"/>
        </w:rPr>
        <w:t xml:space="preserve">        ‘..</w:t>
      </w:r>
      <w:proofErr w:type="gramStart"/>
      <w:r w:rsidRPr="00310DEB">
        <w:rPr>
          <w:rFonts w:cs="Arial"/>
          <w:sz w:val="28"/>
          <w:szCs w:val="28"/>
          <w:lang w:val="en-US"/>
        </w:rPr>
        <w:t>where</w:t>
      </w:r>
      <w:proofErr w:type="gramEnd"/>
      <w:r w:rsidRPr="00310DEB">
        <w:rPr>
          <w:rFonts w:cs="Arial"/>
          <w:sz w:val="28"/>
          <w:szCs w:val="28"/>
          <w:lang w:val="en-US"/>
        </w:rPr>
        <w:t xml:space="preserve"> we live, with whom, what we eat, whether we like to sleep </w:t>
      </w:r>
    </w:p>
    <w:p w:rsidR="00310DEB" w:rsidRDefault="00310DEB" w:rsidP="00B127B0">
      <w:pPr>
        <w:tabs>
          <w:tab w:val="left" w:pos="4962"/>
        </w:tabs>
        <w:spacing w:after="0" w:line="240" w:lineRule="auto"/>
        <w:ind w:left="720" w:right="-46"/>
        <w:rPr>
          <w:rFonts w:cs="Arial"/>
          <w:sz w:val="28"/>
          <w:szCs w:val="28"/>
          <w:lang w:val="en-US"/>
        </w:rPr>
      </w:pPr>
      <w:r>
        <w:rPr>
          <w:rFonts w:cs="Arial"/>
          <w:sz w:val="28"/>
          <w:szCs w:val="28"/>
          <w:lang w:val="en-US"/>
        </w:rPr>
        <w:t xml:space="preserve">          </w:t>
      </w:r>
      <w:proofErr w:type="gramStart"/>
      <w:r>
        <w:rPr>
          <w:rFonts w:cs="Arial"/>
          <w:sz w:val="28"/>
          <w:szCs w:val="28"/>
          <w:lang w:val="en-US"/>
        </w:rPr>
        <w:t>i</w:t>
      </w:r>
      <w:r w:rsidR="002F608D" w:rsidRPr="00310DEB">
        <w:rPr>
          <w:rFonts w:cs="Arial"/>
          <w:sz w:val="28"/>
          <w:szCs w:val="28"/>
          <w:lang w:val="en-US"/>
        </w:rPr>
        <w:t>n</w:t>
      </w:r>
      <w:proofErr w:type="gramEnd"/>
      <w:r w:rsidR="002F608D" w:rsidRPr="00310DEB">
        <w:rPr>
          <w:rFonts w:cs="Arial"/>
          <w:sz w:val="28"/>
          <w:szCs w:val="28"/>
          <w:lang w:val="en-US"/>
        </w:rPr>
        <w:t xml:space="preserve"> or go to</w:t>
      </w:r>
      <w:r>
        <w:rPr>
          <w:rFonts w:cs="Arial"/>
          <w:sz w:val="28"/>
          <w:szCs w:val="28"/>
          <w:lang w:val="en-US"/>
        </w:rPr>
        <w:t xml:space="preserve"> </w:t>
      </w:r>
      <w:r w:rsidR="002F608D" w:rsidRPr="00310DEB">
        <w:rPr>
          <w:rFonts w:cs="Arial"/>
          <w:sz w:val="28"/>
          <w:szCs w:val="28"/>
          <w:lang w:val="en-US"/>
        </w:rPr>
        <w:t xml:space="preserve">bed late at night, be inside or outdoors, have a </w:t>
      </w:r>
    </w:p>
    <w:p w:rsidR="00310DEB" w:rsidRDefault="00310DEB" w:rsidP="00B127B0">
      <w:pPr>
        <w:tabs>
          <w:tab w:val="left" w:pos="4962"/>
        </w:tabs>
        <w:spacing w:after="0" w:line="240" w:lineRule="auto"/>
        <w:ind w:left="720" w:right="-46"/>
        <w:rPr>
          <w:rFonts w:cs="Arial"/>
          <w:sz w:val="28"/>
          <w:szCs w:val="28"/>
          <w:lang w:val="en-US"/>
        </w:rPr>
      </w:pPr>
      <w:r>
        <w:rPr>
          <w:rFonts w:cs="Arial"/>
          <w:sz w:val="28"/>
          <w:szCs w:val="28"/>
          <w:lang w:val="en-US"/>
        </w:rPr>
        <w:t xml:space="preserve">          </w:t>
      </w:r>
      <w:proofErr w:type="gramStart"/>
      <w:r w:rsidR="002F608D" w:rsidRPr="00310DEB">
        <w:rPr>
          <w:rFonts w:cs="Arial"/>
          <w:sz w:val="28"/>
          <w:szCs w:val="28"/>
          <w:lang w:val="en-US"/>
        </w:rPr>
        <w:t>tablecloth</w:t>
      </w:r>
      <w:proofErr w:type="gramEnd"/>
      <w:r w:rsidR="002F608D" w:rsidRPr="00310DEB">
        <w:rPr>
          <w:rFonts w:cs="Arial"/>
          <w:sz w:val="28"/>
          <w:szCs w:val="28"/>
          <w:lang w:val="en-US"/>
        </w:rPr>
        <w:t xml:space="preserve"> and candles on the table, have pets or listen to music. </w:t>
      </w:r>
    </w:p>
    <w:p w:rsidR="002F608D" w:rsidRPr="00310DEB" w:rsidRDefault="00310DEB" w:rsidP="00B127B0">
      <w:pPr>
        <w:tabs>
          <w:tab w:val="left" w:pos="4962"/>
        </w:tabs>
        <w:spacing w:after="0" w:line="240" w:lineRule="auto"/>
        <w:ind w:left="720" w:right="-46"/>
        <w:rPr>
          <w:rFonts w:cs="Arial"/>
          <w:sz w:val="28"/>
          <w:szCs w:val="28"/>
          <w:lang w:val="en-US"/>
        </w:rPr>
      </w:pPr>
      <w:r>
        <w:rPr>
          <w:rFonts w:cs="Arial"/>
          <w:sz w:val="28"/>
          <w:szCs w:val="28"/>
          <w:lang w:val="en-US"/>
        </w:rPr>
        <w:t xml:space="preserve">          </w:t>
      </w:r>
      <w:r w:rsidR="002F608D" w:rsidRPr="00310DEB">
        <w:rPr>
          <w:rFonts w:cs="Arial"/>
          <w:sz w:val="28"/>
          <w:szCs w:val="28"/>
          <w:lang w:val="en-US"/>
        </w:rPr>
        <w:t>Such actions and decisions constitute who we are.’</w:t>
      </w:r>
      <w:r w:rsidR="002F608D" w:rsidRPr="00310DEB">
        <w:rPr>
          <w:rStyle w:val="FootnoteReference"/>
          <w:sz w:val="28"/>
          <w:szCs w:val="28"/>
          <w:lang w:val="en-US"/>
        </w:rPr>
        <w:footnoteReference w:id="15"/>
      </w:r>
    </w:p>
    <w:p w:rsidR="002F608D" w:rsidRPr="00F6686B" w:rsidRDefault="002F608D" w:rsidP="00B127B0">
      <w:pPr>
        <w:tabs>
          <w:tab w:val="left" w:pos="4962"/>
        </w:tabs>
        <w:spacing w:after="0" w:line="240" w:lineRule="auto"/>
        <w:ind w:left="720" w:right="-46"/>
        <w:rPr>
          <w:rFonts w:cs="Arial"/>
          <w:sz w:val="8"/>
          <w:szCs w:val="8"/>
          <w:lang w:val="en-US"/>
        </w:rPr>
      </w:pPr>
    </w:p>
    <w:p w:rsidR="002F608D" w:rsidRPr="00310DEB" w:rsidRDefault="002F608D" w:rsidP="00B127B0">
      <w:pPr>
        <w:numPr>
          <w:ilvl w:val="0"/>
          <w:numId w:val="1"/>
        </w:numPr>
        <w:spacing w:after="0" w:line="240" w:lineRule="auto"/>
        <w:rPr>
          <w:rStyle w:val="A0"/>
          <w:rFonts w:asciiTheme="minorHAnsi" w:hAnsiTheme="minorHAnsi" w:cs="Arial"/>
          <w:color w:val="auto"/>
          <w:sz w:val="28"/>
          <w:szCs w:val="28"/>
        </w:rPr>
      </w:pPr>
      <w:r w:rsidRPr="00310DEB">
        <w:rPr>
          <w:rStyle w:val="A0"/>
          <w:rFonts w:asciiTheme="minorHAnsi" w:hAnsiTheme="minorHAnsi" w:cs="Arial"/>
          <w:color w:val="auto"/>
          <w:sz w:val="28"/>
          <w:szCs w:val="28"/>
        </w:rPr>
        <w:t>Disabled people are able to access all available services and facilities in the community.</w:t>
      </w:r>
      <w:r w:rsidRPr="00310DEB">
        <w:rPr>
          <w:rStyle w:val="FootnoteReference"/>
          <w:rFonts w:cs="Arial"/>
          <w:sz w:val="28"/>
          <w:szCs w:val="28"/>
        </w:rPr>
        <w:footnoteReference w:id="16"/>
      </w:r>
      <w:r w:rsidRPr="00310DEB">
        <w:rPr>
          <w:rStyle w:val="FootnoteReference"/>
          <w:sz w:val="28"/>
          <w:szCs w:val="28"/>
        </w:rPr>
        <w:t xml:space="preserve"> </w:t>
      </w:r>
    </w:p>
    <w:p w:rsidR="002F608D" w:rsidRPr="00310DEB" w:rsidRDefault="002F608D" w:rsidP="00B127B0">
      <w:pPr>
        <w:numPr>
          <w:ilvl w:val="0"/>
          <w:numId w:val="1"/>
        </w:numPr>
        <w:spacing w:after="0" w:line="240" w:lineRule="auto"/>
        <w:rPr>
          <w:rFonts w:cs="Arial"/>
          <w:sz w:val="28"/>
          <w:szCs w:val="28"/>
        </w:rPr>
      </w:pPr>
      <w:r w:rsidRPr="00310DEB">
        <w:rPr>
          <w:rStyle w:val="A0"/>
          <w:rFonts w:asciiTheme="minorHAnsi" w:hAnsiTheme="minorHAnsi" w:cs="Arial"/>
          <w:color w:val="auto"/>
          <w:sz w:val="28"/>
          <w:szCs w:val="28"/>
        </w:rPr>
        <w:t>Support services are not restricted to services inside the home but extend to activities in the community such as employment, cultural and political participation, attending relatives and friends, travel and recreation.</w:t>
      </w:r>
      <w:r w:rsidRPr="00310DEB">
        <w:rPr>
          <w:rStyle w:val="FootnoteReference"/>
          <w:sz w:val="28"/>
          <w:szCs w:val="28"/>
        </w:rPr>
        <w:t xml:space="preserve"> </w:t>
      </w:r>
      <w:r w:rsidRPr="00310DEB">
        <w:rPr>
          <w:rStyle w:val="FootnoteReference"/>
          <w:sz w:val="28"/>
          <w:szCs w:val="28"/>
        </w:rPr>
        <w:footnoteReference w:id="17"/>
      </w:r>
    </w:p>
    <w:p w:rsidR="002F608D" w:rsidRPr="00310DEB" w:rsidRDefault="002F608D" w:rsidP="00B127B0">
      <w:pPr>
        <w:numPr>
          <w:ilvl w:val="0"/>
          <w:numId w:val="1"/>
        </w:numPr>
        <w:spacing w:after="0" w:line="240" w:lineRule="auto"/>
        <w:rPr>
          <w:rFonts w:cs="Arial"/>
          <w:sz w:val="28"/>
          <w:szCs w:val="28"/>
        </w:rPr>
      </w:pPr>
      <w:r w:rsidRPr="00310DEB">
        <w:rPr>
          <w:sz w:val="28"/>
          <w:szCs w:val="28"/>
        </w:rPr>
        <w:t>The individual’s personal development is dependent on the social aspect of being part of a community.</w:t>
      </w:r>
      <w:r w:rsidRPr="00310DEB">
        <w:rPr>
          <w:rStyle w:val="FootnoteReference"/>
          <w:sz w:val="28"/>
          <w:szCs w:val="28"/>
        </w:rPr>
        <w:footnoteReference w:id="18"/>
      </w:r>
    </w:p>
    <w:p w:rsidR="002F608D" w:rsidRPr="00310DEB" w:rsidRDefault="002F608D" w:rsidP="00B127B0">
      <w:pPr>
        <w:numPr>
          <w:ilvl w:val="0"/>
          <w:numId w:val="1"/>
        </w:numPr>
        <w:spacing w:after="0" w:line="240" w:lineRule="auto"/>
        <w:rPr>
          <w:rStyle w:val="A0"/>
          <w:rFonts w:asciiTheme="minorHAnsi" w:hAnsiTheme="minorHAnsi" w:cs="Arial"/>
          <w:color w:val="auto"/>
          <w:sz w:val="28"/>
          <w:szCs w:val="28"/>
        </w:rPr>
      </w:pPr>
      <w:r w:rsidRPr="00310DEB">
        <w:rPr>
          <w:rFonts w:cs="Arial"/>
          <w:sz w:val="28"/>
          <w:szCs w:val="28"/>
          <w:lang w:val="en-US"/>
        </w:rPr>
        <w:lastRenderedPageBreak/>
        <w:t xml:space="preserve">The Committee strongly </w:t>
      </w:r>
      <w:r w:rsidRPr="00310DEB">
        <w:rPr>
          <w:rFonts w:cs="Arial"/>
          <w:sz w:val="28"/>
          <w:szCs w:val="28"/>
        </w:rPr>
        <w:t>emphasises</w:t>
      </w:r>
      <w:r w:rsidRPr="00310DEB">
        <w:rPr>
          <w:rFonts w:cs="Arial"/>
          <w:sz w:val="28"/>
          <w:szCs w:val="28"/>
          <w:lang w:val="en-US"/>
        </w:rPr>
        <w:t xml:space="preserve"> throughout their Comments that the placing of Disabled people in institutions goes against the right to independent living and that all institutions should be closed.</w:t>
      </w:r>
      <w:r w:rsidRPr="00310DEB">
        <w:rPr>
          <w:rStyle w:val="FootnoteReference"/>
          <w:rFonts w:cs="Arial"/>
          <w:sz w:val="28"/>
          <w:szCs w:val="28"/>
          <w:lang w:val="en-US"/>
        </w:rPr>
        <w:footnoteReference w:id="19"/>
      </w:r>
    </w:p>
    <w:p w:rsidR="002F608D" w:rsidRPr="00310DEB" w:rsidRDefault="002F608D" w:rsidP="00B127B0">
      <w:pPr>
        <w:spacing w:after="0" w:line="240" w:lineRule="auto"/>
        <w:rPr>
          <w:rFonts w:eastAsia="Times New Roman" w:cs="Arial"/>
          <w:b/>
          <w:color w:val="31849B"/>
          <w:sz w:val="28"/>
          <w:szCs w:val="28"/>
          <w:lang w:eastAsia="en-GB"/>
        </w:rPr>
      </w:pPr>
    </w:p>
    <w:p w:rsidR="005F56F7" w:rsidRPr="00310DEB" w:rsidRDefault="005F56F7" w:rsidP="00B127B0">
      <w:pPr>
        <w:spacing w:after="0" w:line="240" w:lineRule="auto"/>
        <w:rPr>
          <w:sz w:val="28"/>
          <w:szCs w:val="28"/>
        </w:rPr>
      </w:pPr>
      <w:r w:rsidRPr="00310DEB">
        <w:rPr>
          <w:sz w:val="28"/>
          <w:szCs w:val="28"/>
        </w:rPr>
        <w:t>The UK ratified the Convention in 2009</w:t>
      </w:r>
      <w:r w:rsidRPr="00310DEB">
        <w:rPr>
          <w:rStyle w:val="FootnoteReference"/>
          <w:sz w:val="28"/>
          <w:szCs w:val="28"/>
        </w:rPr>
        <w:footnoteReference w:id="20"/>
      </w:r>
      <w:r w:rsidRPr="00310DEB">
        <w:rPr>
          <w:sz w:val="28"/>
          <w:szCs w:val="28"/>
        </w:rPr>
        <w:t xml:space="preserve"> and should be taking steps to implement the rights contained in the Convention.  </w:t>
      </w:r>
    </w:p>
    <w:p w:rsidR="00E8013C" w:rsidRPr="00E8013C" w:rsidRDefault="00E8013C" w:rsidP="00B127B0">
      <w:pPr>
        <w:shd w:val="clear" w:color="auto" w:fill="FFFFFF" w:themeFill="background1"/>
        <w:spacing w:after="0" w:line="240" w:lineRule="auto"/>
        <w:rPr>
          <w:b/>
          <w:color w:val="31849B" w:themeColor="accent5" w:themeShade="BF"/>
          <w:sz w:val="28"/>
          <w:szCs w:val="28"/>
        </w:rPr>
      </w:pPr>
    </w:p>
    <w:p w:rsidR="000872B4" w:rsidRPr="00E8013C" w:rsidRDefault="000872B4" w:rsidP="00B127B0">
      <w:pPr>
        <w:shd w:val="clear" w:color="auto" w:fill="FFFFFF" w:themeFill="background1"/>
        <w:spacing w:after="0" w:line="240" w:lineRule="auto"/>
        <w:rPr>
          <w:b/>
          <w:color w:val="31849B" w:themeColor="accent5" w:themeShade="BF"/>
          <w:sz w:val="28"/>
          <w:szCs w:val="28"/>
        </w:rPr>
      </w:pPr>
      <w:r w:rsidRPr="00E8013C">
        <w:rPr>
          <w:b/>
          <w:color w:val="31849B" w:themeColor="accent5" w:themeShade="BF"/>
          <w:sz w:val="28"/>
          <w:szCs w:val="28"/>
        </w:rPr>
        <w:t xml:space="preserve">Strategic principles re social care/personal assistance </w:t>
      </w:r>
    </w:p>
    <w:p w:rsidR="00E8013C" w:rsidRPr="00E8013C" w:rsidRDefault="00E8013C" w:rsidP="00B127B0">
      <w:pPr>
        <w:shd w:val="clear" w:color="auto" w:fill="FFFFFF" w:themeFill="background1"/>
        <w:spacing w:after="0" w:line="240" w:lineRule="auto"/>
        <w:rPr>
          <w:sz w:val="28"/>
          <w:szCs w:val="28"/>
          <w:lang w:eastAsia="en-GB"/>
        </w:rPr>
      </w:pPr>
      <w:r>
        <w:rPr>
          <w:sz w:val="28"/>
          <w:szCs w:val="28"/>
        </w:rPr>
        <w:t>As well as Article 19 UNCRPD the principles guiding the model of social care/personal assistance we recommend would implement the</w:t>
      </w:r>
      <w:r w:rsidRPr="00E8013C">
        <w:rPr>
          <w:sz w:val="28"/>
          <w:szCs w:val="28"/>
        </w:rPr>
        <w:t xml:space="preserve"> twelve pillars of independent living</w:t>
      </w:r>
      <w:r w:rsidRPr="00707BCD">
        <w:rPr>
          <w:rStyle w:val="FootnoteReference"/>
          <w:sz w:val="28"/>
          <w:szCs w:val="28"/>
        </w:rPr>
        <w:footnoteReference w:id="21"/>
      </w:r>
      <w:r w:rsidRPr="00E8013C">
        <w:rPr>
          <w:sz w:val="28"/>
          <w:szCs w:val="28"/>
        </w:rPr>
        <w:t xml:space="preserve"> </w:t>
      </w:r>
      <w:r>
        <w:rPr>
          <w:sz w:val="28"/>
          <w:szCs w:val="28"/>
        </w:rPr>
        <w:t xml:space="preserve">and the </w:t>
      </w:r>
      <w:r w:rsidRPr="00E8013C">
        <w:rPr>
          <w:sz w:val="28"/>
          <w:szCs w:val="28"/>
        </w:rPr>
        <w:t>social model of disability, which recognises that bar</w:t>
      </w:r>
      <w:r w:rsidR="00BE665C">
        <w:rPr>
          <w:sz w:val="28"/>
          <w:szCs w:val="28"/>
        </w:rPr>
        <w:t>riers are created by society</w:t>
      </w:r>
      <w:r w:rsidRPr="00E8013C">
        <w:rPr>
          <w:rStyle w:val="QuoteChar"/>
          <w:rFonts w:ascii="Calibri" w:hAnsi="Calibri"/>
          <w:color w:val="auto"/>
          <w:sz w:val="28"/>
          <w:szCs w:val="28"/>
        </w:rPr>
        <w:t>.</w:t>
      </w:r>
      <w:r w:rsidRPr="00E8013C">
        <w:rPr>
          <w:rStyle w:val="FootnoteReference"/>
          <w:iCs/>
          <w:sz w:val="28"/>
          <w:szCs w:val="28"/>
        </w:rPr>
        <w:footnoteReference w:id="22"/>
      </w:r>
      <w:r w:rsidRPr="00E8013C">
        <w:rPr>
          <w:sz w:val="28"/>
          <w:szCs w:val="28"/>
          <w:lang w:eastAsia="en-GB"/>
        </w:rPr>
        <w:t xml:space="preserve"> </w:t>
      </w:r>
    </w:p>
    <w:p w:rsidR="00E8013C" w:rsidRPr="00310DEB" w:rsidRDefault="00E8013C" w:rsidP="00B127B0">
      <w:pPr>
        <w:shd w:val="clear" w:color="auto" w:fill="FFFFFF" w:themeFill="background1"/>
        <w:spacing w:after="0"/>
        <w:rPr>
          <w:sz w:val="28"/>
          <w:szCs w:val="28"/>
        </w:rPr>
      </w:pPr>
    </w:p>
    <w:p w:rsidR="00CC7C13" w:rsidRPr="0093619E" w:rsidRDefault="00CC7C13" w:rsidP="00B127B0">
      <w:pPr>
        <w:spacing w:after="0"/>
        <w:rPr>
          <w:rFonts w:cs="Arial"/>
          <w:b/>
          <w:sz w:val="32"/>
          <w:szCs w:val="32"/>
          <w:lang w:val="en-US"/>
        </w:rPr>
      </w:pPr>
      <w:r w:rsidRPr="0093619E">
        <w:rPr>
          <w:rFonts w:cs="Arial"/>
          <w:b/>
          <w:sz w:val="32"/>
          <w:szCs w:val="32"/>
          <w:lang w:val="en-US"/>
        </w:rPr>
        <w:t>3. How important or not do you think it is that decisions about adult social care and support are made at a local level?</w:t>
      </w:r>
    </w:p>
    <w:p w:rsidR="0093619E" w:rsidRPr="000872B4" w:rsidRDefault="000872B4" w:rsidP="00B127B0">
      <w:pPr>
        <w:spacing w:after="0" w:line="288" w:lineRule="atLeast"/>
        <w:outlineLvl w:val="2"/>
        <w:rPr>
          <w:sz w:val="28"/>
          <w:szCs w:val="28"/>
        </w:rPr>
      </w:pPr>
      <w:r>
        <w:rPr>
          <w:rFonts w:eastAsia="Times New Roman" w:cs="Arial"/>
          <w:sz w:val="28"/>
          <w:szCs w:val="28"/>
          <w:lang w:val="en-US" w:eastAsia="en-GB"/>
        </w:rPr>
        <w:t>We recommend that decision</w:t>
      </w:r>
      <w:r w:rsidR="001C2448">
        <w:rPr>
          <w:rFonts w:eastAsia="Times New Roman" w:cs="Arial"/>
          <w:sz w:val="28"/>
          <w:szCs w:val="28"/>
          <w:lang w:val="en-US" w:eastAsia="en-GB"/>
        </w:rPr>
        <w:t>s</w:t>
      </w:r>
      <w:r>
        <w:rPr>
          <w:rFonts w:eastAsia="Times New Roman" w:cs="Arial"/>
          <w:sz w:val="28"/>
          <w:szCs w:val="28"/>
          <w:lang w:val="en-US" w:eastAsia="en-GB"/>
        </w:rPr>
        <w:t xml:space="preserve"> </w:t>
      </w:r>
      <w:r w:rsidR="00F6686B">
        <w:rPr>
          <w:rFonts w:eastAsia="Times New Roman" w:cs="Arial"/>
          <w:sz w:val="28"/>
          <w:szCs w:val="28"/>
          <w:lang w:val="en-US" w:eastAsia="en-GB"/>
        </w:rPr>
        <w:t xml:space="preserve">regarding adult social care/personal assistance </w:t>
      </w:r>
      <w:r>
        <w:rPr>
          <w:rFonts w:eastAsia="Times New Roman" w:cs="Arial"/>
          <w:sz w:val="28"/>
          <w:szCs w:val="28"/>
          <w:lang w:val="en-US" w:eastAsia="en-GB"/>
        </w:rPr>
        <w:t xml:space="preserve">are </w:t>
      </w:r>
      <w:r w:rsidRPr="000872B4">
        <w:rPr>
          <w:rFonts w:eastAsia="Times New Roman" w:cs="Arial"/>
          <w:sz w:val="28"/>
          <w:szCs w:val="28"/>
          <w:u w:val="single"/>
          <w:lang w:val="en-US" w:eastAsia="en-GB"/>
        </w:rPr>
        <w:t>not</w:t>
      </w:r>
      <w:r>
        <w:rPr>
          <w:rFonts w:eastAsia="Times New Roman" w:cs="Arial"/>
          <w:sz w:val="28"/>
          <w:szCs w:val="28"/>
          <w:lang w:val="en-US" w:eastAsia="en-GB"/>
        </w:rPr>
        <w:t xml:space="preserve"> made at a local level.  Instead,</w:t>
      </w:r>
      <w:r w:rsidR="0093619E" w:rsidRPr="000872B4">
        <w:rPr>
          <w:rFonts w:eastAsia="Times New Roman" w:cs="Arial"/>
          <w:sz w:val="28"/>
          <w:szCs w:val="28"/>
          <w:lang w:val="en-US" w:eastAsia="en-GB"/>
        </w:rPr>
        <w:t xml:space="preserve"> a new </w:t>
      </w:r>
      <w:r w:rsidR="00535ECD" w:rsidRPr="000872B4">
        <w:rPr>
          <w:sz w:val="28"/>
          <w:szCs w:val="28"/>
        </w:rPr>
        <w:t xml:space="preserve">‘national independent living service’ managed by central government should be put place.  This service will be responsible for carrying out assessments, reviews and administering payments to individual Disabled people.  </w:t>
      </w:r>
      <w:r w:rsidR="001C2448">
        <w:rPr>
          <w:sz w:val="28"/>
          <w:szCs w:val="28"/>
        </w:rPr>
        <w:t>See more details under</w:t>
      </w:r>
    </w:p>
    <w:p w:rsidR="000872B4" w:rsidRDefault="000872B4" w:rsidP="00B127B0">
      <w:pPr>
        <w:spacing w:after="0"/>
        <w:rPr>
          <w:sz w:val="28"/>
          <w:szCs w:val="28"/>
        </w:rPr>
      </w:pPr>
    </w:p>
    <w:p w:rsidR="00535ECD" w:rsidRPr="000872B4" w:rsidRDefault="00535ECD" w:rsidP="00B127B0">
      <w:pPr>
        <w:spacing w:after="0"/>
        <w:rPr>
          <w:rFonts w:eastAsia="Times New Roman" w:cs="Arial"/>
          <w:sz w:val="28"/>
          <w:szCs w:val="28"/>
          <w:lang w:val="en-US" w:eastAsia="en-GB"/>
        </w:rPr>
      </w:pPr>
      <w:r w:rsidRPr="000872B4">
        <w:rPr>
          <w:sz w:val="28"/>
          <w:szCs w:val="28"/>
        </w:rPr>
        <w:t>The current structure where decisions are made by local authorities leads to a post code lottery of care provision</w:t>
      </w:r>
      <w:r w:rsidR="00B127B0">
        <w:rPr>
          <w:sz w:val="28"/>
          <w:szCs w:val="28"/>
        </w:rPr>
        <w:t xml:space="preserve">, as we </w:t>
      </w:r>
      <w:r w:rsidRPr="000872B4">
        <w:rPr>
          <w:sz w:val="28"/>
          <w:szCs w:val="28"/>
        </w:rPr>
        <w:t xml:space="preserve">evidence in our answer to </w:t>
      </w:r>
      <w:r w:rsidR="00B127B0" w:rsidRPr="00B127B0">
        <w:rPr>
          <w:sz w:val="28"/>
          <w:szCs w:val="28"/>
        </w:rPr>
        <w:t>question 6.</w:t>
      </w:r>
    </w:p>
    <w:p w:rsidR="00F6686B" w:rsidRDefault="00F6686B" w:rsidP="00B127B0">
      <w:pPr>
        <w:spacing w:after="0" w:line="288" w:lineRule="atLeast"/>
        <w:outlineLvl w:val="2"/>
        <w:rPr>
          <w:rFonts w:eastAsia="Times New Roman" w:cs="Arial"/>
          <w:sz w:val="28"/>
          <w:szCs w:val="28"/>
          <w:lang w:val="en-US" w:eastAsia="en-GB"/>
        </w:rPr>
      </w:pPr>
    </w:p>
    <w:p w:rsidR="000872B4" w:rsidRPr="000872B4" w:rsidRDefault="000872B4" w:rsidP="00B127B0">
      <w:pPr>
        <w:spacing w:after="0" w:line="288" w:lineRule="atLeast"/>
        <w:outlineLvl w:val="2"/>
        <w:rPr>
          <w:rFonts w:eastAsia="Times New Roman" w:cs="Arial"/>
          <w:sz w:val="28"/>
          <w:szCs w:val="28"/>
          <w:lang w:val="en-US" w:eastAsia="en-GB"/>
        </w:rPr>
      </w:pPr>
      <w:r>
        <w:rPr>
          <w:rFonts w:eastAsia="Times New Roman" w:cs="Arial"/>
          <w:sz w:val="28"/>
          <w:szCs w:val="28"/>
          <w:lang w:val="en-US" w:eastAsia="en-GB"/>
        </w:rPr>
        <w:t>However,</w:t>
      </w:r>
      <w:r w:rsidRPr="000872B4">
        <w:rPr>
          <w:rFonts w:eastAsia="Times New Roman" w:cs="Arial"/>
          <w:sz w:val="28"/>
          <w:szCs w:val="28"/>
          <w:lang w:val="en-US" w:eastAsia="en-GB"/>
        </w:rPr>
        <w:t xml:space="preserve"> we recommend that adult social care/personal assistance is delivered by local Disabled people’s user led organisations, which have an </w:t>
      </w:r>
      <w:r w:rsidRPr="000872B4">
        <w:rPr>
          <w:rFonts w:eastAsia="Times New Roman" w:cs="Arial"/>
          <w:sz w:val="28"/>
          <w:szCs w:val="28"/>
          <w:lang w:val="en-US" w:eastAsia="en-GB"/>
        </w:rPr>
        <w:lastRenderedPageBreak/>
        <w:t xml:space="preserve">understanding of the principles of Article 19, the 12 pillars of independent living and the social model of disability.  </w:t>
      </w:r>
    </w:p>
    <w:p w:rsidR="000872B4" w:rsidRPr="000872B4" w:rsidRDefault="000872B4" w:rsidP="00B127B0">
      <w:pPr>
        <w:spacing w:after="0" w:line="288" w:lineRule="atLeast"/>
        <w:outlineLvl w:val="2"/>
        <w:rPr>
          <w:rFonts w:eastAsia="Times New Roman" w:cs="Arial"/>
          <w:b/>
          <w:sz w:val="28"/>
          <w:szCs w:val="28"/>
          <w:lang w:val="en-US" w:eastAsia="en-GB"/>
        </w:rPr>
      </w:pPr>
    </w:p>
    <w:p w:rsidR="00CC7C13" w:rsidRPr="000872B4" w:rsidRDefault="00CC7C13" w:rsidP="00B127B0">
      <w:pPr>
        <w:spacing w:after="0" w:line="288" w:lineRule="atLeast"/>
        <w:outlineLvl w:val="2"/>
        <w:rPr>
          <w:rFonts w:eastAsia="Times New Roman" w:cs="Arial"/>
          <w:b/>
          <w:sz w:val="32"/>
          <w:szCs w:val="32"/>
          <w:lang w:val="en-US" w:eastAsia="en-GB"/>
        </w:rPr>
      </w:pPr>
      <w:r w:rsidRPr="00CC7C13">
        <w:rPr>
          <w:rFonts w:eastAsia="Times New Roman" w:cs="Arial"/>
          <w:b/>
          <w:sz w:val="32"/>
          <w:szCs w:val="32"/>
          <w:lang w:val="en-US" w:eastAsia="en-GB"/>
        </w:rPr>
        <w:t>The need for continuous improvement</w:t>
      </w:r>
    </w:p>
    <w:p w:rsidR="00CC7C13" w:rsidRPr="00CC7C13" w:rsidRDefault="00CC7C13" w:rsidP="00B127B0">
      <w:pPr>
        <w:spacing w:after="0" w:line="240" w:lineRule="auto"/>
        <w:rPr>
          <w:rFonts w:eastAsia="Times New Roman" w:cs="Arial"/>
          <w:b/>
          <w:sz w:val="32"/>
          <w:szCs w:val="32"/>
          <w:lang w:val="en-US" w:eastAsia="en-GB"/>
        </w:rPr>
      </w:pPr>
      <w:r w:rsidRPr="00CC7C13">
        <w:rPr>
          <w:rFonts w:eastAsia="Times New Roman" w:cs="Arial"/>
          <w:b/>
          <w:sz w:val="32"/>
          <w:szCs w:val="32"/>
          <w:lang w:val="en-US" w:eastAsia="en-GB"/>
        </w:rPr>
        <w:t>4. What evidence or examples can you provide, if any, that demonstrate improvement and innovation in adult social care and support in recent years in local areas?</w:t>
      </w:r>
    </w:p>
    <w:p w:rsidR="00672034" w:rsidRPr="000872B4" w:rsidRDefault="00672034" w:rsidP="00B127B0">
      <w:pPr>
        <w:spacing w:after="0"/>
        <w:rPr>
          <w:sz w:val="32"/>
          <w:szCs w:val="32"/>
        </w:rPr>
      </w:pPr>
    </w:p>
    <w:p w:rsidR="000872B4" w:rsidRPr="000872B4" w:rsidRDefault="000872B4" w:rsidP="00B127B0">
      <w:pPr>
        <w:spacing w:after="0"/>
        <w:rPr>
          <w:b/>
          <w:color w:val="31849B" w:themeColor="accent5" w:themeShade="BF"/>
          <w:sz w:val="28"/>
          <w:szCs w:val="28"/>
        </w:rPr>
      </w:pPr>
      <w:r>
        <w:rPr>
          <w:b/>
          <w:color w:val="31849B" w:themeColor="accent5" w:themeShade="BF"/>
          <w:sz w:val="28"/>
          <w:szCs w:val="28"/>
        </w:rPr>
        <w:t>No care charges</w:t>
      </w:r>
    </w:p>
    <w:p w:rsidR="00B67A90" w:rsidRPr="00B67A90" w:rsidRDefault="0064654D" w:rsidP="00B67A90">
      <w:pPr>
        <w:spacing w:after="0"/>
        <w:rPr>
          <w:sz w:val="28"/>
          <w:szCs w:val="28"/>
        </w:rPr>
      </w:pPr>
      <w:r w:rsidRPr="000872B4">
        <w:rPr>
          <w:sz w:val="28"/>
          <w:szCs w:val="28"/>
        </w:rPr>
        <w:t xml:space="preserve">The London borough of Hammersmith </w:t>
      </w:r>
      <w:r w:rsidRPr="00B67A90">
        <w:rPr>
          <w:sz w:val="28"/>
          <w:szCs w:val="28"/>
        </w:rPr>
        <w:t xml:space="preserve">and Fulham </w:t>
      </w:r>
      <w:r w:rsidR="000872B4" w:rsidRPr="00B67A90">
        <w:rPr>
          <w:sz w:val="28"/>
          <w:szCs w:val="28"/>
        </w:rPr>
        <w:t xml:space="preserve">(LBHF) </w:t>
      </w:r>
      <w:r w:rsidRPr="00B67A90">
        <w:rPr>
          <w:sz w:val="28"/>
          <w:szCs w:val="28"/>
        </w:rPr>
        <w:t xml:space="preserve">does </w:t>
      </w:r>
      <w:r w:rsidR="001E5D04" w:rsidRPr="00B67A90">
        <w:rPr>
          <w:sz w:val="28"/>
          <w:szCs w:val="28"/>
        </w:rPr>
        <w:t>not charge</w:t>
      </w:r>
      <w:r w:rsidR="00DD10F1" w:rsidRPr="00B67A90">
        <w:rPr>
          <w:sz w:val="28"/>
          <w:szCs w:val="28"/>
        </w:rPr>
        <w:t xml:space="preserve"> for social care and support delivere</w:t>
      </w:r>
      <w:r w:rsidR="00B67A90" w:rsidRPr="00B67A90">
        <w:rPr>
          <w:sz w:val="28"/>
          <w:szCs w:val="28"/>
        </w:rPr>
        <w:t xml:space="preserve">d at home, </w:t>
      </w:r>
      <w:r w:rsidR="00B67A90" w:rsidRPr="00B67A90">
        <w:rPr>
          <w:sz w:val="28"/>
          <w:szCs w:val="28"/>
        </w:rPr>
        <w:t xml:space="preserve">Cllr Stephen Cowan, Leader of Hammersmith &amp; Fulham Council, said: </w:t>
      </w:r>
    </w:p>
    <w:p w:rsidR="00DD10F1" w:rsidRPr="00B67A90" w:rsidRDefault="00B67A90" w:rsidP="00B67A90">
      <w:pPr>
        <w:spacing w:after="0"/>
        <w:ind w:left="720"/>
        <w:rPr>
          <w:sz w:val="28"/>
          <w:szCs w:val="28"/>
        </w:rPr>
      </w:pPr>
      <w:r w:rsidRPr="00B67A90">
        <w:rPr>
          <w:sz w:val="28"/>
          <w:szCs w:val="28"/>
        </w:rPr>
        <w:t>“We recognise that independent living support is critically important for Disabled people to be able to participate as equal citizens. That’s why we guaranteed to continue our funding after the ILF was cut by the Government. Without this funding, our residents – who are often the most excluded from everyday life – could have been left facing severe and adverse consequences. We have also abolished home care charges and invested an extra £3.4m per year into adult social care.”</w:t>
      </w:r>
    </w:p>
    <w:p w:rsidR="0064654D" w:rsidRPr="00F6686B" w:rsidRDefault="0064654D" w:rsidP="00B127B0">
      <w:pPr>
        <w:spacing w:after="0"/>
        <w:rPr>
          <w:sz w:val="8"/>
          <w:szCs w:val="8"/>
        </w:rPr>
      </w:pPr>
    </w:p>
    <w:p w:rsidR="00DD10F1" w:rsidRPr="000872B4" w:rsidRDefault="00B67A90" w:rsidP="00B127B0">
      <w:pPr>
        <w:spacing w:after="0"/>
        <w:rPr>
          <w:sz w:val="28"/>
          <w:szCs w:val="28"/>
        </w:rPr>
      </w:pPr>
      <w:r>
        <w:rPr>
          <w:sz w:val="28"/>
          <w:szCs w:val="28"/>
        </w:rPr>
        <w:t>The council has</w:t>
      </w:r>
      <w:r w:rsidR="00DD10F1" w:rsidRPr="000872B4">
        <w:rPr>
          <w:sz w:val="28"/>
          <w:szCs w:val="28"/>
        </w:rPr>
        <w:t xml:space="preserve"> give</w:t>
      </w:r>
      <w:r>
        <w:rPr>
          <w:sz w:val="28"/>
          <w:szCs w:val="28"/>
        </w:rPr>
        <w:t>n</w:t>
      </w:r>
      <w:r w:rsidR="00DD10F1" w:rsidRPr="000872B4">
        <w:rPr>
          <w:sz w:val="28"/>
          <w:szCs w:val="28"/>
        </w:rPr>
        <w:t xml:space="preserve"> details of how this has been achieved:</w:t>
      </w:r>
    </w:p>
    <w:p w:rsidR="00DD10F1" w:rsidRPr="000872B4" w:rsidRDefault="000872B4" w:rsidP="00B127B0">
      <w:pPr>
        <w:spacing w:after="0"/>
        <w:ind w:left="720"/>
        <w:rPr>
          <w:rFonts w:cs="Arial"/>
          <w:sz w:val="28"/>
          <w:szCs w:val="28"/>
          <w:lang w:val="en"/>
        </w:rPr>
      </w:pPr>
      <w:r w:rsidRPr="000872B4">
        <w:rPr>
          <w:rFonts w:cs="Arial"/>
          <w:sz w:val="28"/>
          <w:szCs w:val="28"/>
          <w:lang w:val="en"/>
        </w:rPr>
        <w:t>“</w:t>
      </w:r>
      <w:r w:rsidR="00DD10F1" w:rsidRPr="000872B4">
        <w:rPr>
          <w:rFonts w:cs="Arial"/>
          <w:sz w:val="28"/>
          <w:szCs w:val="28"/>
          <w:lang w:val="en"/>
        </w:rPr>
        <w:t>We have paid for this by making major efficiencies elsewhere and taking a ruthless approach to cutting wastefulness. That includes better negotiations and slashing spend on senior management, back-office IT, glossy</w:t>
      </w:r>
      <w:r w:rsidR="00B67A90">
        <w:rPr>
          <w:rFonts w:cs="Arial"/>
          <w:sz w:val="28"/>
          <w:szCs w:val="28"/>
          <w:lang w:val="en"/>
        </w:rPr>
        <w:t xml:space="preserve"> magazines and lamppost banners</w:t>
      </w:r>
      <w:r w:rsidR="00DD10F1" w:rsidRPr="000872B4">
        <w:rPr>
          <w:rStyle w:val="FootnoteReference"/>
          <w:rFonts w:cs="Arial"/>
          <w:sz w:val="28"/>
          <w:szCs w:val="28"/>
          <w:lang w:val="en"/>
        </w:rPr>
        <w:footnoteReference w:id="23"/>
      </w:r>
    </w:p>
    <w:p w:rsidR="00DD10F1" w:rsidRDefault="00DD10F1" w:rsidP="00B127B0">
      <w:pPr>
        <w:spacing w:after="0"/>
        <w:rPr>
          <w:sz w:val="28"/>
          <w:szCs w:val="28"/>
        </w:rPr>
      </w:pPr>
    </w:p>
    <w:p w:rsidR="00B67A90" w:rsidRDefault="00B67A90" w:rsidP="00B67A90">
      <w:pPr>
        <w:spacing w:after="0"/>
        <w:rPr>
          <w:rFonts w:cs="Helvetica"/>
          <w:sz w:val="28"/>
          <w:szCs w:val="28"/>
        </w:rPr>
      </w:pPr>
      <w:r>
        <w:rPr>
          <w:rFonts w:cs="Helvetica"/>
          <w:sz w:val="28"/>
          <w:szCs w:val="28"/>
        </w:rPr>
        <w:t>R</w:t>
      </w:r>
      <w:r>
        <w:rPr>
          <w:rFonts w:cs="Helvetica"/>
          <w:sz w:val="28"/>
          <w:szCs w:val="28"/>
        </w:rPr>
        <w:t>egarding the responsibilities passed to LAs for the provision of social care /personal assistance for former Independent Living Fund (ILF) users after it was closed in 2015:</w:t>
      </w:r>
      <w:r w:rsidRPr="000872B4">
        <w:rPr>
          <w:rFonts w:cs="Helvetica"/>
          <w:sz w:val="28"/>
          <w:szCs w:val="28"/>
        </w:rPr>
        <w:t xml:space="preserve"> Islington, who has 69 former ILF recipients living within the borough, Hammersmith &amp; Fulham, who have 35, and Barking and Dagenham, have reported </w:t>
      </w:r>
      <w:r>
        <w:rPr>
          <w:rFonts w:cs="Helvetica"/>
          <w:sz w:val="28"/>
          <w:szCs w:val="28"/>
        </w:rPr>
        <w:t>zero</w:t>
      </w:r>
      <w:r w:rsidRPr="000872B4">
        <w:rPr>
          <w:rFonts w:cs="Helvetica"/>
          <w:sz w:val="28"/>
          <w:szCs w:val="28"/>
        </w:rPr>
        <w:t xml:space="preserve"> decreases in individual social care packages since the closure of the ILF.</w:t>
      </w:r>
      <w:r>
        <w:rPr>
          <w:rFonts w:cs="Helvetica"/>
          <w:sz w:val="28"/>
          <w:szCs w:val="28"/>
        </w:rPr>
        <w:t xml:space="preserve">  </w:t>
      </w:r>
    </w:p>
    <w:p w:rsidR="00B67A90" w:rsidRDefault="00B67A90" w:rsidP="00B127B0">
      <w:pPr>
        <w:spacing w:after="0"/>
        <w:rPr>
          <w:sz w:val="28"/>
          <w:szCs w:val="28"/>
        </w:rPr>
      </w:pPr>
    </w:p>
    <w:p w:rsidR="000872B4" w:rsidRPr="000872B4" w:rsidRDefault="000872B4" w:rsidP="00B127B0">
      <w:pPr>
        <w:spacing w:after="0"/>
        <w:rPr>
          <w:b/>
          <w:color w:val="31849B" w:themeColor="accent5" w:themeShade="BF"/>
          <w:sz w:val="28"/>
          <w:szCs w:val="28"/>
        </w:rPr>
      </w:pPr>
      <w:r w:rsidRPr="000872B4">
        <w:rPr>
          <w:b/>
          <w:color w:val="31849B" w:themeColor="accent5" w:themeShade="BF"/>
          <w:sz w:val="28"/>
          <w:szCs w:val="28"/>
        </w:rPr>
        <w:t>Co-production to be imbedded</w:t>
      </w:r>
    </w:p>
    <w:p w:rsidR="00A21242" w:rsidRDefault="00677486" w:rsidP="00B127B0">
      <w:pPr>
        <w:spacing w:after="0"/>
        <w:rPr>
          <w:sz w:val="28"/>
          <w:szCs w:val="28"/>
        </w:rPr>
      </w:pPr>
      <w:r>
        <w:rPr>
          <w:sz w:val="28"/>
          <w:szCs w:val="28"/>
        </w:rPr>
        <w:lastRenderedPageBreak/>
        <w:t xml:space="preserve">Also </w:t>
      </w:r>
      <w:r w:rsidR="00F6686B">
        <w:rPr>
          <w:sz w:val="28"/>
          <w:szCs w:val="28"/>
        </w:rPr>
        <w:t xml:space="preserve">LBHF is </w:t>
      </w:r>
      <w:r w:rsidR="00E641A0">
        <w:rPr>
          <w:sz w:val="28"/>
          <w:szCs w:val="28"/>
        </w:rPr>
        <w:t xml:space="preserve">also </w:t>
      </w:r>
      <w:r w:rsidR="00F6686B">
        <w:rPr>
          <w:sz w:val="28"/>
          <w:szCs w:val="28"/>
        </w:rPr>
        <w:t>beginning to incorporate a</w:t>
      </w:r>
      <w:r w:rsidR="000872B4">
        <w:rPr>
          <w:sz w:val="28"/>
          <w:szCs w:val="28"/>
        </w:rPr>
        <w:t xml:space="preserve"> co-production approach with Deaf and Disabled people </w:t>
      </w:r>
      <w:r w:rsidR="00A21242">
        <w:rPr>
          <w:sz w:val="28"/>
          <w:szCs w:val="28"/>
        </w:rPr>
        <w:t>s</w:t>
      </w:r>
      <w:r w:rsidR="000872B4">
        <w:rPr>
          <w:sz w:val="28"/>
          <w:szCs w:val="28"/>
        </w:rPr>
        <w:t>o</w:t>
      </w:r>
      <w:r w:rsidR="00A21242">
        <w:rPr>
          <w:sz w:val="28"/>
          <w:szCs w:val="28"/>
        </w:rPr>
        <w:t xml:space="preserve"> council </w:t>
      </w:r>
      <w:r w:rsidR="000872B4">
        <w:rPr>
          <w:sz w:val="28"/>
          <w:szCs w:val="28"/>
        </w:rPr>
        <w:t>services</w:t>
      </w:r>
      <w:r w:rsidR="007F6A4C">
        <w:rPr>
          <w:sz w:val="28"/>
          <w:szCs w:val="28"/>
        </w:rPr>
        <w:t xml:space="preserve"> will be</w:t>
      </w:r>
      <w:r w:rsidR="00A21242">
        <w:rPr>
          <w:sz w:val="28"/>
          <w:szCs w:val="28"/>
        </w:rPr>
        <w:t xml:space="preserve"> co-designed by Deaf and Disabled people,</w:t>
      </w:r>
      <w:r w:rsidR="00A21242">
        <w:rPr>
          <w:rStyle w:val="FootnoteReference"/>
          <w:sz w:val="28"/>
          <w:szCs w:val="28"/>
        </w:rPr>
        <w:footnoteReference w:id="24"/>
      </w:r>
      <w:r w:rsidR="00A21242">
        <w:rPr>
          <w:sz w:val="28"/>
          <w:szCs w:val="28"/>
        </w:rPr>
        <w:t xml:space="preserve"> which we recommend is adopted in other areas across the country.</w:t>
      </w:r>
    </w:p>
    <w:p w:rsidR="000872B4" w:rsidRPr="00A72287" w:rsidRDefault="000872B4" w:rsidP="00B127B0">
      <w:pPr>
        <w:spacing w:after="0"/>
        <w:rPr>
          <w:sz w:val="32"/>
          <w:szCs w:val="32"/>
        </w:rPr>
      </w:pPr>
      <w:r>
        <w:rPr>
          <w:sz w:val="28"/>
          <w:szCs w:val="28"/>
        </w:rPr>
        <w:t xml:space="preserve"> </w:t>
      </w:r>
      <w:r w:rsidR="001E5D04">
        <w:rPr>
          <w:rFonts w:cs="Helvetica"/>
          <w:sz w:val="28"/>
          <w:szCs w:val="28"/>
        </w:rPr>
        <w:t xml:space="preserve"> </w:t>
      </w:r>
    </w:p>
    <w:p w:rsidR="00CC7C13" w:rsidRPr="00A72287" w:rsidRDefault="00CC7C13" w:rsidP="00B127B0">
      <w:pPr>
        <w:spacing w:after="0"/>
        <w:rPr>
          <w:rFonts w:cs="Arial"/>
          <w:b/>
          <w:sz w:val="32"/>
          <w:szCs w:val="32"/>
          <w:lang w:val="en-US"/>
        </w:rPr>
      </w:pPr>
      <w:r w:rsidRPr="00A72287">
        <w:rPr>
          <w:rFonts w:cs="Arial"/>
          <w:b/>
          <w:sz w:val="32"/>
          <w:szCs w:val="32"/>
          <w:lang w:val="en-US"/>
        </w:rPr>
        <w:t>6. What, if anything, has been the impact of funding challenges on local government’s efforts to improve adult social care?</w:t>
      </w:r>
    </w:p>
    <w:p w:rsidR="0064654D" w:rsidRPr="00EB1246" w:rsidRDefault="0064654D" w:rsidP="00B127B0">
      <w:pPr>
        <w:spacing w:after="0"/>
        <w:rPr>
          <w:rFonts w:ascii="Helvetica" w:hAnsi="Helvetica" w:cs="Helvetica"/>
          <w:sz w:val="8"/>
          <w:szCs w:val="8"/>
        </w:rPr>
      </w:pPr>
    </w:p>
    <w:p w:rsidR="00A72287" w:rsidRPr="001E5D04" w:rsidRDefault="00A72287" w:rsidP="00B127B0">
      <w:pPr>
        <w:spacing w:after="0"/>
        <w:rPr>
          <w:rFonts w:cs="Helvetica"/>
          <w:sz w:val="28"/>
          <w:szCs w:val="28"/>
        </w:rPr>
      </w:pPr>
      <w:r w:rsidRPr="001E5D04">
        <w:rPr>
          <w:rFonts w:cs="Helvetica"/>
          <w:sz w:val="28"/>
          <w:szCs w:val="28"/>
        </w:rPr>
        <w:t xml:space="preserve">The funding crisis in social care is having a very real and detrimental impact on Disabled people’s ability to live and take part in the community and the gap between the life chances of Disabled and non-disabled people is widening. </w:t>
      </w:r>
    </w:p>
    <w:p w:rsidR="00A72287" w:rsidRPr="001E5D04" w:rsidRDefault="00A72287" w:rsidP="00B127B0">
      <w:pPr>
        <w:spacing w:after="0"/>
        <w:rPr>
          <w:rFonts w:cs="Helvetica"/>
          <w:sz w:val="28"/>
          <w:szCs w:val="28"/>
        </w:rPr>
      </w:pPr>
    </w:p>
    <w:p w:rsidR="00A72287" w:rsidRPr="001E5D04" w:rsidRDefault="00A72287" w:rsidP="00B127B0">
      <w:pPr>
        <w:spacing w:after="0"/>
        <w:rPr>
          <w:rFonts w:cs="Helvetica"/>
          <w:sz w:val="28"/>
          <w:szCs w:val="28"/>
        </w:rPr>
      </w:pPr>
      <w:r w:rsidRPr="001E5D04">
        <w:rPr>
          <w:rFonts w:cs="Helvetica"/>
          <w:sz w:val="28"/>
          <w:szCs w:val="28"/>
        </w:rPr>
        <w:t xml:space="preserve">The most basic choices such as when to get up, go to bed or use the toilet, when and what to eat, and the choice to leave the house are no longer in the hands of Disabled people but subject to Local Authority budget allocations which are becoming ever more restricted.  </w:t>
      </w:r>
    </w:p>
    <w:p w:rsidR="00A72287" w:rsidRPr="001E5D04" w:rsidRDefault="00A72287" w:rsidP="00B127B0">
      <w:pPr>
        <w:spacing w:after="0"/>
        <w:rPr>
          <w:rFonts w:cs="Helvetica"/>
          <w:sz w:val="28"/>
          <w:szCs w:val="28"/>
        </w:rPr>
      </w:pPr>
    </w:p>
    <w:p w:rsidR="00CC7C13" w:rsidRPr="001E5D04" w:rsidRDefault="0064654D" w:rsidP="00B127B0">
      <w:pPr>
        <w:spacing w:after="0"/>
        <w:rPr>
          <w:rFonts w:cs="Arial"/>
          <w:sz w:val="28"/>
          <w:szCs w:val="28"/>
          <w:lang w:val="en-US"/>
        </w:rPr>
      </w:pPr>
      <w:r w:rsidRPr="001E5D04">
        <w:rPr>
          <w:rFonts w:eastAsia="Times New Roman" w:cs="Helvetica"/>
          <w:sz w:val="28"/>
          <w:szCs w:val="28"/>
          <w:lang w:eastAsia="en-GB"/>
        </w:rPr>
        <w:t xml:space="preserve">Also </w:t>
      </w:r>
      <w:r w:rsidR="00A72287" w:rsidRPr="00A72287">
        <w:rPr>
          <w:rFonts w:eastAsia="Times New Roman" w:cs="Helvetica"/>
          <w:sz w:val="28"/>
          <w:szCs w:val="28"/>
          <w:lang w:eastAsia="en-GB"/>
        </w:rPr>
        <w:t>the concept of personal assistance has been severely damaged by years of budget savings and policies that have “degraded” the support mechanisms designed to enable independent living</w:t>
      </w:r>
    </w:p>
    <w:p w:rsidR="00672034" w:rsidRPr="001E5D04" w:rsidRDefault="00672034" w:rsidP="00B127B0">
      <w:pPr>
        <w:spacing w:after="0"/>
        <w:rPr>
          <w:rFonts w:cs="Arial"/>
          <w:sz w:val="28"/>
          <w:szCs w:val="28"/>
          <w:lang w:val="en-US"/>
        </w:rPr>
      </w:pPr>
    </w:p>
    <w:p w:rsidR="00A72287" w:rsidRPr="001E5D04" w:rsidRDefault="00A72287" w:rsidP="00B127B0">
      <w:pPr>
        <w:spacing w:after="0"/>
        <w:rPr>
          <w:rFonts w:cs="Helvetica"/>
          <w:sz w:val="28"/>
          <w:szCs w:val="28"/>
        </w:rPr>
      </w:pPr>
      <w:r w:rsidRPr="001E5D04">
        <w:rPr>
          <w:rFonts w:cs="Helvetica"/>
          <w:sz w:val="28"/>
          <w:szCs w:val="28"/>
        </w:rPr>
        <w:t xml:space="preserve">On an individual level this is devastating for Disabled people, locked away whether in their own homes, supported living or residential care. On a societal level this is a regression of the right to independent living and a return to a segregated society where Disabled people are separated from their communities and invisible to the wider public behind closed doors. </w:t>
      </w:r>
    </w:p>
    <w:p w:rsidR="00C303D2" w:rsidRPr="001E5D04" w:rsidRDefault="00C303D2" w:rsidP="00B127B0">
      <w:pPr>
        <w:spacing w:after="0"/>
        <w:rPr>
          <w:rFonts w:cs="Helvetica"/>
          <w:sz w:val="28"/>
          <w:szCs w:val="28"/>
        </w:rPr>
      </w:pPr>
    </w:p>
    <w:p w:rsidR="00A72287" w:rsidRPr="001E5D04" w:rsidRDefault="00C303D2" w:rsidP="00B127B0">
      <w:pPr>
        <w:spacing w:after="0"/>
        <w:rPr>
          <w:rFonts w:cs="Helvetica"/>
          <w:b/>
          <w:color w:val="31849B" w:themeColor="accent5" w:themeShade="BF"/>
          <w:sz w:val="28"/>
          <w:szCs w:val="28"/>
        </w:rPr>
      </w:pPr>
      <w:r w:rsidRPr="001E5D04">
        <w:rPr>
          <w:rFonts w:cs="Helvetica"/>
          <w:b/>
          <w:color w:val="31849B" w:themeColor="accent5" w:themeShade="BF"/>
          <w:sz w:val="28"/>
          <w:szCs w:val="28"/>
        </w:rPr>
        <w:t xml:space="preserve">Care and support after the closure of the ILF </w:t>
      </w:r>
    </w:p>
    <w:p w:rsidR="00C303D2" w:rsidRPr="001E5D04" w:rsidRDefault="00E3049C" w:rsidP="00B127B0">
      <w:pPr>
        <w:spacing w:after="0"/>
        <w:rPr>
          <w:rFonts w:cs="Helvetica"/>
          <w:sz w:val="28"/>
          <w:szCs w:val="28"/>
        </w:rPr>
      </w:pPr>
      <w:r w:rsidRPr="001E5D04">
        <w:rPr>
          <w:rFonts w:cs="Helvetica"/>
          <w:sz w:val="28"/>
          <w:szCs w:val="28"/>
        </w:rPr>
        <w:t>F</w:t>
      </w:r>
      <w:r w:rsidR="00A72287" w:rsidRPr="001E5D04">
        <w:rPr>
          <w:rFonts w:cs="Helvetica"/>
          <w:sz w:val="28"/>
          <w:szCs w:val="28"/>
        </w:rPr>
        <w:t xml:space="preserve">igures obtained through Freedom of Information requests show that over 250 Disabled Londoners with high support needs have lost support since the closure of the Independent Living Fund (ILF) in 2015 and a post code lottery operating across London boroughs. </w:t>
      </w:r>
      <w:r w:rsidR="00C303D2" w:rsidRPr="001E5D04">
        <w:rPr>
          <w:rFonts w:cs="Helvetica"/>
          <w:sz w:val="28"/>
          <w:szCs w:val="28"/>
        </w:rPr>
        <w:t xml:space="preserve"> </w:t>
      </w:r>
    </w:p>
    <w:p w:rsidR="00C303D2" w:rsidRPr="001E5D04" w:rsidRDefault="00C303D2" w:rsidP="00B127B0">
      <w:pPr>
        <w:spacing w:after="0"/>
        <w:rPr>
          <w:rFonts w:cs="Helvetica"/>
          <w:sz w:val="28"/>
          <w:szCs w:val="28"/>
        </w:rPr>
      </w:pPr>
    </w:p>
    <w:p w:rsidR="00A72287" w:rsidRDefault="00E037AF" w:rsidP="00B127B0">
      <w:pPr>
        <w:spacing w:after="0"/>
        <w:rPr>
          <w:rFonts w:ascii="Helvetica" w:hAnsi="Helvetica" w:cs="Helvetica"/>
        </w:rPr>
      </w:pPr>
      <w:r w:rsidRPr="001E5D04">
        <w:rPr>
          <w:rFonts w:cs="Helvetica"/>
          <w:sz w:val="28"/>
          <w:szCs w:val="28"/>
        </w:rPr>
        <w:t xml:space="preserve">There are </w:t>
      </w:r>
      <w:r w:rsidR="00C303D2" w:rsidRPr="001E5D04">
        <w:rPr>
          <w:rFonts w:cs="Helvetica"/>
          <w:sz w:val="28"/>
          <w:szCs w:val="28"/>
        </w:rPr>
        <w:t>similar pat</w:t>
      </w:r>
      <w:r w:rsidRPr="001E5D04">
        <w:rPr>
          <w:rFonts w:cs="Helvetica"/>
          <w:sz w:val="28"/>
          <w:szCs w:val="28"/>
        </w:rPr>
        <w:t xml:space="preserve">terns in how London Councils </w:t>
      </w:r>
      <w:r w:rsidR="00C303D2" w:rsidRPr="001E5D04">
        <w:rPr>
          <w:rFonts w:cs="Helvetica"/>
          <w:sz w:val="28"/>
          <w:szCs w:val="28"/>
        </w:rPr>
        <w:t>respond to their responsibilities in meeting the support needs of former ILF recipients. In May 2016 central government announced a further four years of funding for local authorities and devolved administrations intended “to enable local authorities to continue to support service users previously in receipt of the ILF” called the “Former ILF Recipient Grant” (2). However, these monies are not ring-fenced and it is down to the discretion of each council as to whether they even keep them within adult social care. This has resulted in a wide disparity of approach between councils that have committed to protecting the support packages of former recipients and those that appe</w:t>
      </w:r>
      <w:r w:rsidR="001A5339" w:rsidRPr="001E5D04">
        <w:rPr>
          <w:rFonts w:cs="Helvetica"/>
          <w:sz w:val="28"/>
          <w:szCs w:val="28"/>
        </w:rPr>
        <w:t>ar to have made systematic cuts</w:t>
      </w:r>
      <w:r w:rsidR="001A5339">
        <w:rPr>
          <w:rFonts w:ascii="Helvetica" w:hAnsi="Helvetica" w:cs="Helvetica"/>
        </w:rPr>
        <w:t>.</w:t>
      </w:r>
      <w:r w:rsidR="001A5339">
        <w:rPr>
          <w:rStyle w:val="FootnoteReference"/>
          <w:rFonts w:ascii="Helvetica" w:hAnsi="Helvetica" w:cs="Helvetica"/>
        </w:rPr>
        <w:footnoteReference w:id="25"/>
      </w:r>
    </w:p>
    <w:p w:rsidR="00672034" w:rsidRPr="00A72287" w:rsidRDefault="00A72287" w:rsidP="00B127B0">
      <w:pPr>
        <w:spacing w:after="0"/>
        <w:rPr>
          <w:rFonts w:cs="Arial"/>
          <w:sz w:val="32"/>
          <w:szCs w:val="32"/>
          <w:lang w:val="en-US"/>
        </w:rPr>
      </w:pPr>
      <w:r>
        <w:rPr>
          <w:rFonts w:cs="Arial"/>
          <w:sz w:val="32"/>
          <w:szCs w:val="32"/>
          <w:lang w:val="en-US"/>
        </w:rPr>
        <w:t xml:space="preserve"> </w:t>
      </w:r>
    </w:p>
    <w:p w:rsidR="00CC7C13" w:rsidRPr="00A72287" w:rsidRDefault="00CC7C13" w:rsidP="00B127B0">
      <w:pPr>
        <w:spacing w:after="0"/>
        <w:rPr>
          <w:rFonts w:cs="Arial"/>
          <w:b/>
          <w:sz w:val="32"/>
          <w:szCs w:val="32"/>
          <w:lang w:val="en-US"/>
        </w:rPr>
      </w:pPr>
      <w:r w:rsidRPr="00A72287">
        <w:rPr>
          <w:rFonts w:cs="Arial"/>
          <w:b/>
          <w:sz w:val="32"/>
          <w:szCs w:val="32"/>
          <w:lang w:val="en-US"/>
        </w:rPr>
        <w:t>7. What, if anything, are you most concerned about if adult social care and support continues to be underfunded?</w:t>
      </w:r>
    </w:p>
    <w:p w:rsidR="00CC7C13" w:rsidRDefault="0079601F" w:rsidP="00B127B0">
      <w:pPr>
        <w:spacing w:after="0"/>
        <w:rPr>
          <w:rFonts w:cs="Arial"/>
          <w:sz w:val="28"/>
          <w:szCs w:val="28"/>
          <w:lang w:val="en-US"/>
        </w:rPr>
      </w:pPr>
      <w:r>
        <w:rPr>
          <w:rFonts w:cs="Arial"/>
          <w:sz w:val="28"/>
          <w:szCs w:val="28"/>
          <w:lang w:val="en-US"/>
        </w:rPr>
        <w:t>If adult social care/personal assistance continues to be underfunded w</w:t>
      </w:r>
      <w:r w:rsidR="00EB1246">
        <w:rPr>
          <w:rFonts w:cs="Arial"/>
          <w:sz w:val="28"/>
          <w:szCs w:val="28"/>
          <w:lang w:val="en-US"/>
        </w:rPr>
        <w:t>e</w:t>
      </w:r>
      <w:r>
        <w:rPr>
          <w:rFonts w:cs="Arial"/>
          <w:sz w:val="28"/>
          <w:szCs w:val="28"/>
          <w:lang w:val="en-US"/>
        </w:rPr>
        <w:t xml:space="preserve"> </w:t>
      </w:r>
      <w:r w:rsidR="00EB1246">
        <w:rPr>
          <w:rFonts w:cs="Arial"/>
          <w:sz w:val="28"/>
          <w:szCs w:val="28"/>
          <w:lang w:val="en-US"/>
        </w:rPr>
        <w:t xml:space="preserve">are very concerned that we will be </w:t>
      </w:r>
      <w:r w:rsidR="006207AC">
        <w:rPr>
          <w:rFonts w:cs="Arial"/>
          <w:sz w:val="28"/>
          <w:szCs w:val="28"/>
          <w:lang w:val="en-US"/>
        </w:rPr>
        <w:t xml:space="preserve">forced to live in a </w:t>
      </w:r>
      <w:r w:rsidR="00EB1246">
        <w:rPr>
          <w:rFonts w:cs="Arial"/>
          <w:sz w:val="28"/>
          <w:szCs w:val="28"/>
          <w:lang w:val="en-US"/>
        </w:rPr>
        <w:t xml:space="preserve">care home rather living in own homes in our </w:t>
      </w:r>
      <w:r w:rsidR="001668DB">
        <w:rPr>
          <w:rFonts w:cs="Arial"/>
          <w:sz w:val="28"/>
          <w:szCs w:val="28"/>
          <w:lang w:val="en-US"/>
        </w:rPr>
        <w:t xml:space="preserve">own </w:t>
      </w:r>
      <w:r w:rsidR="00EB1246">
        <w:rPr>
          <w:rFonts w:cs="Arial"/>
          <w:sz w:val="28"/>
          <w:szCs w:val="28"/>
          <w:lang w:val="en-US"/>
        </w:rPr>
        <w:t>local community because residential care is seen as a cheaper option</w:t>
      </w:r>
      <w:r w:rsidR="00227956">
        <w:rPr>
          <w:rFonts w:cs="Arial"/>
          <w:sz w:val="28"/>
          <w:szCs w:val="28"/>
          <w:lang w:val="en-US"/>
        </w:rPr>
        <w:t xml:space="preserve"> to providing home care</w:t>
      </w:r>
      <w:r w:rsidR="00DD0996">
        <w:rPr>
          <w:rFonts w:cs="Arial"/>
          <w:sz w:val="28"/>
          <w:szCs w:val="28"/>
          <w:lang w:val="en-US"/>
        </w:rPr>
        <w:t>.  As are result Disabled people will lose their choice and control</w:t>
      </w:r>
      <w:r w:rsidR="00227956">
        <w:rPr>
          <w:rFonts w:cs="Arial"/>
          <w:sz w:val="28"/>
          <w:szCs w:val="28"/>
          <w:lang w:val="en-US"/>
        </w:rPr>
        <w:t xml:space="preserve"> over our daily lives</w:t>
      </w:r>
      <w:r w:rsidR="00DD0996">
        <w:rPr>
          <w:rFonts w:cs="Arial"/>
          <w:sz w:val="28"/>
          <w:szCs w:val="28"/>
          <w:lang w:val="en-US"/>
        </w:rPr>
        <w:t xml:space="preserve"> and </w:t>
      </w:r>
      <w:r w:rsidR="006F352E">
        <w:rPr>
          <w:rFonts w:cs="Arial"/>
          <w:sz w:val="28"/>
          <w:szCs w:val="28"/>
          <w:lang w:val="en-US"/>
        </w:rPr>
        <w:t xml:space="preserve">will become </w:t>
      </w:r>
      <w:r w:rsidR="00E641A0">
        <w:rPr>
          <w:rFonts w:cs="Arial"/>
          <w:sz w:val="28"/>
          <w:szCs w:val="28"/>
          <w:lang w:val="en-US"/>
        </w:rPr>
        <w:t>segregated from the society, unable to participate in the community</w:t>
      </w:r>
      <w:r w:rsidR="006F352E">
        <w:rPr>
          <w:rFonts w:cs="Arial"/>
          <w:sz w:val="28"/>
          <w:szCs w:val="28"/>
          <w:lang w:val="en-US"/>
        </w:rPr>
        <w:t>,</w:t>
      </w:r>
      <w:r w:rsidR="00D152B3">
        <w:rPr>
          <w:rFonts w:cs="Arial"/>
          <w:sz w:val="28"/>
          <w:szCs w:val="28"/>
          <w:lang w:val="en-US"/>
        </w:rPr>
        <w:t xml:space="preserve"> </w:t>
      </w:r>
      <w:r w:rsidR="00DD0996">
        <w:rPr>
          <w:rFonts w:cs="Arial"/>
          <w:sz w:val="28"/>
          <w:szCs w:val="28"/>
          <w:lang w:val="en-US"/>
        </w:rPr>
        <w:t xml:space="preserve">which will be a </w:t>
      </w:r>
      <w:r>
        <w:rPr>
          <w:rFonts w:cs="Arial"/>
          <w:sz w:val="28"/>
          <w:szCs w:val="28"/>
          <w:lang w:val="en-US"/>
        </w:rPr>
        <w:t>huge</w:t>
      </w:r>
      <w:r w:rsidR="00227956">
        <w:rPr>
          <w:rFonts w:cs="Arial"/>
          <w:sz w:val="28"/>
          <w:szCs w:val="28"/>
          <w:lang w:val="en-US"/>
        </w:rPr>
        <w:t xml:space="preserve"> </w:t>
      </w:r>
      <w:r w:rsidR="00DD0996">
        <w:rPr>
          <w:rFonts w:cs="Arial"/>
          <w:sz w:val="28"/>
          <w:szCs w:val="28"/>
          <w:lang w:val="en-US"/>
        </w:rPr>
        <w:t>retrograde step.</w:t>
      </w:r>
    </w:p>
    <w:p w:rsidR="00227956" w:rsidRDefault="00227956" w:rsidP="00B127B0">
      <w:pPr>
        <w:spacing w:after="0"/>
        <w:rPr>
          <w:rFonts w:cs="Arial"/>
          <w:sz w:val="28"/>
          <w:szCs w:val="28"/>
          <w:lang w:val="en-US"/>
        </w:rPr>
      </w:pPr>
    </w:p>
    <w:p w:rsidR="00227956" w:rsidRDefault="00227956" w:rsidP="00B127B0">
      <w:pPr>
        <w:spacing w:after="0"/>
        <w:rPr>
          <w:color w:val="000000"/>
          <w:sz w:val="28"/>
          <w:szCs w:val="28"/>
        </w:rPr>
      </w:pPr>
      <w:r w:rsidRPr="00227956">
        <w:rPr>
          <w:rFonts w:cs="Arial"/>
          <w:sz w:val="28"/>
          <w:szCs w:val="28"/>
          <w:lang w:val="en-US"/>
        </w:rPr>
        <w:t xml:space="preserve">For example </w:t>
      </w:r>
      <w:proofErr w:type="spellStart"/>
      <w:r>
        <w:rPr>
          <w:color w:val="000000"/>
          <w:sz w:val="28"/>
          <w:szCs w:val="28"/>
        </w:rPr>
        <w:t>Lakhvinder</w:t>
      </w:r>
      <w:proofErr w:type="spellEnd"/>
      <w:r>
        <w:rPr>
          <w:color w:val="000000"/>
          <w:sz w:val="28"/>
          <w:szCs w:val="28"/>
        </w:rPr>
        <w:t xml:space="preserve"> Kaur, who </w:t>
      </w:r>
      <w:r w:rsidRPr="00227956">
        <w:rPr>
          <w:color w:val="000000"/>
          <w:sz w:val="28"/>
          <w:szCs w:val="28"/>
        </w:rPr>
        <w:t xml:space="preserve"> has spinal muscular atrophy, says she has been “fighting non-stop” for seven years to secure a proper care package that will keep her safe, and allow her to live in her own home, manage her own support, and enjoy the typical social life of a young woman in her 20s. Instead, she has had to move from one inappropriate care home and supported living setting to another since she turned 21.</w:t>
      </w:r>
      <w:r>
        <w:rPr>
          <w:color w:val="000000"/>
          <w:sz w:val="28"/>
          <w:szCs w:val="28"/>
        </w:rPr>
        <w:t xml:space="preserve"> </w:t>
      </w:r>
      <w:r w:rsidRPr="00227956">
        <w:rPr>
          <w:color w:val="000000"/>
          <w:sz w:val="28"/>
          <w:szCs w:val="28"/>
        </w:rPr>
        <w:t>Her current care home has raised objections to her organising birthday parties, and occasionally inviting friends over for</w:t>
      </w:r>
      <w:r w:rsidR="008E6CB3">
        <w:rPr>
          <w:color w:val="000000"/>
          <w:sz w:val="28"/>
          <w:szCs w:val="28"/>
        </w:rPr>
        <w:t xml:space="preserve"> late-night drinks.</w:t>
      </w:r>
      <w:r w:rsidR="00E641A0">
        <w:rPr>
          <w:color w:val="000000"/>
          <w:sz w:val="28"/>
          <w:szCs w:val="28"/>
        </w:rPr>
        <w:t xml:space="preserve"> </w:t>
      </w:r>
      <w:r w:rsidRPr="00227956">
        <w:rPr>
          <w:rStyle w:val="FootnoteReference"/>
          <w:color w:val="000000"/>
          <w:sz w:val="28"/>
          <w:szCs w:val="28"/>
        </w:rPr>
        <w:footnoteReference w:id="26"/>
      </w:r>
    </w:p>
    <w:p w:rsidR="00672034" w:rsidRDefault="00672034" w:rsidP="00B127B0">
      <w:pPr>
        <w:spacing w:after="0"/>
        <w:rPr>
          <w:rFonts w:cs="Arial"/>
          <w:sz w:val="28"/>
          <w:szCs w:val="28"/>
          <w:lang w:val="en-US"/>
        </w:rPr>
      </w:pPr>
    </w:p>
    <w:p w:rsidR="001E1953" w:rsidRDefault="001E1953" w:rsidP="00B127B0">
      <w:pPr>
        <w:spacing w:after="0"/>
        <w:rPr>
          <w:rFonts w:cs="Arial"/>
          <w:sz w:val="28"/>
          <w:szCs w:val="28"/>
          <w:lang w:val="en-US"/>
        </w:rPr>
      </w:pPr>
      <w:r>
        <w:rPr>
          <w:rFonts w:cs="Arial"/>
          <w:sz w:val="28"/>
          <w:szCs w:val="28"/>
          <w:lang w:val="en-US"/>
        </w:rPr>
        <w:lastRenderedPageBreak/>
        <w:t xml:space="preserve">This concern regarding being forced to live in a care home is addition to concerns already mentioned about Disabled people becoming isolated, locked with the four walls of the home unable to participate in the community due to lack of social care/personal assistance.  </w:t>
      </w:r>
    </w:p>
    <w:p w:rsidR="001E1953" w:rsidRPr="00310DEB" w:rsidRDefault="001E1953" w:rsidP="00B127B0">
      <w:pPr>
        <w:spacing w:after="0"/>
        <w:rPr>
          <w:rFonts w:cs="Arial"/>
          <w:sz w:val="28"/>
          <w:szCs w:val="28"/>
          <w:lang w:val="en-US"/>
        </w:rPr>
      </w:pPr>
    </w:p>
    <w:p w:rsidR="00CC7C13" w:rsidRPr="00CC7C13" w:rsidRDefault="00CC7C13" w:rsidP="00B127B0">
      <w:pPr>
        <w:spacing w:after="0" w:line="288" w:lineRule="atLeast"/>
        <w:outlineLvl w:val="2"/>
        <w:rPr>
          <w:rFonts w:eastAsia="Times New Roman" w:cs="Arial"/>
          <w:sz w:val="40"/>
          <w:szCs w:val="40"/>
          <w:lang w:val="en-US" w:eastAsia="en-GB"/>
        </w:rPr>
      </w:pPr>
      <w:r w:rsidRPr="00CC7C13">
        <w:rPr>
          <w:rFonts w:eastAsia="Times New Roman" w:cs="Arial"/>
          <w:sz w:val="40"/>
          <w:szCs w:val="40"/>
          <w:lang w:val="en-US" w:eastAsia="en-GB"/>
        </w:rPr>
        <w:t>The Care Act: a legal foundation for care and support</w:t>
      </w:r>
    </w:p>
    <w:p w:rsidR="00CC7C13" w:rsidRPr="00CC7C13" w:rsidRDefault="00CC7C13" w:rsidP="00B127B0">
      <w:pPr>
        <w:spacing w:after="0" w:line="240" w:lineRule="auto"/>
        <w:rPr>
          <w:rFonts w:eastAsia="Times New Roman" w:cs="Arial"/>
          <w:b/>
          <w:sz w:val="28"/>
          <w:szCs w:val="28"/>
          <w:lang w:val="en-US" w:eastAsia="en-GB"/>
        </w:rPr>
      </w:pPr>
      <w:r w:rsidRPr="00CC7C13">
        <w:rPr>
          <w:rFonts w:eastAsia="Times New Roman" w:cs="Arial"/>
          <w:b/>
          <w:sz w:val="28"/>
          <w:szCs w:val="28"/>
          <w:lang w:val="en-US" w:eastAsia="en-GB"/>
        </w:rPr>
        <w:t>8. Do you agree or disagree that the Care Act 2014 remains fit for purpose?</w:t>
      </w:r>
    </w:p>
    <w:p w:rsidR="00CC7C13" w:rsidRPr="00310DEB" w:rsidRDefault="00CC7C13" w:rsidP="00B127B0">
      <w:pPr>
        <w:spacing w:after="0"/>
        <w:rPr>
          <w:sz w:val="28"/>
          <w:szCs w:val="28"/>
        </w:rPr>
      </w:pPr>
    </w:p>
    <w:p w:rsidR="00672034" w:rsidRPr="00310DEB" w:rsidRDefault="00E8013C" w:rsidP="00B127B0">
      <w:pPr>
        <w:spacing w:after="0"/>
        <w:rPr>
          <w:sz w:val="28"/>
          <w:szCs w:val="28"/>
        </w:rPr>
      </w:pPr>
      <w:r>
        <w:rPr>
          <w:sz w:val="28"/>
          <w:szCs w:val="28"/>
        </w:rPr>
        <w:t>We do not believe the Care Act 2014 is fit for purpose</w:t>
      </w:r>
      <w:r w:rsidR="0002148C">
        <w:rPr>
          <w:sz w:val="28"/>
          <w:szCs w:val="28"/>
        </w:rPr>
        <w:t xml:space="preserve"> becaus</w:t>
      </w:r>
      <w:r w:rsidR="001668DB">
        <w:rPr>
          <w:sz w:val="28"/>
          <w:szCs w:val="28"/>
        </w:rPr>
        <w:t>e it not strong enough to prioritise</w:t>
      </w:r>
      <w:r w:rsidR="0002148C">
        <w:rPr>
          <w:sz w:val="28"/>
          <w:szCs w:val="28"/>
        </w:rPr>
        <w:t xml:space="preserve"> Disabled people’s </w:t>
      </w:r>
      <w:r w:rsidR="00386004">
        <w:rPr>
          <w:sz w:val="28"/>
          <w:szCs w:val="28"/>
        </w:rPr>
        <w:t>w</w:t>
      </w:r>
      <w:r w:rsidR="001668DB">
        <w:rPr>
          <w:sz w:val="28"/>
          <w:szCs w:val="28"/>
        </w:rPr>
        <w:t xml:space="preserve">ellbeing </w:t>
      </w:r>
      <w:r w:rsidR="0002148C">
        <w:rPr>
          <w:sz w:val="28"/>
          <w:szCs w:val="28"/>
        </w:rPr>
        <w:t>rights</w:t>
      </w:r>
      <w:r w:rsidR="001668DB">
        <w:rPr>
          <w:sz w:val="28"/>
          <w:szCs w:val="28"/>
        </w:rPr>
        <w:t xml:space="preserve"> under the Act over concerns about a Local authorities’ (LAs) funding and resources.  </w:t>
      </w:r>
      <w:r w:rsidR="001E5D04">
        <w:rPr>
          <w:sz w:val="28"/>
          <w:szCs w:val="28"/>
        </w:rPr>
        <w:t xml:space="preserve">This is </w:t>
      </w:r>
      <w:r w:rsidR="001E5D04" w:rsidRPr="001E5D04">
        <w:rPr>
          <w:sz w:val="28"/>
          <w:szCs w:val="28"/>
        </w:rPr>
        <w:t>demonstrated by c</w:t>
      </w:r>
      <w:r w:rsidR="0002148C" w:rsidRPr="001E5D04">
        <w:rPr>
          <w:sz w:val="28"/>
          <w:szCs w:val="28"/>
        </w:rPr>
        <w:t xml:space="preserve">ourt cases such </w:t>
      </w:r>
      <w:r w:rsidR="001E5D04" w:rsidRPr="001E5D04">
        <w:rPr>
          <w:sz w:val="28"/>
          <w:szCs w:val="28"/>
        </w:rPr>
        <w:t xml:space="preserve">as the </w:t>
      </w:r>
      <w:r w:rsidR="00567523" w:rsidRPr="001E5D04">
        <w:rPr>
          <w:sz w:val="28"/>
          <w:szCs w:val="28"/>
        </w:rPr>
        <w:t>M</w:t>
      </w:r>
      <w:r w:rsidR="0002148C" w:rsidRPr="001E5D04">
        <w:rPr>
          <w:sz w:val="28"/>
          <w:szCs w:val="28"/>
        </w:rPr>
        <w:t>cDonald case</w:t>
      </w:r>
      <w:r w:rsidR="00382A91">
        <w:rPr>
          <w:rStyle w:val="FootnoteReference"/>
          <w:sz w:val="28"/>
          <w:szCs w:val="28"/>
        </w:rPr>
        <w:footnoteReference w:id="27"/>
      </w:r>
      <w:r w:rsidR="001E5D04" w:rsidRPr="001E5D04">
        <w:rPr>
          <w:sz w:val="28"/>
          <w:szCs w:val="28"/>
        </w:rPr>
        <w:t xml:space="preserve"> </w:t>
      </w:r>
      <w:r w:rsidR="00382A91">
        <w:rPr>
          <w:sz w:val="28"/>
          <w:szCs w:val="28"/>
        </w:rPr>
        <w:t xml:space="preserve"> and </w:t>
      </w:r>
      <w:r w:rsidR="00567523" w:rsidRPr="001E5D04">
        <w:rPr>
          <w:sz w:val="28"/>
          <w:szCs w:val="28"/>
        </w:rPr>
        <w:t>the more recent case of VI v London borough of Lewisham, both o</w:t>
      </w:r>
      <w:r w:rsidR="001E5D04" w:rsidRPr="001E5D04">
        <w:rPr>
          <w:sz w:val="28"/>
          <w:szCs w:val="28"/>
        </w:rPr>
        <w:t xml:space="preserve">f </w:t>
      </w:r>
      <w:r w:rsidR="00386004">
        <w:rPr>
          <w:sz w:val="28"/>
          <w:szCs w:val="28"/>
        </w:rPr>
        <w:t xml:space="preserve">which </w:t>
      </w:r>
      <w:r w:rsidR="001668DB">
        <w:rPr>
          <w:sz w:val="28"/>
          <w:szCs w:val="28"/>
        </w:rPr>
        <w:t xml:space="preserve">challenged a LAs decision to </w:t>
      </w:r>
      <w:r w:rsidR="001E5D04" w:rsidRPr="001E5D04">
        <w:rPr>
          <w:sz w:val="28"/>
          <w:szCs w:val="28"/>
        </w:rPr>
        <w:t>cut</w:t>
      </w:r>
      <w:r w:rsidR="001668DB">
        <w:rPr>
          <w:sz w:val="28"/>
          <w:szCs w:val="28"/>
        </w:rPr>
        <w:t xml:space="preserve"> for </w:t>
      </w:r>
      <w:r w:rsidR="00387344">
        <w:rPr>
          <w:sz w:val="28"/>
          <w:szCs w:val="28"/>
        </w:rPr>
        <w:t>fundi</w:t>
      </w:r>
      <w:r w:rsidR="001E5D04" w:rsidRPr="001E5D04">
        <w:rPr>
          <w:sz w:val="28"/>
          <w:szCs w:val="28"/>
        </w:rPr>
        <w:t xml:space="preserve">ng </w:t>
      </w:r>
      <w:r w:rsidR="00387344">
        <w:rPr>
          <w:sz w:val="28"/>
          <w:szCs w:val="28"/>
        </w:rPr>
        <w:t>for overnight</w:t>
      </w:r>
      <w:r w:rsidR="00567523" w:rsidRPr="001E5D04">
        <w:rPr>
          <w:sz w:val="28"/>
          <w:szCs w:val="28"/>
        </w:rPr>
        <w:t xml:space="preserve"> care </w:t>
      </w:r>
      <w:r w:rsidR="00387344">
        <w:rPr>
          <w:sz w:val="28"/>
          <w:szCs w:val="28"/>
        </w:rPr>
        <w:t>and replace it</w:t>
      </w:r>
      <w:r w:rsidR="00386004">
        <w:rPr>
          <w:sz w:val="28"/>
          <w:szCs w:val="28"/>
        </w:rPr>
        <w:t xml:space="preserve"> </w:t>
      </w:r>
      <w:r w:rsidR="00387344">
        <w:rPr>
          <w:sz w:val="28"/>
          <w:szCs w:val="28"/>
        </w:rPr>
        <w:t xml:space="preserve">with </w:t>
      </w:r>
      <w:r w:rsidR="001E1953">
        <w:rPr>
          <w:sz w:val="28"/>
          <w:szCs w:val="28"/>
        </w:rPr>
        <w:t>the use of incontinence pads.</w:t>
      </w:r>
      <w:r w:rsidR="00567523" w:rsidRPr="001E5D04">
        <w:rPr>
          <w:rStyle w:val="FootnoteReference"/>
          <w:sz w:val="28"/>
          <w:szCs w:val="28"/>
        </w:rPr>
        <w:footnoteReference w:id="28"/>
      </w:r>
      <w:r w:rsidR="001E1953">
        <w:rPr>
          <w:sz w:val="28"/>
          <w:szCs w:val="28"/>
        </w:rPr>
        <w:t xml:space="preserve"> In both cases the legal challenge was lost.</w:t>
      </w:r>
      <w:r w:rsidR="001E5D04" w:rsidRPr="001E5D04">
        <w:rPr>
          <w:sz w:val="28"/>
          <w:szCs w:val="28"/>
        </w:rPr>
        <w:t xml:space="preserve">  </w:t>
      </w:r>
      <w:r w:rsidR="00387344">
        <w:rPr>
          <w:sz w:val="28"/>
          <w:szCs w:val="28"/>
        </w:rPr>
        <w:t xml:space="preserve"> </w:t>
      </w:r>
    </w:p>
    <w:p w:rsidR="00672034" w:rsidRPr="00310DEB" w:rsidRDefault="00672034" w:rsidP="00B127B0">
      <w:pPr>
        <w:spacing w:after="0"/>
        <w:rPr>
          <w:sz w:val="28"/>
          <w:szCs w:val="28"/>
        </w:rPr>
      </w:pPr>
    </w:p>
    <w:p w:rsidR="00CC7C13" w:rsidRPr="001668DB" w:rsidRDefault="00CC7C13" w:rsidP="00B127B0">
      <w:pPr>
        <w:spacing w:after="0"/>
        <w:rPr>
          <w:rFonts w:cs="Arial"/>
          <w:b/>
          <w:sz w:val="28"/>
          <w:szCs w:val="28"/>
          <w:lang w:val="en-US"/>
        </w:rPr>
      </w:pPr>
      <w:r w:rsidRPr="001668DB">
        <w:rPr>
          <w:rFonts w:cs="Arial"/>
          <w:b/>
          <w:sz w:val="28"/>
          <w:szCs w:val="28"/>
          <w:lang w:val="en-US"/>
        </w:rPr>
        <w:t>9. What, if any, do you believe are the main barriers to fully implementing the Care Act 2014?</w:t>
      </w:r>
    </w:p>
    <w:p w:rsidR="008E6CB3" w:rsidRPr="008E6CB3" w:rsidRDefault="008E6CB3" w:rsidP="00B127B0">
      <w:pPr>
        <w:spacing w:after="0"/>
        <w:rPr>
          <w:rFonts w:eastAsia="Times New Roman" w:cs="Arial"/>
          <w:sz w:val="8"/>
          <w:szCs w:val="8"/>
          <w:lang w:val="en-US" w:eastAsia="en-GB"/>
        </w:rPr>
      </w:pPr>
    </w:p>
    <w:p w:rsidR="008E6CB3" w:rsidRDefault="008E6CB3" w:rsidP="00B127B0">
      <w:pPr>
        <w:spacing w:after="0"/>
        <w:rPr>
          <w:rFonts w:eastAsia="Times New Roman" w:cs="Arial"/>
          <w:sz w:val="28"/>
          <w:szCs w:val="28"/>
          <w:lang w:val="en-US" w:eastAsia="en-GB"/>
        </w:rPr>
      </w:pPr>
      <w:r>
        <w:rPr>
          <w:rFonts w:eastAsia="Times New Roman" w:cs="Arial"/>
          <w:sz w:val="28"/>
          <w:szCs w:val="28"/>
          <w:lang w:val="en-US" w:eastAsia="en-GB"/>
        </w:rPr>
        <w:t>T</w:t>
      </w:r>
      <w:r>
        <w:rPr>
          <w:rFonts w:eastAsia="Times New Roman" w:cs="Arial"/>
          <w:sz w:val="28"/>
          <w:szCs w:val="28"/>
          <w:lang w:val="en-US" w:eastAsia="en-GB"/>
        </w:rPr>
        <w:t xml:space="preserve">he lack of funding is a huge barrier to fully implementing wellbeing duties </w:t>
      </w:r>
      <w:r w:rsidR="001E1953">
        <w:rPr>
          <w:rFonts w:eastAsia="Times New Roman" w:cs="Arial"/>
          <w:sz w:val="28"/>
          <w:szCs w:val="28"/>
          <w:lang w:val="en-US" w:eastAsia="en-GB"/>
        </w:rPr>
        <w:t xml:space="preserve">under the Care Act </w:t>
      </w:r>
      <w:r>
        <w:rPr>
          <w:rFonts w:eastAsia="Times New Roman" w:cs="Arial"/>
          <w:sz w:val="28"/>
          <w:szCs w:val="28"/>
          <w:lang w:val="en-US" w:eastAsia="en-GB"/>
        </w:rPr>
        <w:t>in full.</w:t>
      </w:r>
    </w:p>
    <w:p w:rsidR="008E6CB3" w:rsidRDefault="008E6CB3" w:rsidP="00B127B0">
      <w:pPr>
        <w:spacing w:after="0"/>
        <w:rPr>
          <w:rFonts w:eastAsia="Times New Roman" w:cs="Arial"/>
          <w:sz w:val="28"/>
          <w:szCs w:val="28"/>
          <w:lang w:val="en-US" w:eastAsia="en-GB"/>
        </w:rPr>
      </w:pPr>
    </w:p>
    <w:p w:rsidR="00387344" w:rsidRPr="00310DEB" w:rsidRDefault="008E6CB3" w:rsidP="00B127B0">
      <w:pPr>
        <w:spacing w:after="0"/>
        <w:rPr>
          <w:sz w:val="28"/>
          <w:szCs w:val="28"/>
        </w:rPr>
      </w:pPr>
      <w:r>
        <w:rPr>
          <w:rFonts w:eastAsia="Times New Roman" w:cs="Arial"/>
          <w:sz w:val="28"/>
          <w:szCs w:val="28"/>
          <w:lang w:val="en-US" w:eastAsia="en-GB"/>
        </w:rPr>
        <w:t>Also t</w:t>
      </w:r>
      <w:r w:rsidR="00387344">
        <w:rPr>
          <w:sz w:val="28"/>
          <w:szCs w:val="28"/>
        </w:rPr>
        <w:t>he</w:t>
      </w:r>
      <w:r w:rsidR="00387344">
        <w:rPr>
          <w:sz w:val="28"/>
          <w:szCs w:val="28"/>
        </w:rPr>
        <w:t xml:space="preserve"> wording of the Care Act is not strong enough</w:t>
      </w:r>
      <w:r>
        <w:rPr>
          <w:sz w:val="28"/>
          <w:szCs w:val="28"/>
        </w:rPr>
        <w:t xml:space="preserve"> to ensure that the wellbeing of a Disabled person is prioritised over the resources and funding of a LA. T</w:t>
      </w:r>
      <w:r w:rsidR="00387344">
        <w:rPr>
          <w:sz w:val="28"/>
          <w:szCs w:val="28"/>
        </w:rPr>
        <w:t>here</w:t>
      </w:r>
      <w:r w:rsidR="00387344">
        <w:rPr>
          <w:sz w:val="28"/>
          <w:szCs w:val="28"/>
        </w:rPr>
        <w:t xml:space="preserve">fore we recommend that Article 19 ‘Independent living and being included in the community’ is </w:t>
      </w:r>
      <w:r w:rsidR="00387344">
        <w:rPr>
          <w:sz w:val="28"/>
          <w:szCs w:val="28"/>
        </w:rPr>
        <w:t>put into domestic law.</w:t>
      </w:r>
      <w:r w:rsidR="00387344">
        <w:rPr>
          <w:sz w:val="28"/>
          <w:szCs w:val="28"/>
        </w:rPr>
        <w:t xml:space="preserve">  </w:t>
      </w:r>
    </w:p>
    <w:p w:rsidR="00387344" w:rsidRDefault="00387344" w:rsidP="00B127B0">
      <w:pPr>
        <w:spacing w:after="0" w:line="288" w:lineRule="atLeast"/>
        <w:outlineLvl w:val="2"/>
        <w:rPr>
          <w:rFonts w:eastAsia="Times New Roman" w:cs="Arial"/>
          <w:sz w:val="28"/>
          <w:szCs w:val="28"/>
          <w:lang w:val="en-US" w:eastAsia="en-GB"/>
        </w:rPr>
      </w:pPr>
    </w:p>
    <w:p w:rsidR="00387344" w:rsidRDefault="00386004" w:rsidP="00B127B0">
      <w:pPr>
        <w:spacing w:after="0" w:line="288" w:lineRule="atLeast"/>
        <w:outlineLvl w:val="2"/>
        <w:rPr>
          <w:rFonts w:eastAsia="Times New Roman" w:cs="Arial"/>
          <w:sz w:val="28"/>
          <w:szCs w:val="28"/>
          <w:lang w:val="en-US" w:eastAsia="en-GB"/>
        </w:rPr>
      </w:pPr>
      <w:r>
        <w:rPr>
          <w:rFonts w:eastAsia="Times New Roman" w:cs="Arial"/>
          <w:sz w:val="28"/>
          <w:szCs w:val="28"/>
          <w:lang w:val="en-US" w:eastAsia="en-GB"/>
        </w:rPr>
        <w:t>A</w:t>
      </w:r>
      <w:r w:rsidR="00387344">
        <w:rPr>
          <w:rFonts w:eastAsia="Times New Roman" w:cs="Arial"/>
          <w:sz w:val="28"/>
          <w:szCs w:val="28"/>
          <w:lang w:val="en-US" w:eastAsia="en-GB"/>
        </w:rPr>
        <w:t xml:space="preserve">n appeals system regarding assessments needs to be put in place so Disabled people do not have to go through the stress of going to court or an appeal to the ombudsman to get an assessment decision over turned. </w:t>
      </w:r>
    </w:p>
    <w:p w:rsidR="00387344" w:rsidRDefault="00387344" w:rsidP="00B127B0">
      <w:pPr>
        <w:spacing w:after="0" w:line="288" w:lineRule="atLeast"/>
        <w:outlineLvl w:val="2"/>
        <w:rPr>
          <w:rFonts w:eastAsia="Times New Roman" w:cs="Arial"/>
          <w:sz w:val="28"/>
          <w:szCs w:val="28"/>
          <w:lang w:val="en-US" w:eastAsia="en-GB"/>
        </w:rPr>
      </w:pPr>
    </w:p>
    <w:p w:rsidR="00CC7C13" w:rsidRPr="00CC7C13" w:rsidRDefault="00CC7C13" w:rsidP="00B127B0">
      <w:pPr>
        <w:spacing w:after="0" w:line="288" w:lineRule="atLeast"/>
        <w:outlineLvl w:val="2"/>
        <w:rPr>
          <w:rFonts w:eastAsia="Times New Roman" w:cs="Arial"/>
          <w:sz w:val="40"/>
          <w:szCs w:val="40"/>
          <w:lang w:val="en-US" w:eastAsia="en-GB"/>
        </w:rPr>
      </w:pPr>
      <w:r w:rsidRPr="00CC7C13">
        <w:rPr>
          <w:rFonts w:eastAsia="Times New Roman" w:cs="Arial"/>
          <w:sz w:val="40"/>
          <w:szCs w:val="40"/>
          <w:lang w:val="en-US" w:eastAsia="en-GB"/>
        </w:rPr>
        <w:lastRenderedPageBreak/>
        <w:t>Chapter four: the options for change</w:t>
      </w:r>
    </w:p>
    <w:p w:rsidR="00CC7C13" w:rsidRPr="00CC7C13" w:rsidRDefault="00CC7C13" w:rsidP="00B127B0">
      <w:pPr>
        <w:spacing w:after="0" w:line="288" w:lineRule="atLeast"/>
        <w:outlineLvl w:val="2"/>
        <w:rPr>
          <w:rFonts w:eastAsia="Times New Roman" w:cs="Arial"/>
          <w:b/>
          <w:sz w:val="32"/>
          <w:szCs w:val="32"/>
          <w:lang w:val="en-US" w:eastAsia="en-GB"/>
        </w:rPr>
      </w:pPr>
      <w:r w:rsidRPr="00CC7C13">
        <w:rPr>
          <w:rFonts w:eastAsia="Times New Roman" w:cs="Arial"/>
          <w:b/>
          <w:sz w:val="32"/>
          <w:szCs w:val="32"/>
          <w:lang w:val="en-US" w:eastAsia="en-GB"/>
        </w:rPr>
        <w:t>Why is it so hard to change?</w:t>
      </w:r>
    </w:p>
    <w:p w:rsidR="00CC7C13" w:rsidRPr="00CC7C13" w:rsidRDefault="00CC7C13" w:rsidP="00B127B0">
      <w:pPr>
        <w:spacing w:after="0" w:line="240" w:lineRule="auto"/>
        <w:rPr>
          <w:rFonts w:eastAsia="Times New Roman" w:cs="Arial"/>
          <w:b/>
          <w:sz w:val="32"/>
          <w:szCs w:val="32"/>
          <w:lang w:val="en-US" w:eastAsia="en-GB"/>
        </w:rPr>
      </w:pPr>
      <w:r w:rsidRPr="00CC7C13">
        <w:rPr>
          <w:rFonts w:eastAsia="Times New Roman" w:cs="Arial"/>
          <w:b/>
          <w:sz w:val="32"/>
          <w:szCs w:val="32"/>
          <w:lang w:val="en-US" w:eastAsia="en-GB"/>
        </w:rPr>
        <w:t>10. Beyond the issue of funding what, if any, are the other key issues which must be resolved to improve the adult social care and support system?</w:t>
      </w:r>
    </w:p>
    <w:p w:rsidR="00D56AB3" w:rsidRPr="004069D0" w:rsidRDefault="00D56AB3" w:rsidP="00B127B0">
      <w:pPr>
        <w:spacing w:after="0"/>
        <w:rPr>
          <w:sz w:val="32"/>
          <w:szCs w:val="32"/>
        </w:rPr>
      </w:pPr>
    </w:p>
    <w:p w:rsidR="00D56AB3" w:rsidRDefault="00D56AB3" w:rsidP="00B127B0">
      <w:pPr>
        <w:spacing w:after="0"/>
        <w:rPr>
          <w:sz w:val="28"/>
          <w:szCs w:val="28"/>
        </w:rPr>
      </w:pPr>
      <w:r>
        <w:rPr>
          <w:sz w:val="28"/>
          <w:szCs w:val="28"/>
        </w:rPr>
        <w:t xml:space="preserve">We believe the </w:t>
      </w:r>
      <w:r w:rsidR="00BE37D0">
        <w:rPr>
          <w:sz w:val="28"/>
          <w:szCs w:val="28"/>
        </w:rPr>
        <w:t xml:space="preserve">structure of </w:t>
      </w:r>
      <w:r>
        <w:rPr>
          <w:sz w:val="28"/>
          <w:szCs w:val="28"/>
        </w:rPr>
        <w:t>adult social care</w:t>
      </w:r>
      <w:r w:rsidR="00BE37D0">
        <w:rPr>
          <w:sz w:val="28"/>
          <w:szCs w:val="28"/>
        </w:rPr>
        <w:t xml:space="preserve"> delivery urgently needs to be changed, below are</w:t>
      </w:r>
      <w:r>
        <w:rPr>
          <w:sz w:val="28"/>
          <w:szCs w:val="28"/>
        </w:rPr>
        <w:t xml:space="preserve"> our recommendations:</w:t>
      </w:r>
    </w:p>
    <w:p w:rsidR="001A5339" w:rsidRDefault="001A5339" w:rsidP="00B127B0">
      <w:pPr>
        <w:spacing w:after="0" w:line="240" w:lineRule="auto"/>
        <w:rPr>
          <w:rFonts w:ascii="Arial" w:hAnsi="Arial" w:cs="Arial"/>
          <w:b/>
          <w:color w:val="31849B"/>
          <w:sz w:val="28"/>
          <w:szCs w:val="28"/>
        </w:rPr>
      </w:pPr>
    </w:p>
    <w:p w:rsidR="00D56AB3" w:rsidRPr="00707BCD" w:rsidRDefault="00D56AB3" w:rsidP="00B127B0">
      <w:pPr>
        <w:spacing w:after="0" w:line="240" w:lineRule="auto"/>
        <w:rPr>
          <w:rFonts w:ascii="Arial" w:hAnsi="Arial" w:cs="Arial"/>
          <w:color w:val="31849B"/>
          <w:sz w:val="28"/>
          <w:szCs w:val="28"/>
        </w:rPr>
      </w:pPr>
      <w:r w:rsidRPr="00707BCD">
        <w:rPr>
          <w:rFonts w:ascii="Arial" w:hAnsi="Arial" w:cs="Arial"/>
          <w:b/>
          <w:color w:val="31849B"/>
          <w:sz w:val="28"/>
          <w:szCs w:val="28"/>
        </w:rPr>
        <w:t xml:space="preserve">National independent living service </w:t>
      </w:r>
    </w:p>
    <w:p w:rsidR="00D56AB3" w:rsidRDefault="001A5339" w:rsidP="00B127B0">
      <w:pPr>
        <w:spacing w:after="0" w:line="240" w:lineRule="auto"/>
        <w:rPr>
          <w:sz w:val="28"/>
          <w:szCs w:val="28"/>
        </w:rPr>
      </w:pPr>
      <w:r>
        <w:rPr>
          <w:sz w:val="28"/>
          <w:szCs w:val="28"/>
        </w:rPr>
        <w:t>We recommend that s</w:t>
      </w:r>
      <w:r w:rsidR="00D56AB3">
        <w:rPr>
          <w:sz w:val="28"/>
          <w:szCs w:val="28"/>
        </w:rPr>
        <w:t>u</w:t>
      </w:r>
      <w:r>
        <w:rPr>
          <w:sz w:val="28"/>
          <w:szCs w:val="28"/>
        </w:rPr>
        <w:t>pport for Disabled people is</w:t>
      </w:r>
      <w:r w:rsidR="00D56AB3" w:rsidRPr="00707BCD">
        <w:rPr>
          <w:sz w:val="28"/>
          <w:szCs w:val="28"/>
        </w:rPr>
        <w:t xml:space="preserve"> administered by new ‘national independent living service’ managed</w:t>
      </w:r>
      <w:r w:rsidR="00D56AB3">
        <w:rPr>
          <w:sz w:val="28"/>
          <w:szCs w:val="28"/>
        </w:rPr>
        <w:t xml:space="preserve"> by central government, led by D</w:t>
      </w:r>
      <w:r w:rsidR="00D56AB3" w:rsidRPr="00707BCD">
        <w:rPr>
          <w:sz w:val="28"/>
          <w:szCs w:val="28"/>
        </w:rPr>
        <w:t xml:space="preserve">isabled people, but delivered locally. </w:t>
      </w:r>
    </w:p>
    <w:p w:rsidR="00D56AB3" w:rsidRDefault="00D56AB3" w:rsidP="00B127B0">
      <w:pPr>
        <w:spacing w:after="0" w:line="240" w:lineRule="auto"/>
        <w:rPr>
          <w:sz w:val="28"/>
          <w:szCs w:val="28"/>
        </w:rPr>
      </w:pPr>
    </w:p>
    <w:p w:rsidR="00D56AB3" w:rsidRPr="00707BCD" w:rsidRDefault="00D56AB3" w:rsidP="00B127B0">
      <w:pPr>
        <w:spacing w:after="0" w:line="240" w:lineRule="auto"/>
        <w:rPr>
          <w:sz w:val="28"/>
          <w:szCs w:val="28"/>
        </w:rPr>
      </w:pPr>
      <w:r w:rsidRPr="00707BCD">
        <w:rPr>
          <w:sz w:val="28"/>
          <w:szCs w:val="28"/>
        </w:rPr>
        <w:t>The national i</w:t>
      </w:r>
      <w:r w:rsidR="001A5339">
        <w:rPr>
          <w:sz w:val="28"/>
          <w:szCs w:val="28"/>
        </w:rPr>
        <w:t xml:space="preserve">ndependent living service would </w:t>
      </w:r>
      <w:r w:rsidRPr="00707BCD">
        <w:rPr>
          <w:sz w:val="28"/>
          <w:szCs w:val="28"/>
        </w:rPr>
        <w:t xml:space="preserve">be located in a cross-government body, which can oversee implementation plans in all areas covered by the twelve pillars of independent living, whether it </w:t>
      </w:r>
      <w:proofErr w:type="gramStart"/>
      <w:r w:rsidRPr="00707BCD">
        <w:rPr>
          <w:sz w:val="28"/>
          <w:szCs w:val="28"/>
        </w:rPr>
        <w:t>be</w:t>
      </w:r>
      <w:proofErr w:type="gramEnd"/>
      <w:r w:rsidRPr="00707BCD">
        <w:rPr>
          <w:sz w:val="28"/>
          <w:szCs w:val="28"/>
        </w:rPr>
        <w:t xml:space="preserve"> in transport, education, housing, or social security. This will ensure that independent living is mainstreamed in every area of activity.</w:t>
      </w:r>
    </w:p>
    <w:p w:rsidR="00CC7C13" w:rsidRPr="00310DEB" w:rsidRDefault="00CC7C13" w:rsidP="00B127B0">
      <w:pPr>
        <w:spacing w:after="0"/>
        <w:rPr>
          <w:sz w:val="28"/>
          <w:szCs w:val="28"/>
        </w:rPr>
      </w:pPr>
    </w:p>
    <w:p w:rsidR="00D56AB3" w:rsidRPr="00707BCD" w:rsidRDefault="00D56AB3" w:rsidP="00B127B0">
      <w:pPr>
        <w:spacing w:after="0" w:line="240" w:lineRule="auto"/>
        <w:rPr>
          <w:sz w:val="28"/>
          <w:szCs w:val="28"/>
        </w:rPr>
      </w:pPr>
      <w:r w:rsidRPr="00707BCD">
        <w:rPr>
          <w:sz w:val="28"/>
          <w:szCs w:val="28"/>
        </w:rPr>
        <w:t xml:space="preserve">The national independent living service will be responsible for carrying out assessments, reviews and administering payments to individual Disabled people. Individuals will not be obliged to manage their support payments themselves if they choose not to. </w:t>
      </w:r>
    </w:p>
    <w:p w:rsidR="00BE37D0" w:rsidRDefault="00BE37D0" w:rsidP="00B127B0">
      <w:pPr>
        <w:spacing w:after="0" w:line="240" w:lineRule="auto"/>
        <w:rPr>
          <w:b/>
          <w:color w:val="31849B"/>
          <w:sz w:val="28"/>
          <w:szCs w:val="28"/>
        </w:rPr>
      </w:pPr>
    </w:p>
    <w:p w:rsidR="00C11799" w:rsidRPr="00707BCD" w:rsidRDefault="00C11799" w:rsidP="00B127B0">
      <w:pPr>
        <w:spacing w:after="0" w:line="240" w:lineRule="auto"/>
        <w:rPr>
          <w:sz w:val="28"/>
          <w:szCs w:val="28"/>
        </w:rPr>
      </w:pPr>
      <w:r w:rsidRPr="00707BCD">
        <w:rPr>
          <w:sz w:val="28"/>
          <w:szCs w:val="28"/>
        </w:rPr>
        <w:t xml:space="preserve">It will be </w:t>
      </w:r>
      <w:r>
        <w:rPr>
          <w:sz w:val="28"/>
          <w:szCs w:val="28"/>
        </w:rPr>
        <w:t xml:space="preserve">led by </w:t>
      </w:r>
      <w:r w:rsidRPr="00707BCD">
        <w:rPr>
          <w:sz w:val="28"/>
          <w:szCs w:val="28"/>
        </w:rPr>
        <w:t>need, not profit and will not be means tested. It will be independent of, but sit alongside, the NHS and will</w:t>
      </w:r>
      <w:r w:rsidR="00DB7F18">
        <w:rPr>
          <w:sz w:val="28"/>
          <w:szCs w:val="28"/>
        </w:rPr>
        <w:t xml:space="preserve"> be funded from direct taxation so social and support will be free at the point of delivery.</w:t>
      </w:r>
    </w:p>
    <w:p w:rsidR="00C11799" w:rsidRDefault="00C11799" w:rsidP="00B127B0">
      <w:pPr>
        <w:spacing w:after="0" w:line="240" w:lineRule="auto"/>
        <w:rPr>
          <w:b/>
          <w:color w:val="31849B"/>
          <w:sz w:val="28"/>
          <w:szCs w:val="28"/>
        </w:rPr>
      </w:pPr>
    </w:p>
    <w:p w:rsidR="00D56AB3" w:rsidRPr="00707BCD" w:rsidRDefault="00D56AB3" w:rsidP="00B127B0">
      <w:pPr>
        <w:spacing w:after="0" w:line="240" w:lineRule="auto"/>
        <w:rPr>
          <w:b/>
          <w:color w:val="31849B"/>
          <w:sz w:val="28"/>
          <w:szCs w:val="28"/>
        </w:rPr>
      </w:pPr>
      <w:r w:rsidRPr="00707BCD">
        <w:rPr>
          <w:b/>
          <w:color w:val="31849B"/>
          <w:sz w:val="28"/>
          <w:szCs w:val="28"/>
        </w:rPr>
        <w:t>Lessons from the ILF and other services</w:t>
      </w:r>
    </w:p>
    <w:p w:rsidR="00D56AB3" w:rsidRPr="00707BCD" w:rsidRDefault="00D56AB3" w:rsidP="00B127B0">
      <w:pPr>
        <w:pStyle w:val="BodyText"/>
        <w:tabs>
          <w:tab w:val="left" w:pos="1025"/>
        </w:tabs>
        <w:ind w:left="0"/>
        <w:rPr>
          <w:rFonts w:ascii="Calibri" w:hAnsi="Calibri"/>
        </w:rPr>
      </w:pPr>
      <w:r w:rsidRPr="00707BCD">
        <w:rPr>
          <w:rFonts w:ascii="Calibri" w:hAnsi="Calibri"/>
        </w:rPr>
        <w:t>The national independent living service will build on lessons learnt from the Independent Living Fund (the ILF), which was established in 1988 but was closed by the government in 2015.</w:t>
      </w:r>
      <w:r w:rsidRPr="00707BCD">
        <w:rPr>
          <w:rStyle w:val="FootnoteReference"/>
          <w:rFonts w:ascii="Calibri" w:hAnsi="Calibri"/>
        </w:rPr>
        <w:footnoteReference w:id="29"/>
      </w:r>
      <w:r w:rsidRPr="00707BCD">
        <w:rPr>
          <w:rFonts w:ascii="Calibri" w:hAnsi="Calibri"/>
        </w:rPr>
        <w:t xml:space="preserve">   The ILF provided support to </w:t>
      </w:r>
      <w:r w:rsidRPr="00707BCD">
        <w:rPr>
          <w:rFonts w:ascii="Calibri" w:hAnsi="Calibri"/>
          <w:color w:val="151515"/>
        </w:rPr>
        <w:t xml:space="preserve">people who </w:t>
      </w:r>
      <w:r w:rsidRPr="00707BCD">
        <w:rPr>
          <w:rFonts w:ascii="Calibri" w:hAnsi="Calibri"/>
          <w:color w:val="151515"/>
          <w:spacing w:val="-1"/>
        </w:rPr>
        <w:t>were termed as ‘s</w:t>
      </w:r>
      <w:r w:rsidRPr="00707BCD">
        <w:rPr>
          <w:rFonts w:ascii="Calibri" w:hAnsi="Calibri"/>
          <w:color w:val="151515"/>
        </w:rPr>
        <w:t>everely</w:t>
      </w:r>
      <w:r w:rsidRPr="00707BCD">
        <w:rPr>
          <w:rFonts w:ascii="Calibri" w:hAnsi="Calibri"/>
          <w:color w:val="151515"/>
          <w:spacing w:val="-3"/>
        </w:rPr>
        <w:t xml:space="preserve"> </w:t>
      </w:r>
      <w:r w:rsidRPr="00707BCD">
        <w:rPr>
          <w:rFonts w:ascii="Calibri" w:hAnsi="Calibri"/>
          <w:color w:val="151515"/>
        </w:rPr>
        <w:t xml:space="preserve">disabled’, </w:t>
      </w:r>
      <w:r w:rsidRPr="00707BCD">
        <w:rPr>
          <w:rFonts w:ascii="Calibri" w:hAnsi="Calibri"/>
        </w:rPr>
        <w:t>‘to achieve positive independent living outcomes and to have greater choice and control over their lives’.</w:t>
      </w:r>
      <w:r w:rsidRPr="00707BCD">
        <w:rPr>
          <w:rStyle w:val="FootnoteReference"/>
          <w:rFonts w:ascii="Calibri" w:hAnsi="Calibri"/>
        </w:rPr>
        <w:footnoteReference w:id="30"/>
      </w:r>
      <w:r w:rsidRPr="00707BCD">
        <w:rPr>
          <w:rFonts w:ascii="Calibri" w:hAnsi="Calibri"/>
        </w:rPr>
        <w:t xml:space="preserve">  </w:t>
      </w:r>
      <w:r w:rsidRPr="00707BCD">
        <w:rPr>
          <w:rFonts w:ascii="Calibri" w:hAnsi="Calibri"/>
        </w:rPr>
        <w:lastRenderedPageBreak/>
        <w:t>Importantly the personal assistance provided enabled Disabled people to live in the community rather than in a residential home.  Also t</w:t>
      </w:r>
      <w:r w:rsidRPr="00707BCD">
        <w:rPr>
          <w:rFonts w:ascii="Calibri" w:hAnsi="Calibri" w:cs="Source Sans Pro Light"/>
          <w:color w:val="151515"/>
        </w:rPr>
        <w:t>he</w:t>
      </w:r>
      <w:r w:rsidRPr="00707BCD">
        <w:rPr>
          <w:rFonts w:ascii="Calibri" w:hAnsi="Calibri" w:cs="Source Sans Pro Light"/>
          <w:color w:val="151515"/>
          <w:spacing w:val="-2"/>
        </w:rPr>
        <w:t xml:space="preserve"> </w:t>
      </w:r>
      <w:r w:rsidRPr="00707BCD">
        <w:rPr>
          <w:rFonts w:ascii="Calibri" w:hAnsi="Calibri" w:cs="Source Sans Pro Light"/>
          <w:color w:val="151515"/>
        </w:rPr>
        <w:t>ILF</w:t>
      </w:r>
      <w:r w:rsidRPr="00707BCD">
        <w:rPr>
          <w:rFonts w:ascii="Calibri" w:hAnsi="Calibri" w:cs="Source Sans Pro Light"/>
          <w:color w:val="151515"/>
          <w:spacing w:val="-1"/>
        </w:rPr>
        <w:t xml:space="preserve"> was the first </w:t>
      </w:r>
      <w:r w:rsidRPr="00707BCD">
        <w:rPr>
          <w:rFonts w:ascii="Calibri" w:hAnsi="Calibri" w:cs="Source Sans Pro Light"/>
          <w:color w:val="151515"/>
        </w:rPr>
        <w:t>scheme</w:t>
      </w:r>
      <w:r w:rsidRPr="00707BCD">
        <w:rPr>
          <w:rFonts w:ascii="Calibri" w:hAnsi="Calibri" w:cs="Source Sans Pro Light"/>
          <w:color w:val="151515"/>
          <w:spacing w:val="-1"/>
        </w:rPr>
        <w:t xml:space="preserve"> </w:t>
      </w:r>
      <w:r w:rsidRPr="00707BCD">
        <w:rPr>
          <w:rFonts w:ascii="Calibri" w:hAnsi="Calibri" w:cs="Source Sans Pro Light"/>
          <w:color w:val="151515"/>
          <w:spacing w:val="-2"/>
        </w:rPr>
        <w:t xml:space="preserve">established </w:t>
      </w:r>
      <w:r w:rsidRPr="00707BCD">
        <w:rPr>
          <w:rFonts w:ascii="Calibri" w:hAnsi="Calibri" w:cs="Source Sans Pro Light"/>
          <w:color w:val="151515"/>
        </w:rPr>
        <w:t>in</w:t>
      </w:r>
      <w:r w:rsidRPr="00707BCD">
        <w:rPr>
          <w:rFonts w:ascii="Calibri" w:hAnsi="Calibri" w:cs="Source Sans Pro Light"/>
          <w:color w:val="151515"/>
          <w:spacing w:val="-1"/>
        </w:rPr>
        <w:t xml:space="preserve"> </w:t>
      </w:r>
      <w:r w:rsidRPr="00707BCD">
        <w:rPr>
          <w:rFonts w:ascii="Calibri" w:hAnsi="Calibri" w:cs="Source Sans Pro Light"/>
          <w:color w:val="151515"/>
        </w:rPr>
        <w:t>the</w:t>
      </w:r>
      <w:r w:rsidRPr="00707BCD">
        <w:rPr>
          <w:rFonts w:ascii="Calibri" w:hAnsi="Calibri" w:cs="Source Sans Pro Light"/>
          <w:color w:val="151515"/>
          <w:spacing w:val="-1"/>
        </w:rPr>
        <w:t xml:space="preserve"> </w:t>
      </w:r>
      <w:r w:rsidRPr="00707BCD">
        <w:rPr>
          <w:rFonts w:ascii="Calibri" w:hAnsi="Calibri" w:cs="Source Sans Pro Light"/>
          <w:color w:val="151515"/>
        </w:rPr>
        <w:t>UK</w:t>
      </w:r>
      <w:r w:rsidRPr="00707BCD">
        <w:rPr>
          <w:rFonts w:ascii="Calibri" w:hAnsi="Calibri" w:cs="Source Sans Pro Light"/>
          <w:color w:val="151515"/>
          <w:spacing w:val="-1"/>
        </w:rPr>
        <w:t xml:space="preserve"> </w:t>
      </w:r>
      <w:r w:rsidRPr="00707BCD">
        <w:rPr>
          <w:rFonts w:ascii="Calibri" w:hAnsi="Calibri" w:cs="Source Sans Pro Light"/>
          <w:color w:val="151515"/>
        </w:rPr>
        <w:t xml:space="preserve">to give </w:t>
      </w:r>
      <w:r w:rsidRPr="00707BCD">
        <w:rPr>
          <w:rFonts w:ascii="Calibri" w:hAnsi="Calibri"/>
          <w:color w:val="151515"/>
        </w:rPr>
        <w:t>funds</w:t>
      </w:r>
      <w:r w:rsidRPr="00707BCD">
        <w:rPr>
          <w:rFonts w:ascii="Calibri" w:hAnsi="Calibri"/>
          <w:color w:val="151515"/>
          <w:spacing w:val="-3"/>
        </w:rPr>
        <w:t xml:space="preserve"> </w:t>
      </w:r>
      <w:r w:rsidRPr="00707BCD">
        <w:rPr>
          <w:rFonts w:ascii="Calibri" w:hAnsi="Calibri"/>
          <w:color w:val="151515"/>
          <w:spacing w:val="-1"/>
        </w:rPr>
        <w:t>directly</w:t>
      </w:r>
      <w:r w:rsidRPr="00707BCD">
        <w:rPr>
          <w:rFonts w:ascii="Calibri" w:hAnsi="Calibri"/>
          <w:color w:val="151515"/>
          <w:spacing w:val="-3"/>
        </w:rPr>
        <w:t xml:space="preserve"> </w:t>
      </w:r>
      <w:r w:rsidRPr="00707BCD">
        <w:rPr>
          <w:rFonts w:ascii="Calibri" w:hAnsi="Calibri"/>
          <w:color w:val="151515"/>
          <w:spacing w:val="-2"/>
        </w:rPr>
        <w:t>to</w:t>
      </w:r>
      <w:r w:rsidRPr="00707BCD">
        <w:rPr>
          <w:rFonts w:ascii="Calibri" w:hAnsi="Calibri"/>
          <w:color w:val="151515"/>
          <w:spacing w:val="-3"/>
        </w:rPr>
        <w:t xml:space="preserve"> </w:t>
      </w:r>
      <w:r w:rsidRPr="00707BCD">
        <w:rPr>
          <w:rFonts w:ascii="Calibri" w:hAnsi="Calibri"/>
          <w:color w:val="151515"/>
        </w:rPr>
        <w:t>Disabled</w:t>
      </w:r>
      <w:r w:rsidRPr="00707BCD">
        <w:rPr>
          <w:rFonts w:ascii="Calibri" w:hAnsi="Calibri"/>
          <w:color w:val="151515"/>
          <w:spacing w:val="-3"/>
        </w:rPr>
        <w:t xml:space="preserve"> </w:t>
      </w:r>
      <w:r w:rsidRPr="00707BCD">
        <w:rPr>
          <w:rFonts w:ascii="Calibri" w:hAnsi="Calibri"/>
          <w:color w:val="151515"/>
        </w:rPr>
        <w:t>people</w:t>
      </w:r>
      <w:r w:rsidRPr="00707BCD">
        <w:rPr>
          <w:rFonts w:ascii="Calibri" w:hAnsi="Calibri"/>
          <w:color w:val="151515"/>
          <w:spacing w:val="-3"/>
        </w:rPr>
        <w:t xml:space="preserve"> </w:t>
      </w:r>
      <w:r w:rsidRPr="00707BCD">
        <w:rPr>
          <w:rFonts w:ascii="Calibri" w:hAnsi="Calibri"/>
          <w:color w:val="151515"/>
          <w:spacing w:val="-2"/>
        </w:rPr>
        <w:t>to</w:t>
      </w:r>
      <w:r w:rsidRPr="00707BCD">
        <w:rPr>
          <w:rFonts w:ascii="Calibri" w:hAnsi="Calibri"/>
          <w:color w:val="151515"/>
          <w:spacing w:val="-3"/>
        </w:rPr>
        <w:t xml:space="preserve"> </w:t>
      </w:r>
      <w:r w:rsidRPr="00707BCD">
        <w:rPr>
          <w:rFonts w:ascii="Calibri" w:hAnsi="Calibri"/>
          <w:color w:val="151515"/>
          <w:spacing w:val="-1"/>
        </w:rPr>
        <w:t>purchase</w:t>
      </w:r>
      <w:r w:rsidRPr="00707BCD">
        <w:rPr>
          <w:rFonts w:ascii="Calibri" w:hAnsi="Calibri"/>
          <w:color w:val="151515"/>
          <w:spacing w:val="-3"/>
        </w:rPr>
        <w:t xml:space="preserve"> </w:t>
      </w:r>
      <w:r w:rsidRPr="00707BCD">
        <w:rPr>
          <w:rFonts w:ascii="Calibri" w:hAnsi="Calibri"/>
          <w:color w:val="151515"/>
        </w:rPr>
        <w:t>their</w:t>
      </w:r>
      <w:r w:rsidRPr="00707BCD">
        <w:rPr>
          <w:rFonts w:ascii="Calibri" w:hAnsi="Calibri"/>
          <w:color w:val="151515"/>
          <w:spacing w:val="-2"/>
        </w:rPr>
        <w:t xml:space="preserve"> </w:t>
      </w:r>
      <w:r w:rsidRPr="00707BCD">
        <w:rPr>
          <w:rFonts w:ascii="Calibri" w:hAnsi="Calibri"/>
          <w:color w:val="151515"/>
        </w:rPr>
        <w:t>own</w:t>
      </w:r>
      <w:r w:rsidRPr="00707BCD">
        <w:rPr>
          <w:rFonts w:ascii="Calibri" w:hAnsi="Calibri"/>
          <w:color w:val="151515"/>
          <w:spacing w:val="23"/>
        </w:rPr>
        <w:t xml:space="preserve"> </w:t>
      </w:r>
      <w:r w:rsidRPr="00707BCD">
        <w:rPr>
          <w:rFonts w:ascii="Calibri" w:hAnsi="Calibri"/>
          <w:color w:val="151515"/>
        </w:rPr>
        <w:t>support.</w:t>
      </w:r>
    </w:p>
    <w:p w:rsidR="00D56AB3" w:rsidRPr="00707BCD" w:rsidRDefault="00D56AB3" w:rsidP="00B127B0">
      <w:pPr>
        <w:spacing w:after="0" w:line="240" w:lineRule="auto"/>
        <w:rPr>
          <w:sz w:val="28"/>
          <w:szCs w:val="28"/>
        </w:rPr>
      </w:pPr>
    </w:p>
    <w:p w:rsidR="00D56AB3" w:rsidRPr="00707BCD" w:rsidRDefault="00D56AB3" w:rsidP="00B127B0">
      <w:pPr>
        <w:spacing w:after="0" w:line="240" w:lineRule="auto"/>
        <w:rPr>
          <w:sz w:val="28"/>
          <w:szCs w:val="28"/>
        </w:rPr>
      </w:pPr>
      <w:r w:rsidRPr="00707BCD">
        <w:rPr>
          <w:sz w:val="28"/>
          <w:szCs w:val="28"/>
        </w:rPr>
        <w:t xml:space="preserve">The experiences of user-led </w:t>
      </w:r>
      <w:r w:rsidR="00386004">
        <w:rPr>
          <w:sz w:val="28"/>
          <w:szCs w:val="28"/>
        </w:rPr>
        <w:t xml:space="preserve">Deaf and </w:t>
      </w:r>
      <w:r w:rsidRPr="00707BCD">
        <w:rPr>
          <w:sz w:val="28"/>
          <w:szCs w:val="28"/>
        </w:rPr>
        <w:t>Disabled People’s Organisations (</w:t>
      </w:r>
      <w:r w:rsidR="00386004">
        <w:rPr>
          <w:sz w:val="28"/>
          <w:szCs w:val="28"/>
        </w:rPr>
        <w:t>D</w:t>
      </w:r>
      <w:r w:rsidRPr="00707BCD">
        <w:rPr>
          <w:sz w:val="28"/>
          <w:szCs w:val="28"/>
        </w:rPr>
        <w:t xml:space="preserve">DPOs), which have innovated and developed exciting models of self-organised and self-directed care through personal budgets and peer support, will also inform the new service as will failures of the local authority care and support system.  </w:t>
      </w:r>
    </w:p>
    <w:p w:rsidR="00D56AB3" w:rsidRPr="00707BCD" w:rsidRDefault="00D56AB3" w:rsidP="00B127B0">
      <w:pPr>
        <w:spacing w:after="0" w:line="240" w:lineRule="auto"/>
        <w:rPr>
          <w:sz w:val="28"/>
          <w:szCs w:val="28"/>
        </w:rPr>
      </w:pPr>
    </w:p>
    <w:p w:rsidR="00D56AB3" w:rsidRPr="00707BCD" w:rsidRDefault="00D56AB3" w:rsidP="00B127B0">
      <w:pPr>
        <w:spacing w:after="0" w:line="240" w:lineRule="auto"/>
        <w:rPr>
          <w:sz w:val="28"/>
          <w:szCs w:val="28"/>
        </w:rPr>
      </w:pPr>
      <w:r w:rsidRPr="00707BCD">
        <w:rPr>
          <w:b/>
          <w:color w:val="31849B"/>
          <w:sz w:val="28"/>
          <w:szCs w:val="28"/>
        </w:rPr>
        <w:t xml:space="preserve">Investment in local provision </w:t>
      </w:r>
    </w:p>
    <w:p w:rsidR="00D56AB3" w:rsidRPr="00707BCD" w:rsidRDefault="00D56AB3" w:rsidP="00B127B0">
      <w:pPr>
        <w:spacing w:after="0" w:line="240" w:lineRule="auto"/>
        <w:rPr>
          <w:sz w:val="28"/>
          <w:szCs w:val="28"/>
        </w:rPr>
      </w:pPr>
      <w:r w:rsidRPr="00707BCD">
        <w:rPr>
          <w:sz w:val="28"/>
          <w:szCs w:val="28"/>
        </w:rPr>
        <w:t xml:space="preserve">Alongside establishment of the national independent living service will be investment in local service provision so that within each area Disabled people will be able to choose from a range of peer support options delivered by user-led disabled people’s organisations, co-operatives and social enterprises, supporting them to exercise choice and control over the support they receive and to manage their financial, administrative and employment responsibilities. </w:t>
      </w:r>
    </w:p>
    <w:p w:rsidR="00BE37D0" w:rsidRDefault="00BE37D0" w:rsidP="00B127B0">
      <w:pPr>
        <w:pStyle w:val="ListParagraph"/>
        <w:spacing w:after="0" w:line="240" w:lineRule="auto"/>
        <w:ind w:left="0"/>
        <w:rPr>
          <w:sz w:val="28"/>
          <w:szCs w:val="28"/>
        </w:rPr>
      </w:pPr>
    </w:p>
    <w:p w:rsidR="00D56AB3" w:rsidRPr="00707BCD" w:rsidRDefault="00D56AB3" w:rsidP="00B127B0">
      <w:pPr>
        <w:pStyle w:val="ListParagraph"/>
        <w:spacing w:after="0" w:line="240" w:lineRule="auto"/>
        <w:ind w:left="0"/>
        <w:rPr>
          <w:b/>
          <w:color w:val="31849B"/>
          <w:sz w:val="28"/>
          <w:szCs w:val="28"/>
        </w:rPr>
      </w:pPr>
      <w:r w:rsidRPr="00707BCD">
        <w:rPr>
          <w:b/>
          <w:color w:val="31849B"/>
          <w:sz w:val="28"/>
          <w:szCs w:val="28"/>
        </w:rPr>
        <w:t>Co-created with Disabled people</w:t>
      </w:r>
    </w:p>
    <w:p w:rsidR="00D56AB3" w:rsidRPr="00707BCD" w:rsidRDefault="00D56AB3" w:rsidP="00B127B0">
      <w:pPr>
        <w:spacing w:after="0" w:line="240" w:lineRule="auto"/>
        <w:rPr>
          <w:b/>
          <w:sz w:val="28"/>
          <w:szCs w:val="28"/>
        </w:rPr>
      </w:pPr>
      <w:r w:rsidRPr="00707BCD">
        <w:rPr>
          <w:sz w:val="28"/>
          <w:szCs w:val="28"/>
        </w:rPr>
        <w:t xml:space="preserve">The national independent living support service will be co-created with Disabled people through an independent living task force led by Disabled people and representatives of adult social care service users. </w:t>
      </w:r>
      <w:r w:rsidRPr="00707BCD">
        <w:rPr>
          <w:rStyle w:val="A0"/>
          <w:color w:val="auto"/>
          <w:sz w:val="28"/>
          <w:szCs w:val="28"/>
        </w:rPr>
        <w:t xml:space="preserve"> </w:t>
      </w:r>
      <w:r w:rsidR="006E0391">
        <w:rPr>
          <w:rStyle w:val="A0"/>
          <w:color w:val="auto"/>
          <w:sz w:val="28"/>
          <w:szCs w:val="28"/>
        </w:rPr>
        <w:t xml:space="preserve"> </w:t>
      </w:r>
    </w:p>
    <w:p w:rsidR="00672034" w:rsidRPr="00310DEB" w:rsidRDefault="00D56AB3" w:rsidP="00B127B0">
      <w:pPr>
        <w:spacing w:after="0" w:line="240" w:lineRule="auto"/>
        <w:rPr>
          <w:sz w:val="28"/>
          <w:szCs w:val="28"/>
        </w:rPr>
      </w:pPr>
      <w:r w:rsidRPr="00707BCD">
        <w:rPr>
          <w:rFonts w:eastAsia="Times New Roman" w:cs="Arial"/>
          <w:b/>
          <w:i/>
          <w:color w:val="FF0000"/>
          <w:sz w:val="28"/>
          <w:szCs w:val="28"/>
          <w:lang w:eastAsia="en-GB"/>
        </w:rPr>
        <w:t xml:space="preserve"> </w:t>
      </w:r>
      <w:r w:rsidR="00911F57">
        <w:rPr>
          <w:rStyle w:val="A0"/>
          <w:rFonts w:cs="Arial"/>
          <w:sz w:val="28"/>
          <w:szCs w:val="28"/>
        </w:rPr>
        <w:t xml:space="preserve"> </w:t>
      </w:r>
    </w:p>
    <w:p w:rsidR="00CC7C13" w:rsidRPr="00CC7C13" w:rsidRDefault="00CC7C13" w:rsidP="00B127B0">
      <w:pPr>
        <w:spacing w:after="0" w:line="288" w:lineRule="atLeast"/>
        <w:outlineLvl w:val="2"/>
        <w:rPr>
          <w:rFonts w:eastAsia="Times New Roman" w:cs="Arial"/>
          <w:sz w:val="40"/>
          <w:szCs w:val="40"/>
          <w:lang w:val="en-US" w:eastAsia="en-GB"/>
        </w:rPr>
      </w:pPr>
      <w:r w:rsidRPr="00CC7C13">
        <w:rPr>
          <w:rFonts w:eastAsia="Times New Roman" w:cs="Arial"/>
          <w:sz w:val="40"/>
          <w:szCs w:val="40"/>
          <w:lang w:val="en-US" w:eastAsia="en-GB"/>
        </w:rPr>
        <w:t>Changing the system for the better</w:t>
      </w:r>
    </w:p>
    <w:p w:rsidR="00CC7C13" w:rsidRPr="00CC7C13" w:rsidRDefault="00CC7C13" w:rsidP="00B127B0">
      <w:pPr>
        <w:spacing w:after="0" w:line="240" w:lineRule="auto"/>
        <w:rPr>
          <w:rFonts w:eastAsia="Times New Roman" w:cs="Arial"/>
          <w:b/>
          <w:sz w:val="32"/>
          <w:szCs w:val="32"/>
          <w:lang w:val="en-US" w:eastAsia="en-GB"/>
        </w:rPr>
      </w:pPr>
      <w:r w:rsidRPr="00CC7C13">
        <w:rPr>
          <w:rFonts w:eastAsia="Times New Roman" w:cs="Arial"/>
          <w:b/>
          <w:sz w:val="32"/>
          <w:szCs w:val="32"/>
          <w:lang w:val="en-US" w:eastAsia="en-GB"/>
        </w:rPr>
        <w:t>11. Of the above options for changing the system for the better, which, if any, do you think are the most urgent to implement now?</w:t>
      </w:r>
    </w:p>
    <w:p w:rsidR="00BE665C" w:rsidRDefault="00D56AB3" w:rsidP="00B127B0">
      <w:pPr>
        <w:spacing w:after="0" w:line="240" w:lineRule="auto"/>
        <w:rPr>
          <w:sz w:val="28"/>
          <w:szCs w:val="28"/>
        </w:rPr>
      </w:pPr>
      <w:r>
        <w:rPr>
          <w:sz w:val="28"/>
          <w:szCs w:val="28"/>
        </w:rPr>
        <w:t xml:space="preserve"> </w:t>
      </w:r>
    </w:p>
    <w:p w:rsidR="004146FB" w:rsidRDefault="00DB7F18" w:rsidP="00B127B0">
      <w:pPr>
        <w:spacing w:after="0" w:line="240" w:lineRule="auto"/>
        <w:rPr>
          <w:sz w:val="28"/>
          <w:szCs w:val="28"/>
        </w:rPr>
      </w:pPr>
      <w:r>
        <w:rPr>
          <w:sz w:val="28"/>
          <w:szCs w:val="28"/>
        </w:rPr>
        <w:t>W</w:t>
      </w:r>
      <w:r w:rsidR="004146FB">
        <w:rPr>
          <w:sz w:val="28"/>
          <w:szCs w:val="28"/>
        </w:rPr>
        <w:t>e recommend that Option 6 in the table</w:t>
      </w:r>
      <w:r>
        <w:rPr>
          <w:sz w:val="28"/>
          <w:szCs w:val="28"/>
        </w:rPr>
        <w:t xml:space="preserve"> in the consultation document is the most urgent </w:t>
      </w:r>
      <w:r w:rsidR="004146FB">
        <w:rPr>
          <w:sz w:val="28"/>
          <w:szCs w:val="28"/>
        </w:rPr>
        <w:t>i.e. that personal care is free</w:t>
      </w:r>
      <w:r>
        <w:rPr>
          <w:sz w:val="28"/>
          <w:szCs w:val="28"/>
        </w:rPr>
        <w:t xml:space="preserve"> at the po</w:t>
      </w:r>
      <w:r w:rsidR="00EE6203">
        <w:rPr>
          <w:sz w:val="28"/>
          <w:szCs w:val="28"/>
        </w:rPr>
        <w:t>i</w:t>
      </w:r>
      <w:r w:rsidR="008E6CB3">
        <w:rPr>
          <w:sz w:val="28"/>
          <w:szCs w:val="28"/>
        </w:rPr>
        <w:t>nt of delivery is put in place.</w:t>
      </w:r>
    </w:p>
    <w:p w:rsidR="00B373F5" w:rsidRDefault="00DB7F18" w:rsidP="00B127B0">
      <w:pPr>
        <w:spacing w:after="0" w:line="240" w:lineRule="auto"/>
        <w:rPr>
          <w:sz w:val="28"/>
          <w:szCs w:val="28"/>
        </w:rPr>
      </w:pPr>
      <w:r>
        <w:rPr>
          <w:sz w:val="28"/>
          <w:szCs w:val="28"/>
        </w:rPr>
        <w:t xml:space="preserve"> </w:t>
      </w:r>
    </w:p>
    <w:p w:rsidR="004069D0" w:rsidRPr="00310DEB" w:rsidRDefault="004069D0" w:rsidP="00B127B0">
      <w:pPr>
        <w:spacing w:after="0" w:line="240" w:lineRule="auto"/>
        <w:rPr>
          <w:sz w:val="28"/>
          <w:szCs w:val="28"/>
        </w:rPr>
      </w:pPr>
    </w:p>
    <w:p w:rsidR="00CC7C13" w:rsidRPr="004069D0" w:rsidRDefault="00CC7C13" w:rsidP="00B127B0">
      <w:pPr>
        <w:spacing w:after="0"/>
        <w:rPr>
          <w:rFonts w:cs="Arial"/>
          <w:b/>
          <w:sz w:val="32"/>
          <w:szCs w:val="32"/>
          <w:lang w:val="en-US"/>
        </w:rPr>
      </w:pPr>
      <w:r w:rsidRPr="004069D0">
        <w:rPr>
          <w:b/>
          <w:sz w:val="32"/>
          <w:szCs w:val="32"/>
        </w:rPr>
        <w:t>12.</w:t>
      </w:r>
      <w:r w:rsidRPr="004069D0">
        <w:rPr>
          <w:rFonts w:cs="Arial"/>
          <w:b/>
          <w:sz w:val="32"/>
          <w:szCs w:val="32"/>
          <w:lang w:val="en-US"/>
        </w:rPr>
        <w:t xml:space="preserve"> Of the above options for changing the system for the better, which, if any, do you think are the most important to implement for 2024/25?</w:t>
      </w:r>
    </w:p>
    <w:p w:rsidR="00BE37D0" w:rsidRDefault="00DB7F18" w:rsidP="00B127B0">
      <w:pPr>
        <w:spacing w:after="0" w:line="240" w:lineRule="auto"/>
        <w:rPr>
          <w:sz w:val="28"/>
          <w:szCs w:val="28"/>
        </w:rPr>
      </w:pPr>
      <w:r>
        <w:rPr>
          <w:sz w:val="28"/>
          <w:szCs w:val="28"/>
        </w:rPr>
        <w:t xml:space="preserve">As mentioned previously we recommend that a </w:t>
      </w:r>
      <w:r w:rsidR="00BE37D0" w:rsidRPr="00707BCD">
        <w:rPr>
          <w:sz w:val="28"/>
          <w:szCs w:val="28"/>
        </w:rPr>
        <w:t>new ‘national independent living service’ managed</w:t>
      </w:r>
      <w:r w:rsidR="00BE37D0">
        <w:rPr>
          <w:sz w:val="28"/>
          <w:szCs w:val="28"/>
        </w:rPr>
        <w:t xml:space="preserve"> by central government, led by D</w:t>
      </w:r>
      <w:r w:rsidR="00BE37D0" w:rsidRPr="00707BCD">
        <w:rPr>
          <w:sz w:val="28"/>
          <w:szCs w:val="28"/>
        </w:rPr>
        <w:t>isabled</w:t>
      </w:r>
      <w:r>
        <w:rPr>
          <w:sz w:val="28"/>
          <w:szCs w:val="28"/>
        </w:rPr>
        <w:t xml:space="preserve"> people, but de</w:t>
      </w:r>
      <w:r w:rsidR="00EE6203">
        <w:rPr>
          <w:sz w:val="28"/>
          <w:szCs w:val="28"/>
        </w:rPr>
        <w:t xml:space="preserve">livered locally is put in place </w:t>
      </w:r>
      <w:proofErr w:type="gramStart"/>
      <w:r w:rsidR="00EE6203">
        <w:rPr>
          <w:sz w:val="28"/>
          <w:szCs w:val="28"/>
        </w:rPr>
        <w:t>asap</w:t>
      </w:r>
      <w:proofErr w:type="gramEnd"/>
      <w:r w:rsidR="00EE6203">
        <w:rPr>
          <w:sz w:val="28"/>
          <w:szCs w:val="28"/>
        </w:rPr>
        <w:t>.</w:t>
      </w:r>
    </w:p>
    <w:p w:rsidR="00672034" w:rsidRPr="00310DEB" w:rsidRDefault="00672034" w:rsidP="00B127B0">
      <w:pPr>
        <w:spacing w:after="0"/>
        <w:rPr>
          <w:rFonts w:cs="Arial"/>
          <w:sz w:val="28"/>
          <w:szCs w:val="28"/>
          <w:lang w:val="en-US"/>
        </w:rPr>
      </w:pPr>
    </w:p>
    <w:p w:rsidR="00CC7C13" w:rsidRPr="004069D0" w:rsidRDefault="00CC7C13" w:rsidP="00B127B0">
      <w:pPr>
        <w:spacing w:after="0"/>
        <w:rPr>
          <w:rFonts w:cs="Arial"/>
          <w:b/>
          <w:sz w:val="32"/>
          <w:szCs w:val="32"/>
          <w:lang w:val="en-US"/>
        </w:rPr>
      </w:pPr>
      <w:r w:rsidRPr="004069D0">
        <w:rPr>
          <w:rFonts w:cs="Arial"/>
          <w:b/>
          <w:sz w:val="32"/>
          <w:szCs w:val="32"/>
          <w:lang w:val="en-US"/>
        </w:rPr>
        <w:lastRenderedPageBreak/>
        <w:t>13. Thinking longer-term, and about the type of changes to the system that the above options would help deliver, which options do you think are most important for the future?</w:t>
      </w:r>
    </w:p>
    <w:p w:rsidR="004069D0" w:rsidRPr="00566E5C" w:rsidRDefault="004069D0" w:rsidP="00B127B0">
      <w:pPr>
        <w:spacing w:after="0" w:line="240" w:lineRule="auto"/>
        <w:rPr>
          <w:sz w:val="8"/>
          <w:szCs w:val="8"/>
        </w:rPr>
      </w:pPr>
      <w:r>
        <w:rPr>
          <w:sz w:val="28"/>
          <w:szCs w:val="28"/>
        </w:rPr>
        <w:t xml:space="preserve"> </w:t>
      </w:r>
    </w:p>
    <w:p w:rsidR="004069D0" w:rsidRPr="00310DEB" w:rsidRDefault="004069D0" w:rsidP="00B127B0">
      <w:pPr>
        <w:spacing w:after="0" w:line="240" w:lineRule="auto"/>
        <w:rPr>
          <w:sz w:val="28"/>
          <w:szCs w:val="28"/>
        </w:rPr>
      </w:pPr>
      <w:r>
        <w:rPr>
          <w:sz w:val="28"/>
          <w:szCs w:val="28"/>
        </w:rPr>
        <w:t xml:space="preserve">All aspects of the system change </w:t>
      </w:r>
      <w:r w:rsidR="001A5339">
        <w:rPr>
          <w:sz w:val="28"/>
          <w:szCs w:val="28"/>
        </w:rPr>
        <w:t>we have mention</w:t>
      </w:r>
      <w:r w:rsidR="00B373F5">
        <w:rPr>
          <w:sz w:val="28"/>
          <w:szCs w:val="28"/>
        </w:rPr>
        <w:t>ed</w:t>
      </w:r>
      <w:r w:rsidR="001A5339">
        <w:rPr>
          <w:sz w:val="28"/>
          <w:szCs w:val="28"/>
        </w:rPr>
        <w:t xml:space="preserve"> above </w:t>
      </w:r>
      <w:r>
        <w:rPr>
          <w:sz w:val="28"/>
          <w:szCs w:val="28"/>
        </w:rPr>
        <w:t xml:space="preserve">are important </w:t>
      </w:r>
      <w:r w:rsidR="00566E5C">
        <w:rPr>
          <w:sz w:val="28"/>
          <w:szCs w:val="28"/>
        </w:rPr>
        <w:t xml:space="preserve">and are interlinked.  </w:t>
      </w:r>
      <w:r w:rsidR="0015535D">
        <w:rPr>
          <w:sz w:val="28"/>
          <w:szCs w:val="28"/>
        </w:rPr>
        <w:t xml:space="preserve"> </w:t>
      </w:r>
      <w:r w:rsidR="00B373F5">
        <w:rPr>
          <w:sz w:val="28"/>
          <w:szCs w:val="28"/>
        </w:rPr>
        <w:t xml:space="preserve"> </w:t>
      </w:r>
    </w:p>
    <w:p w:rsidR="00672034" w:rsidRPr="00DC3FD3" w:rsidRDefault="00B42924" w:rsidP="00B127B0">
      <w:pPr>
        <w:spacing w:after="0"/>
        <w:rPr>
          <w:rFonts w:cs="Arial"/>
          <w:sz w:val="28"/>
          <w:szCs w:val="28"/>
          <w:lang w:val="en-US"/>
        </w:rPr>
      </w:pPr>
      <w:r w:rsidRPr="00DC3FD3">
        <w:rPr>
          <w:rFonts w:cs="Arial"/>
          <w:sz w:val="28"/>
          <w:szCs w:val="28"/>
          <w:lang w:val="en-US"/>
        </w:rPr>
        <w:t xml:space="preserve"> </w:t>
      </w:r>
    </w:p>
    <w:p w:rsidR="00CC7C13" w:rsidRPr="00DC3FD3" w:rsidRDefault="00CC7C13" w:rsidP="00B127B0">
      <w:pPr>
        <w:spacing w:after="0"/>
        <w:rPr>
          <w:rFonts w:cs="Arial"/>
          <w:sz w:val="28"/>
          <w:szCs w:val="28"/>
          <w:lang w:val="en-US"/>
        </w:rPr>
      </w:pPr>
      <w:r w:rsidRPr="00DC3FD3">
        <w:rPr>
          <w:rFonts w:cs="Arial"/>
          <w:sz w:val="28"/>
          <w:szCs w:val="28"/>
          <w:lang w:val="en-US"/>
        </w:rPr>
        <w:t>14. Aside from the options given for improving the adult social care and support system in local areas, do you have any other suggestions to add?</w:t>
      </w:r>
    </w:p>
    <w:p w:rsidR="00672034" w:rsidRPr="00310DEB" w:rsidRDefault="00672034" w:rsidP="00B127B0">
      <w:pPr>
        <w:spacing w:after="0"/>
        <w:rPr>
          <w:rFonts w:cs="Arial"/>
          <w:sz w:val="28"/>
          <w:szCs w:val="28"/>
          <w:lang w:val="en-US"/>
        </w:rPr>
      </w:pPr>
    </w:p>
    <w:p w:rsidR="00CC7C13" w:rsidRPr="00B42924" w:rsidRDefault="00CC7C13" w:rsidP="00B127B0">
      <w:pPr>
        <w:spacing w:after="0"/>
        <w:rPr>
          <w:rFonts w:cs="Arial"/>
          <w:b/>
          <w:sz w:val="32"/>
          <w:szCs w:val="32"/>
          <w:lang w:val="en-US"/>
        </w:rPr>
      </w:pPr>
      <w:r w:rsidRPr="00B42924">
        <w:rPr>
          <w:rFonts w:cs="Arial"/>
          <w:b/>
          <w:sz w:val="32"/>
          <w:szCs w:val="32"/>
          <w:lang w:val="en-US"/>
        </w:rPr>
        <w:t>15. What is the role of individuals, families and communities in supporting people’s wellbeing, in your opinion?</w:t>
      </w:r>
    </w:p>
    <w:p w:rsidR="004A15B5" w:rsidRPr="00310DEB" w:rsidRDefault="004A15B5" w:rsidP="00B127B0">
      <w:pPr>
        <w:spacing w:after="0"/>
        <w:rPr>
          <w:rFonts w:cs="Arial"/>
          <w:sz w:val="28"/>
          <w:szCs w:val="28"/>
          <w:lang w:val="en-US"/>
        </w:rPr>
      </w:pPr>
      <w:r>
        <w:rPr>
          <w:rFonts w:cs="Arial"/>
          <w:sz w:val="28"/>
          <w:szCs w:val="28"/>
          <w:lang w:val="en-US"/>
        </w:rPr>
        <w:t>We recommend that Disabled people are given choice regarding who provides their care.  Care provided by professional should always be a</w:t>
      </w:r>
      <w:r w:rsidR="004146FB">
        <w:rPr>
          <w:rFonts w:cs="Arial"/>
          <w:sz w:val="28"/>
          <w:szCs w:val="28"/>
          <w:lang w:val="en-US"/>
        </w:rPr>
        <w:t>n</w:t>
      </w:r>
      <w:r>
        <w:rPr>
          <w:rFonts w:cs="Arial"/>
          <w:sz w:val="28"/>
          <w:szCs w:val="28"/>
          <w:lang w:val="en-US"/>
        </w:rPr>
        <w:t xml:space="preserve"> option.  </w:t>
      </w:r>
      <w:r w:rsidR="00EE6203">
        <w:rPr>
          <w:rFonts w:cs="Arial"/>
          <w:sz w:val="28"/>
          <w:szCs w:val="28"/>
          <w:lang w:val="en-US"/>
        </w:rPr>
        <w:t xml:space="preserve"> </w:t>
      </w:r>
      <w:r>
        <w:rPr>
          <w:rFonts w:cs="Arial"/>
          <w:sz w:val="28"/>
          <w:szCs w:val="28"/>
          <w:lang w:val="en-US"/>
        </w:rPr>
        <w:t xml:space="preserve">   </w:t>
      </w:r>
    </w:p>
    <w:p w:rsidR="00B42924" w:rsidRPr="00310DEB" w:rsidRDefault="00B42924" w:rsidP="00B127B0">
      <w:pPr>
        <w:spacing w:after="0" w:line="288" w:lineRule="atLeast"/>
        <w:outlineLvl w:val="2"/>
        <w:rPr>
          <w:rFonts w:eastAsia="Times New Roman" w:cs="Arial"/>
          <w:sz w:val="28"/>
          <w:szCs w:val="28"/>
          <w:lang w:val="en-US" w:eastAsia="en-GB"/>
        </w:rPr>
      </w:pPr>
    </w:p>
    <w:p w:rsidR="00CC7C13" w:rsidRPr="00CC7C13" w:rsidRDefault="00CC7C13" w:rsidP="00B127B0">
      <w:pPr>
        <w:spacing w:after="0" w:line="288" w:lineRule="atLeast"/>
        <w:outlineLvl w:val="2"/>
        <w:rPr>
          <w:rFonts w:eastAsia="Times New Roman" w:cs="Arial"/>
          <w:b/>
          <w:sz w:val="32"/>
          <w:szCs w:val="32"/>
          <w:lang w:val="en-US" w:eastAsia="en-GB"/>
        </w:rPr>
      </w:pPr>
      <w:r w:rsidRPr="00CC7C13">
        <w:rPr>
          <w:rFonts w:eastAsia="Times New Roman" w:cs="Arial"/>
          <w:b/>
          <w:sz w:val="32"/>
          <w:szCs w:val="32"/>
          <w:lang w:val="en-US" w:eastAsia="en-GB"/>
        </w:rPr>
        <w:t>How to pay for these changes</w:t>
      </w:r>
    </w:p>
    <w:p w:rsidR="00CC7C13" w:rsidRPr="00CC7C13" w:rsidRDefault="00CC7C13" w:rsidP="00B127B0">
      <w:pPr>
        <w:spacing w:after="0" w:line="240" w:lineRule="auto"/>
        <w:rPr>
          <w:rFonts w:eastAsia="Times New Roman" w:cs="Arial"/>
          <w:b/>
          <w:sz w:val="32"/>
          <w:szCs w:val="32"/>
          <w:lang w:val="en-US" w:eastAsia="en-GB"/>
        </w:rPr>
      </w:pPr>
      <w:r w:rsidRPr="00CC7C13">
        <w:rPr>
          <w:rFonts w:eastAsia="Times New Roman" w:cs="Arial"/>
          <w:b/>
          <w:sz w:val="32"/>
          <w:szCs w:val="32"/>
          <w:lang w:val="en-US" w:eastAsia="en-GB"/>
        </w:rPr>
        <w:t xml:space="preserve">16. Which, if any, of the options given for </w:t>
      </w:r>
      <w:proofErr w:type="gramStart"/>
      <w:r w:rsidRPr="00CC7C13">
        <w:rPr>
          <w:rFonts w:eastAsia="Times New Roman" w:cs="Arial"/>
          <w:b/>
          <w:sz w:val="32"/>
          <w:szCs w:val="32"/>
          <w:lang w:val="en-US" w:eastAsia="en-GB"/>
        </w:rPr>
        <w:t>raising</w:t>
      </w:r>
      <w:proofErr w:type="gramEnd"/>
      <w:r w:rsidRPr="00CC7C13">
        <w:rPr>
          <w:rFonts w:eastAsia="Times New Roman" w:cs="Arial"/>
          <w:b/>
          <w:sz w:val="32"/>
          <w:szCs w:val="32"/>
          <w:lang w:val="en-US" w:eastAsia="en-GB"/>
        </w:rPr>
        <w:t xml:space="preserve"> additional funding would you </w:t>
      </w:r>
      <w:proofErr w:type="spellStart"/>
      <w:r w:rsidRPr="00CC7C13">
        <w:rPr>
          <w:rFonts w:eastAsia="Times New Roman" w:cs="Arial"/>
          <w:b/>
          <w:sz w:val="32"/>
          <w:szCs w:val="32"/>
          <w:lang w:val="en-US" w:eastAsia="en-GB"/>
        </w:rPr>
        <w:t>favour</w:t>
      </w:r>
      <w:proofErr w:type="spellEnd"/>
      <w:r w:rsidRPr="00CC7C13">
        <w:rPr>
          <w:rFonts w:eastAsia="Times New Roman" w:cs="Arial"/>
          <w:b/>
          <w:sz w:val="32"/>
          <w:szCs w:val="32"/>
          <w:lang w:val="en-US" w:eastAsia="en-GB"/>
        </w:rPr>
        <w:t xml:space="preserve"> to pay for the proposed changes to the adult social care and support system?</w:t>
      </w:r>
    </w:p>
    <w:p w:rsidR="00CC7C13" w:rsidRPr="00310DEB" w:rsidRDefault="00CC7C13" w:rsidP="00B127B0">
      <w:pPr>
        <w:spacing w:after="0"/>
        <w:rPr>
          <w:sz w:val="28"/>
          <w:szCs w:val="28"/>
        </w:rPr>
      </w:pPr>
    </w:p>
    <w:p w:rsidR="00672034" w:rsidRDefault="00BB0511" w:rsidP="00B127B0">
      <w:pPr>
        <w:spacing w:after="0"/>
        <w:rPr>
          <w:sz w:val="28"/>
          <w:szCs w:val="28"/>
        </w:rPr>
      </w:pPr>
      <w:r>
        <w:rPr>
          <w:sz w:val="28"/>
          <w:szCs w:val="28"/>
        </w:rPr>
        <w:t>We recommend that social care and support is free at the point of delivery funded by general taxation.</w:t>
      </w:r>
    </w:p>
    <w:p w:rsidR="00BB0511" w:rsidRPr="00310DEB" w:rsidRDefault="00BB0511" w:rsidP="00B127B0">
      <w:pPr>
        <w:spacing w:after="0"/>
        <w:rPr>
          <w:sz w:val="28"/>
          <w:szCs w:val="28"/>
        </w:rPr>
      </w:pPr>
    </w:p>
    <w:p w:rsidR="00CC7C13" w:rsidRPr="00310DEB" w:rsidRDefault="00CC7C13" w:rsidP="00B127B0">
      <w:pPr>
        <w:spacing w:after="0"/>
        <w:rPr>
          <w:rFonts w:cs="Arial"/>
          <w:sz w:val="28"/>
          <w:szCs w:val="28"/>
          <w:lang w:val="en-US"/>
        </w:rPr>
      </w:pPr>
      <w:r w:rsidRPr="00310DEB">
        <w:rPr>
          <w:rFonts w:cs="Arial"/>
          <w:sz w:val="28"/>
          <w:szCs w:val="28"/>
          <w:lang w:val="en-US"/>
        </w:rPr>
        <w:t xml:space="preserve">17. Aside from the options given for </w:t>
      </w:r>
      <w:proofErr w:type="gramStart"/>
      <w:r w:rsidRPr="00310DEB">
        <w:rPr>
          <w:rFonts w:cs="Arial"/>
          <w:sz w:val="28"/>
          <w:szCs w:val="28"/>
          <w:lang w:val="en-US"/>
        </w:rPr>
        <w:t>raising</w:t>
      </w:r>
      <w:proofErr w:type="gramEnd"/>
      <w:r w:rsidRPr="00310DEB">
        <w:rPr>
          <w:rFonts w:cs="Arial"/>
          <w:sz w:val="28"/>
          <w:szCs w:val="28"/>
          <w:lang w:val="en-US"/>
        </w:rPr>
        <w:t xml:space="preserve"> additional funding for the adult social care and support system in local areas, do you have any other suggestions to add?</w:t>
      </w:r>
    </w:p>
    <w:p w:rsidR="00672034" w:rsidRPr="00310DEB" w:rsidRDefault="00672034" w:rsidP="00B127B0">
      <w:pPr>
        <w:spacing w:after="0"/>
        <w:rPr>
          <w:rFonts w:cs="Arial"/>
          <w:sz w:val="28"/>
          <w:szCs w:val="28"/>
          <w:lang w:val="en-US"/>
        </w:rPr>
      </w:pPr>
    </w:p>
    <w:p w:rsidR="00CC7C13" w:rsidRPr="00310DEB" w:rsidRDefault="00CC7C13" w:rsidP="00B127B0">
      <w:pPr>
        <w:spacing w:after="0"/>
        <w:rPr>
          <w:rFonts w:cs="Arial"/>
          <w:sz w:val="28"/>
          <w:szCs w:val="28"/>
          <w:lang w:val="en-US"/>
        </w:rPr>
      </w:pPr>
      <w:r w:rsidRPr="00310DEB">
        <w:rPr>
          <w:rFonts w:cs="Arial"/>
          <w:sz w:val="28"/>
          <w:szCs w:val="28"/>
          <w:lang w:val="en-US"/>
        </w:rPr>
        <w:t>18. What, if any, are your views on bringing wider welfare benefits (such as Attendance Allowance) together with other funding to help meet lower levels of need for adult social care and support?</w:t>
      </w:r>
    </w:p>
    <w:p w:rsidR="00672034" w:rsidRPr="00310DEB" w:rsidRDefault="00672034" w:rsidP="00B127B0">
      <w:pPr>
        <w:spacing w:after="0"/>
        <w:rPr>
          <w:rFonts w:cs="Arial"/>
          <w:sz w:val="28"/>
          <w:szCs w:val="28"/>
          <w:lang w:val="en-US"/>
        </w:rPr>
      </w:pPr>
    </w:p>
    <w:p w:rsidR="00D66930" w:rsidRPr="00D66930" w:rsidRDefault="00D66930" w:rsidP="00B127B0">
      <w:pPr>
        <w:spacing w:after="0" w:line="288" w:lineRule="atLeast"/>
        <w:outlineLvl w:val="2"/>
        <w:rPr>
          <w:rFonts w:eastAsia="Times New Roman" w:cs="Arial"/>
          <w:sz w:val="28"/>
          <w:szCs w:val="28"/>
          <w:lang w:val="en-US" w:eastAsia="en-GB"/>
        </w:rPr>
      </w:pPr>
      <w:r w:rsidRPr="00D66930">
        <w:rPr>
          <w:rFonts w:eastAsia="Times New Roman" w:cs="Arial"/>
          <w:sz w:val="28"/>
          <w:szCs w:val="28"/>
          <w:lang w:val="en-US" w:eastAsia="en-GB"/>
        </w:rPr>
        <w:t>Cross-party political cooperation</w:t>
      </w:r>
    </w:p>
    <w:p w:rsidR="00D66930" w:rsidRPr="00D66930" w:rsidRDefault="00D66930" w:rsidP="00B127B0">
      <w:pPr>
        <w:spacing w:after="0" w:line="240" w:lineRule="auto"/>
        <w:rPr>
          <w:rFonts w:eastAsia="Times New Roman" w:cs="Arial"/>
          <w:sz w:val="28"/>
          <w:szCs w:val="28"/>
          <w:lang w:val="en-US" w:eastAsia="en-GB"/>
        </w:rPr>
      </w:pPr>
      <w:r w:rsidRPr="00D66930">
        <w:rPr>
          <w:rFonts w:eastAsia="Times New Roman" w:cs="Arial"/>
          <w:sz w:val="28"/>
          <w:szCs w:val="28"/>
          <w:lang w:val="en-US" w:eastAsia="en-GB"/>
        </w:rPr>
        <w:t>20. In your opinion, to achieve a long-term funding solution for adult social care and support, to what extent is cross-party co-operation and/or cross-party consensus needed?</w:t>
      </w:r>
    </w:p>
    <w:p w:rsidR="00672034" w:rsidRPr="00310DEB" w:rsidRDefault="00672034" w:rsidP="00B127B0">
      <w:pPr>
        <w:spacing w:after="0"/>
        <w:rPr>
          <w:sz w:val="28"/>
          <w:szCs w:val="28"/>
        </w:rPr>
      </w:pPr>
    </w:p>
    <w:p w:rsidR="00D66930" w:rsidRPr="00D66930" w:rsidRDefault="00D66930" w:rsidP="00B127B0">
      <w:pPr>
        <w:spacing w:after="0" w:line="288" w:lineRule="atLeast"/>
        <w:outlineLvl w:val="2"/>
        <w:rPr>
          <w:rFonts w:eastAsia="Times New Roman" w:cs="Arial"/>
          <w:sz w:val="28"/>
          <w:szCs w:val="28"/>
          <w:lang w:val="en-US" w:eastAsia="en-GB"/>
        </w:rPr>
      </w:pPr>
      <w:r w:rsidRPr="00D66930">
        <w:rPr>
          <w:rFonts w:eastAsia="Times New Roman" w:cs="Arial"/>
          <w:sz w:val="28"/>
          <w:szCs w:val="28"/>
          <w:lang w:val="en-US" w:eastAsia="en-GB"/>
        </w:rPr>
        <w:lastRenderedPageBreak/>
        <w:t>Chapter five: social care and wider wellbeing</w:t>
      </w:r>
    </w:p>
    <w:p w:rsidR="00D66930" w:rsidRPr="00D66930" w:rsidRDefault="00D66930" w:rsidP="00B127B0">
      <w:pPr>
        <w:spacing w:after="0" w:line="288" w:lineRule="atLeast"/>
        <w:outlineLvl w:val="2"/>
        <w:rPr>
          <w:rFonts w:eastAsia="Times New Roman" w:cs="Arial"/>
          <w:sz w:val="28"/>
          <w:szCs w:val="28"/>
          <w:lang w:val="en-US" w:eastAsia="en-GB"/>
        </w:rPr>
      </w:pPr>
      <w:r w:rsidRPr="00D66930">
        <w:rPr>
          <w:rFonts w:eastAsia="Times New Roman" w:cs="Arial"/>
          <w:sz w:val="28"/>
          <w:szCs w:val="28"/>
          <w:lang w:val="en-US" w:eastAsia="en-GB"/>
        </w:rPr>
        <w:t>The role of public health</w:t>
      </w:r>
    </w:p>
    <w:p w:rsidR="00D66930" w:rsidRPr="00D66930" w:rsidRDefault="00D66930" w:rsidP="00B127B0">
      <w:pPr>
        <w:spacing w:after="0" w:line="240" w:lineRule="auto"/>
        <w:rPr>
          <w:rFonts w:eastAsia="Times New Roman" w:cs="Arial"/>
          <w:sz w:val="28"/>
          <w:szCs w:val="28"/>
          <w:lang w:val="en-US" w:eastAsia="en-GB"/>
        </w:rPr>
      </w:pPr>
      <w:r w:rsidRPr="00D66930">
        <w:rPr>
          <w:rFonts w:eastAsia="Times New Roman" w:cs="Arial"/>
          <w:sz w:val="28"/>
          <w:szCs w:val="28"/>
          <w:lang w:val="en-US" w:eastAsia="en-GB"/>
        </w:rPr>
        <w:t>21. What role, if any, do you think public health services should have in helping to improve health and wellbeing in local areas?</w:t>
      </w:r>
    </w:p>
    <w:p w:rsidR="00D66930" w:rsidRPr="00310DEB" w:rsidRDefault="00D66930" w:rsidP="00B127B0">
      <w:pPr>
        <w:spacing w:after="0"/>
        <w:rPr>
          <w:sz w:val="28"/>
          <w:szCs w:val="28"/>
        </w:rPr>
      </w:pPr>
    </w:p>
    <w:p w:rsidR="00D66930" w:rsidRPr="00D66930" w:rsidRDefault="00D66930" w:rsidP="00B127B0">
      <w:pPr>
        <w:spacing w:after="0" w:line="288" w:lineRule="atLeast"/>
        <w:outlineLvl w:val="2"/>
        <w:rPr>
          <w:rFonts w:eastAsia="Times New Roman" w:cs="Arial"/>
          <w:b/>
          <w:sz w:val="32"/>
          <w:szCs w:val="32"/>
          <w:lang w:val="en-US" w:eastAsia="en-GB"/>
        </w:rPr>
      </w:pPr>
      <w:r w:rsidRPr="00D66930">
        <w:rPr>
          <w:rFonts w:eastAsia="Times New Roman" w:cs="Arial"/>
          <w:b/>
          <w:sz w:val="32"/>
          <w:szCs w:val="32"/>
          <w:lang w:val="en-US" w:eastAsia="en-GB"/>
        </w:rPr>
        <w:t>The role of other council services and those of local partners</w:t>
      </w:r>
    </w:p>
    <w:p w:rsidR="00D66930" w:rsidRPr="00D66930" w:rsidRDefault="00D66930" w:rsidP="00B127B0">
      <w:pPr>
        <w:spacing w:after="0" w:line="240" w:lineRule="auto"/>
        <w:rPr>
          <w:rFonts w:eastAsia="Times New Roman" w:cs="Arial"/>
          <w:b/>
          <w:sz w:val="32"/>
          <w:szCs w:val="32"/>
          <w:lang w:val="en-US" w:eastAsia="en-GB"/>
        </w:rPr>
      </w:pPr>
      <w:r w:rsidRPr="00D66930">
        <w:rPr>
          <w:rFonts w:eastAsia="Times New Roman" w:cs="Arial"/>
          <w:b/>
          <w:sz w:val="32"/>
          <w:szCs w:val="32"/>
          <w:lang w:val="en-US" w:eastAsia="en-GB"/>
        </w:rPr>
        <w:t>22. What evidence or examples, if any, can you provide that demonstrate the impact of other local services (both council services outside of adult social care and support, and those provided by other organisations) on improving health and wellbeing?</w:t>
      </w:r>
    </w:p>
    <w:p w:rsidR="00D66930" w:rsidRPr="001E1953" w:rsidRDefault="00D66930" w:rsidP="00B127B0">
      <w:pPr>
        <w:spacing w:after="0"/>
        <w:rPr>
          <w:sz w:val="8"/>
          <w:szCs w:val="8"/>
        </w:rPr>
      </w:pPr>
    </w:p>
    <w:p w:rsidR="004E744B" w:rsidRDefault="004E744B" w:rsidP="00B127B0">
      <w:pPr>
        <w:spacing w:after="0"/>
        <w:rPr>
          <w:sz w:val="28"/>
          <w:szCs w:val="28"/>
        </w:rPr>
      </w:pPr>
      <w:r>
        <w:rPr>
          <w:sz w:val="28"/>
          <w:szCs w:val="28"/>
        </w:rPr>
        <w:t>L</w:t>
      </w:r>
      <w:r>
        <w:rPr>
          <w:sz w:val="28"/>
          <w:szCs w:val="28"/>
        </w:rPr>
        <w:t xml:space="preserve">ocal community organisations such as Deaf and Disabled People’s Organisations (DDPOs) provide vital </w:t>
      </w:r>
      <w:r>
        <w:rPr>
          <w:sz w:val="28"/>
          <w:szCs w:val="28"/>
        </w:rPr>
        <w:t xml:space="preserve">information, </w:t>
      </w:r>
      <w:r>
        <w:rPr>
          <w:sz w:val="28"/>
          <w:szCs w:val="28"/>
        </w:rPr>
        <w:t xml:space="preserve">support and advocacy </w:t>
      </w:r>
      <w:r>
        <w:rPr>
          <w:sz w:val="28"/>
          <w:szCs w:val="28"/>
        </w:rPr>
        <w:t xml:space="preserve">which </w:t>
      </w:r>
      <w:proofErr w:type="gramStart"/>
      <w:r>
        <w:rPr>
          <w:sz w:val="28"/>
          <w:szCs w:val="28"/>
        </w:rPr>
        <w:t>improves</w:t>
      </w:r>
      <w:proofErr w:type="gramEnd"/>
      <w:r>
        <w:rPr>
          <w:sz w:val="28"/>
          <w:szCs w:val="28"/>
        </w:rPr>
        <w:t xml:space="preserve"> the health and </w:t>
      </w:r>
      <w:r>
        <w:rPr>
          <w:sz w:val="28"/>
          <w:szCs w:val="28"/>
        </w:rPr>
        <w:t xml:space="preserve">wellbeing of Deaf and Disabled </w:t>
      </w:r>
      <w:r>
        <w:rPr>
          <w:sz w:val="28"/>
          <w:szCs w:val="28"/>
        </w:rPr>
        <w:t xml:space="preserve">people. </w:t>
      </w:r>
      <w:r>
        <w:rPr>
          <w:sz w:val="28"/>
          <w:szCs w:val="28"/>
        </w:rPr>
        <w:t>Without the advocacy provided by DDPOs many Deaf and Disabled people cannot access:</w:t>
      </w:r>
    </w:p>
    <w:p w:rsidR="004E744B" w:rsidRDefault="004E744B" w:rsidP="00B127B0">
      <w:pPr>
        <w:pStyle w:val="ListParagraph"/>
        <w:numPr>
          <w:ilvl w:val="0"/>
          <w:numId w:val="11"/>
        </w:numPr>
        <w:spacing w:after="0"/>
        <w:rPr>
          <w:sz w:val="28"/>
          <w:szCs w:val="28"/>
        </w:rPr>
      </w:pPr>
      <w:r>
        <w:rPr>
          <w:sz w:val="28"/>
          <w:szCs w:val="28"/>
        </w:rPr>
        <w:t>W</w:t>
      </w:r>
      <w:r w:rsidRPr="00887B35">
        <w:rPr>
          <w:sz w:val="28"/>
          <w:szCs w:val="28"/>
        </w:rPr>
        <w:t>elfare benefit</w:t>
      </w:r>
      <w:r>
        <w:rPr>
          <w:sz w:val="28"/>
          <w:szCs w:val="28"/>
        </w:rPr>
        <w:t>s</w:t>
      </w:r>
      <w:r w:rsidRPr="00887B35">
        <w:rPr>
          <w:sz w:val="28"/>
          <w:szCs w:val="28"/>
        </w:rPr>
        <w:t>, particularly Universal Credit, which has an inaccessible online application process.</w:t>
      </w:r>
      <w:r>
        <w:rPr>
          <w:sz w:val="28"/>
          <w:szCs w:val="28"/>
        </w:rPr>
        <w:t xml:space="preserve"> Without welfare benefits many Deaf and Disabled people struggle to pay for food, fuel and rent,</w:t>
      </w:r>
      <w:r w:rsidR="00F806B0">
        <w:rPr>
          <w:rStyle w:val="FootnoteReference"/>
          <w:sz w:val="28"/>
          <w:szCs w:val="28"/>
        </w:rPr>
        <w:footnoteReference w:id="31"/>
      </w:r>
      <w:r>
        <w:rPr>
          <w:sz w:val="28"/>
          <w:szCs w:val="28"/>
        </w:rPr>
        <w:t xml:space="preserve"> which </w:t>
      </w:r>
      <w:proofErr w:type="gramStart"/>
      <w:r>
        <w:rPr>
          <w:sz w:val="28"/>
          <w:szCs w:val="28"/>
        </w:rPr>
        <w:t>has</w:t>
      </w:r>
      <w:proofErr w:type="gramEnd"/>
      <w:r>
        <w:rPr>
          <w:sz w:val="28"/>
          <w:szCs w:val="28"/>
        </w:rPr>
        <w:t xml:space="preserve"> a huge impact on wellbeing. </w:t>
      </w:r>
    </w:p>
    <w:p w:rsidR="004E744B" w:rsidRDefault="004E744B" w:rsidP="00B127B0">
      <w:pPr>
        <w:pStyle w:val="ListParagraph"/>
        <w:numPr>
          <w:ilvl w:val="0"/>
          <w:numId w:val="11"/>
        </w:numPr>
        <w:spacing w:after="0"/>
        <w:rPr>
          <w:sz w:val="28"/>
          <w:szCs w:val="28"/>
        </w:rPr>
      </w:pPr>
      <w:r>
        <w:rPr>
          <w:sz w:val="28"/>
          <w:szCs w:val="28"/>
        </w:rPr>
        <w:t>Services such as social care/personal assistance, accessible housing or health care. Lack of any of these services will have an impact on wellbeing.</w:t>
      </w:r>
    </w:p>
    <w:p w:rsidR="004E744B" w:rsidRDefault="004E744B" w:rsidP="00B127B0">
      <w:pPr>
        <w:pStyle w:val="ListParagraph"/>
        <w:numPr>
          <w:ilvl w:val="0"/>
          <w:numId w:val="11"/>
        </w:numPr>
        <w:spacing w:after="0"/>
        <w:rPr>
          <w:sz w:val="28"/>
          <w:szCs w:val="28"/>
        </w:rPr>
      </w:pPr>
      <w:r>
        <w:rPr>
          <w:sz w:val="28"/>
          <w:szCs w:val="28"/>
        </w:rPr>
        <w:t>Support to ensure that public service providers fulfil their obligations.</w:t>
      </w:r>
    </w:p>
    <w:p w:rsidR="004E744B" w:rsidRDefault="004E744B" w:rsidP="00B127B0">
      <w:pPr>
        <w:spacing w:after="0"/>
        <w:ind w:left="427"/>
        <w:rPr>
          <w:sz w:val="28"/>
          <w:szCs w:val="28"/>
        </w:rPr>
      </w:pPr>
      <w:r>
        <w:rPr>
          <w:sz w:val="28"/>
          <w:szCs w:val="28"/>
        </w:rPr>
        <w:t>Without a</w:t>
      </w:r>
      <w:r w:rsidRPr="007E436B">
        <w:rPr>
          <w:sz w:val="28"/>
          <w:szCs w:val="28"/>
        </w:rPr>
        <w:t xml:space="preserve">dvocacy from DDPOs </w:t>
      </w:r>
      <w:r>
        <w:rPr>
          <w:sz w:val="28"/>
          <w:szCs w:val="28"/>
        </w:rPr>
        <w:t xml:space="preserve">some </w:t>
      </w:r>
      <w:r w:rsidRPr="007E436B">
        <w:rPr>
          <w:sz w:val="28"/>
          <w:szCs w:val="28"/>
        </w:rPr>
        <w:t xml:space="preserve">Deaf and Disabled people </w:t>
      </w:r>
      <w:r>
        <w:rPr>
          <w:sz w:val="28"/>
          <w:szCs w:val="28"/>
        </w:rPr>
        <w:t>are not aware of their rights regarding health and social care services,</w:t>
      </w:r>
      <w:r w:rsidR="00EE6203">
        <w:rPr>
          <w:sz w:val="28"/>
          <w:szCs w:val="28"/>
        </w:rPr>
        <w:t xml:space="preserve"> </w:t>
      </w:r>
      <w:r>
        <w:rPr>
          <w:sz w:val="28"/>
          <w:szCs w:val="28"/>
        </w:rPr>
        <w:t xml:space="preserve">support can be needed to challenge services when they do not fulfil their obligations.   </w:t>
      </w:r>
    </w:p>
    <w:p w:rsidR="0079392D" w:rsidRPr="00310DEB" w:rsidRDefault="008E6CB3" w:rsidP="00DC3FD3">
      <w:pPr>
        <w:spacing w:after="0" w:line="240" w:lineRule="auto"/>
        <w:rPr>
          <w:sz w:val="28"/>
          <w:szCs w:val="28"/>
        </w:rPr>
      </w:pPr>
      <w:r>
        <w:rPr>
          <w:sz w:val="28"/>
          <w:szCs w:val="28"/>
        </w:rPr>
        <w:t xml:space="preserve"> </w:t>
      </w:r>
    </w:p>
    <w:p w:rsidR="00D66930" w:rsidRPr="00BB0511" w:rsidRDefault="00D66930" w:rsidP="00B127B0">
      <w:pPr>
        <w:spacing w:after="0"/>
        <w:rPr>
          <w:rFonts w:cs="Arial"/>
          <w:b/>
          <w:sz w:val="32"/>
          <w:szCs w:val="32"/>
          <w:lang w:val="en-US"/>
        </w:rPr>
      </w:pPr>
      <w:r w:rsidRPr="00BB0511">
        <w:rPr>
          <w:rFonts w:cs="Arial"/>
          <w:b/>
          <w:sz w:val="32"/>
          <w:szCs w:val="32"/>
          <w:lang w:val="en-US"/>
        </w:rPr>
        <w:t>23. To what extent, if any, are you seeing a reduction in these other local services?</w:t>
      </w:r>
    </w:p>
    <w:p w:rsidR="00BB0511" w:rsidRPr="008E6CB3" w:rsidRDefault="00BB0511" w:rsidP="00B127B0">
      <w:pPr>
        <w:spacing w:after="0"/>
        <w:rPr>
          <w:rFonts w:cs="Arial"/>
          <w:sz w:val="8"/>
          <w:szCs w:val="8"/>
          <w:lang w:val="en-US"/>
        </w:rPr>
      </w:pPr>
    </w:p>
    <w:p w:rsidR="00DC3FD3" w:rsidRPr="007E436B" w:rsidRDefault="00DC3FD3" w:rsidP="00DC3FD3">
      <w:pPr>
        <w:spacing w:after="0"/>
        <w:rPr>
          <w:sz w:val="28"/>
          <w:szCs w:val="28"/>
        </w:rPr>
      </w:pPr>
      <w:r>
        <w:rPr>
          <w:rFonts w:cs="Arial"/>
          <w:sz w:val="28"/>
          <w:szCs w:val="28"/>
          <w:lang w:val="en-US"/>
        </w:rPr>
        <w:t>W</w:t>
      </w:r>
      <w:proofErr w:type="spellStart"/>
      <w:r>
        <w:rPr>
          <w:sz w:val="28"/>
          <w:szCs w:val="28"/>
        </w:rPr>
        <w:t>e</w:t>
      </w:r>
      <w:proofErr w:type="spellEnd"/>
      <w:r>
        <w:rPr>
          <w:sz w:val="28"/>
          <w:szCs w:val="28"/>
        </w:rPr>
        <w:t xml:space="preserve"> are very concerned that DDPOs are closing due to lack of funding. </w:t>
      </w:r>
      <w:r w:rsidR="001E1953">
        <w:rPr>
          <w:sz w:val="28"/>
          <w:szCs w:val="28"/>
        </w:rPr>
        <w:t>S</w:t>
      </w:r>
      <w:r>
        <w:rPr>
          <w:sz w:val="28"/>
          <w:szCs w:val="28"/>
        </w:rPr>
        <w:t xml:space="preserve">ometimes this is because large national organisations have undercut a local </w:t>
      </w:r>
      <w:r>
        <w:rPr>
          <w:sz w:val="28"/>
          <w:szCs w:val="28"/>
        </w:rPr>
        <w:lastRenderedPageBreak/>
        <w:t>DDPO’s bid for a contract to provide services such as care and personal assistant services.</w:t>
      </w:r>
    </w:p>
    <w:p w:rsidR="00BB0511" w:rsidRPr="00310DEB" w:rsidRDefault="00BB0511" w:rsidP="00B127B0">
      <w:pPr>
        <w:spacing w:after="0"/>
        <w:rPr>
          <w:rFonts w:cs="Arial"/>
          <w:sz w:val="28"/>
          <w:szCs w:val="28"/>
          <w:lang w:val="en-US"/>
        </w:rPr>
      </w:pPr>
    </w:p>
    <w:p w:rsidR="00D66930" w:rsidRPr="00DC3FD3" w:rsidRDefault="00D66930" w:rsidP="00B127B0">
      <w:pPr>
        <w:spacing w:after="0" w:line="288" w:lineRule="atLeast"/>
        <w:outlineLvl w:val="2"/>
        <w:rPr>
          <w:rFonts w:eastAsia="Times New Roman" w:cs="Arial"/>
          <w:b/>
          <w:sz w:val="32"/>
          <w:szCs w:val="32"/>
          <w:lang w:val="en-US" w:eastAsia="en-GB"/>
        </w:rPr>
      </w:pPr>
      <w:r w:rsidRPr="00DC3FD3">
        <w:rPr>
          <w:rFonts w:eastAsia="Times New Roman" w:cs="Arial"/>
          <w:b/>
          <w:sz w:val="32"/>
          <w:szCs w:val="32"/>
          <w:lang w:val="en-US" w:eastAsia="en-GB"/>
        </w:rPr>
        <w:t>Chapter six: social care and the NHS</w:t>
      </w:r>
    </w:p>
    <w:p w:rsidR="00D66930" w:rsidRPr="00DC3FD3" w:rsidRDefault="00D66930" w:rsidP="00B127B0">
      <w:pPr>
        <w:spacing w:after="0" w:line="288" w:lineRule="atLeast"/>
        <w:outlineLvl w:val="2"/>
        <w:rPr>
          <w:rFonts w:eastAsia="Times New Roman" w:cs="Arial"/>
          <w:b/>
          <w:sz w:val="32"/>
          <w:szCs w:val="32"/>
          <w:lang w:val="en-US" w:eastAsia="en-GB"/>
        </w:rPr>
      </w:pPr>
      <w:r w:rsidRPr="00DC3FD3">
        <w:rPr>
          <w:rFonts w:eastAsia="Times New Roman" w:cs="Arial"/>
          <w:b/>
          <w:sz w:val="32"/>
          <w:szCs w:val="32"/>
          <w:lang w:val="en-US" w:eastAsia="en-GB"/>
        </w:rPr>
        <w:t>Social care and health working together</w:t>
      </w:r>
    </w:p>
    <w:p w:rsidR="00D66930" w:rsidRPr="00DC3FD3" w:rsidRDefault="00D66930" w:rsidP="00B127B0">
      <w:pPr>
        <w:spacing w:after="0" w:line="240" w:lineRule="auto"/>
        <w:rPr>
          <w:rFonts w:eastAsia="Times New Roman" w:cs="Arial"/>
          <w:b/>
          <w:sz w:val="32"/>
          <w:szCs w:val="32"/>
          <w:lang w:val="en-US" w:eastAsia="en-GB"/>
        </w:rPr>
      </w:pPr>
      <w:r w:rsidRPr="00DC3FD3">
        <w:rPr>
          <w:rFonts w:eastAsia="Times New Roman" w:cs="Arial"/>
          <w:b/>
          <w:sz w:val="32"/>
          <w:szCs w:val="32"/>
          <w:lang w:val="en-US" w:eastAsia="en-GB"/>
        </w:rPr>
        <w:t>24. What principles, if any, do you believe should underpin the way the adult social care and support service and the NHS work together?</w:t>
      </w:r>
    </w:p>
    <w:p w:rsidR="00D66930" w:rsidRPr="001E1953" w:rsidRDefault="00D66930" w:rsidP="00B127B0">
      <w:pPr>
        <w:spacing w:after="0"/>
        <w:rPr>
          <w:sz w:val="8"/>
          <w:szCs w:val="8"/>
        </w:rPr>
      </w:pPr>
    </w:p>
    <w:p w:rsidR="00DC3FD3" w:rsidRDefault="00DC3FD3" w:rsidP="00B127B0">
      <w:pPr>
        <w:spacing w:after="0" w:line="240" w:lineRule="auto"/>
        <w:rPr>
          <w:sz w:val="28"/>
          <w:szCs w:val="28"/>
        </w:rPr>
      </w:pPr>
      <w:r>
        <w:rPr>
          <w:sz w:val="28"/>
          <w:szCs w:val="28"/>
        </w:rPr>
        <w:t>T</w:t>
      </w:r>
      <w:r w:rsidR="00BB0511">
        <w:rPr>
          <w:sz w:val="28"/>
          <w:szCs w:val="28"/>
        </w:rPr>
        <w:t xml:space="preserve">he </w:t>
      </w:r>
      <w:r>
        <w:rPr>
          <w:sz w:val="28"/>
          <w:szCs w:val="28"/>
        </w:rPr>
        <w:t xml:space="preserve">principle that </w:t>
      </w:r>
      <w:r w:rsidR="00BB0511">
        <w:rPr>
          <w:sz w:val="28"/>
          <w:szCs w:val="28"/>
        </w:rPr>
        <w:t>needs of the service user is put first</w:t>
      </w:r>
      <w:r w:rsidR="001E1953">
        <w:rPr>
          <w:sz w:val="28"/>
          <w:szCs w:val="28"/>
        </w:rPr>
        <w:t xml:space="preserve"> needs to be implemented</w:t>
      </w:r>
      <w:r>
        <w:rPr>
          <w:sz w:val="28"/>
          <w:szCs w:val="28"/>
        </w:rPr>
        <w:t xml:space="preserve"> i.e. action is always take to ensure a person’s best interested are given priority</w:t>
      </w:r>
      <w:r w:rsidR="00BB0511">
        <w:rPr>
          <w:sz w:val="28"/>
          <w:szCs w:val="28"/>
        </w:rPr>
        <w:t xml:space="preserve">.  </w:t>
      </w:r>
    </w:p>
    <w:p w:rsidR="00DC3FD3" w:rsidRDefault="00DC3FD3" w:rsidP="00B127B0">
      <w:pPr>
        <w:spacing w:after="0" w:line="240" w:lineRule="auto"/>
        <w:rPr>
          <w:sz w:val="28"/>
          <w:szCs w:val="28"/>
        </w:rPr>
      </w:pPr>
    </w:p>
    <w:p w:rsidR="00DC3FD3" w:rsidRDefault="00DC3FD3" w:rsidP="00B127B0">
      <w:pPr>
        <w:spacing w:after="0" w:line="240" w:lineRule="auto"/>
        <w:rPr>
          <w:sz w:val="28"/>
          <w:szCs w:val="28"/>
        </w:rPr>
      </w:pPr>
      <w:r>
        <w:rPr>
          <w:sz w:val="28"/>
          <w:szCs w:val="28"/>
        </w:rPr>
        <w:t>This does not always occur - f</w:t>
      </w:r>
      <w:r w:rsidR="008D24B7">
        <w:rPr>
          <w:sz w:val="28"/>
          <w:szCs w:val="28"/>
        </w:rPr>
        <w:t>or instance people with learning difficulties wish to leave hospital units</w:t>
      </w:r>
      <w:r w:rsidR="0079392D">
        <w:rPr>
          <w:sz w:val="28"/>
          <w:szCs w:val="28"/>
        </w:rPr>
        <w:t xml:space="preserve"> and their families want them back</w:t>
      </w:r>
      <w:r>
        <w:rPr>
          <w:sz w:val="28"/>
          <w:szCs w:val="28"/>
        </w:rPr>
        <w:t xml:space="preserve"> home/</w:t>
      </w:r>
      <w:r w:rsidR="0079392D">
        <w:rPr>
          <w:sz w:val="28"/>
          <w:szCs w:val="28"/>
        </w:rPr>
        <w:t>in the community</w:t>
      </w:r>
      <w:r w:rsidR="008D24B7">
        <w:rPr>
          <w:sz w:val="28"/>
          <w:szCs w:val="28"/>
        </w:rPr>
        <w:t xml:space="preserve"> but </w:t>
      </w:r>
      <w:r w:rsidR="0079392D">
        <w:rPr>
          <w:sz w:val="28"/>
          <w:szCs w:val="28"/>
        </w:rPr>
        <w:t xml:space="preserve">a </w:t>
      </w:r>
      <w:r w:rsidR="008D24B7">
        <w:rPr>
          <w:sz w:val="28"/>
          <w:szCs w:val="28"/>
        </w:rPr>
        <w:t>lack of funding for social care</w:t>
      </w:r>
      <w:r w:rsidR="00917847">
        <w:rPr>
          <w:sz w:val="28"/>
          <w:szCs w:val="28"/>
        </w:rPr>
        <w:t>/personal assistance</w:t>
      </w:r>
      <w:r w:rsidR="008D24B7">
        <w:rPr>
          <w:sz w:val="28"/>
          <w:szCs w:val="28"/>
        </w:rPr>
        <w:t xml:space="preserve"> </w:t>
      </w:r>
      <w:r>
        <w:rPr>
          <w:sz w:val="28"/>
          <w:szCs w:val="28"/>
        </w:rPr>
        <w:t xml:space="preserve">and </w:t>
      </w:r>
      <w:r w:rsidR="008D24B7">
        <w:rPr>
          <w:sz w:val="28"/>
          <w:szCs w:val="28"/>
        </w:rPr>
        <w:t>support</w:t>
      </w:r>
      <w:r>
        <w:rPr>
          <w:sz w:val="28"/>
          <w:szCs w:val="28"/>
        </w:rPr>
        <w:t>ed</w:t>
      </w:r>
      <w:r w:rsidR="008D24B7">
        <w:rPr>
          <w:sz w:val="28"/>
          <w:szCs w:val="28"/>
        </w:rPr>
        <w:t xml:space="preserve"> ho</w:t>
      </w:r>
      <w:r>
        <w:rPr>
          <w:sz w:val="28"/>
          <w:szCs w:val="28"/>
        </w:rPr>
        <w:t xml:space="preserve">using provided </w:t>
      </w:r>
      <w:r w:rsidR="00917847">
        <w:rPr>
          <w:sz w:val="28"/>
          <w:szCs w:val="28"/>
        </w:rPr>
        <w:t xml:space="preserve">by the </w:t>
      </w:r>
      <w:r>
        <w:rPr>
          <w:sz w:val="28"/>
          <w:szCs w:val="28"/>
        </w:rPr>
        <w:t>LA</w:t>
      </w:r>
      <w:r w:rsidR="008D24B7">
        <w:rPr>
          <w:sz w:val="28"/>
          <w:szCs w:val="28"/>
        </w:rPr>
        <w:t xml:space="preserve"> can prevent this. </w:t>
      </w:r>
      <w:r>
        <w:rPr>
          <w:sz w:val="28"/>
          <w:szCs w:val="28"/>
        </w:rPr>
        <w:t xml:space="preserve">NHS funding currently used to maintain a person with learning difficulties stay in hospital </w:t>
      </w:r>
      <w:r>
        <w:rPr>
          <w:sz w:val="28"/>
          <w:szCs w:val="28"/>
        </w:rPr>
        <w:t>needs to be transferred to</w:t>
      </w:r>
      <w:r w:rsidR="00917847">
        <w:rPr>
          <w:sz w:val="28"/>
          <w:szCs w:val="28"/>
        </w:rPr>
        <w:t xml:space="preserve"> the local LA.</w:t>
      </w:r>
    </w:p>
    <w:p w:rsidR="001E1953" w:rsidRDefault="001E1953" w:rsidP="00B127B0">
      <w:pPr>
        <w:spacing w:after="0" w:line="240" w:lineRule="auto"/>
        <w:rPr>
          <w:sz w:val="28"/>
          <w:szCs w:val="28"/>
        </w:rPr>
      </w:pPr>
    </w:p>
    <w:p w:rsidR="0079392D" w:rsidRPr="00DC3FD3" w:rsidRDefault="0079392D" w:rsidP="00B127B0">
      <w:pPr>
        <w:spacing w:after="0" w:line="240" w:lineRule="auto"/>
        <w:rPr>
          <w:rFonts w:cs="Calibri"/>
          <w:color w:val="000000"/>
          <w:sz w:val="28"/>
          <w:szCs w:val="28"/>
        </w:rPr>
      </w:pPr>
      <w:r w:rsidRPr="00DC3FD3">
        <w:rPr>
          <w:rFonts w:cs="Calibri"/>
          <w:color w:val="000000"/>
          <w:sz w:val="28"/>
          <w:szCs w:val="28"/>
        </w:rPr>
        <w:t xml:space="preserve">32% of the 3000 people with learning difficulties </w:t>
      </w:r>
      <w:proofErr w:type="gramStart"/>
      <w:r w:rsidRPr="00DC3FD3">
        <w:rPr>
          <w:rFonts w:cs="Calibri"/>
          <w:color w:val="000000"/>
          <w:sz w:val="28"/>
          <w:szCs w:val="28"/>
        </w:rPr>
        <w:t>that were</w:t>
      </w:r>
      <w:proofErr w:type="gramEnd"/>
      <w:r w:rsidRPr="00DC3FD3">
        <w:rPr>
          <w:rFonts w:cs="Calibri"/>
          <w:color w:val="000000"/>
          <w:sz w:val="28"/>
          <w:szCs w:val="28"/>
        </w:rPr>
        <w:t xml:space="preserve"> inpatients in September 2015 in England, even though their care plan did not suggest a need for inpatient care</w:t>
      </w:r>
      <w:r w:rsidRPr="00DC3FD3">
        <w:rPr>
          <w:rStyle w:val="FootnoteReference"/>
          <w:rFonts w:cs="Calibri"/>
          <w:sz w:val="28"/>
          <w:szCs w:val="28"/>
        </w:rPr>
        <w:footnoteReference w:id="32"/>
      </w:r>
    </w:p>
    <w:p w:rsidR="00B42924" w:rsidRPr="00DC3FD3" w:rsidRDefault="00B42924" w:rsidP="00B127B0">
      <w:pPr>
        <w:spacing w:after="0"/>
        <w:rPr>
          <w:sz w:val="28"/>
          <w:szCs w:val="28"/>
        </w:rPr>
      </w:pPr>
    </w:p>
    <w:p w:rsidR="00B42924" w:rsidRPr="00DC3FD3" w:rsidRDefault="00B42924" w:rsidP="00B127B0">
      <w:pPr>
        <w:spacing w:after="0" w:line="240" w:lineRule="auto"/>
        <w:rPr>
          <w:bCs/>
          <w:color w:val="000000"/>
          <w:sz w:val="28"/>
          <w:szCs w:val="28"/>
          <w:shd w:val="clear" w:color="auto" w:fill="FFFFFF"/>
        </w:rPr>
      </w:pPr>
      <w:r w:rsidRPr="00DC3FD3">
        <w:rPr>
          <w:rFonts w:eastAsia="Times New Roman"/>
          <w:sz w:val="28"/>
          <w:szCs w:val="28"/>
          <w:lang w:eastAsia="en-GB"/>
        </w:rPr>
        <w:t>Following the abuse at Winterbourne View the Government committed to discharge inpatients with learning difficulties from mental health hospital units back to their homes through the Transforming Care Programme.</w:t>
      </w:r>
      <w:r w:rsidRPr="00DC3FD3">
        <w:rPr>
          <w:rStyle w:val="FootnoteReference"/>
          <w:rFonts w:eastAsia="Times New Roman"/>
          <w:sz w:val="28"/>
          <w:szCs w:val="28"/>
          <w:lang w:eastAsia="en-GB"/>
        </w:rPr>
        <w:footnoteReference w:id="33"/>
      </w:r>
      <w:r w:rsidRPr="00DC3FD3">
        <w:rPr>
          <w:rFonts w:eastAsia="Times New Roman"/>
          <w:sz w:val="28"/>
          <w:szCs w:val="28"/>
          <w:lang w:eastAsia="en-GB"/>
        </w:rPr>
        <w:t xml:space="preserve"> However, </w:t>
      </w:r>
      <w:r w:rsidRPr="00DC3FD3">
        <w:rPr>
          <w:rFonts w:cs="Arial"/>
          <w:sz w:val="28"/>
          <w:szCs w:val="28"/>
        </w:rPr>
        <w:t>the numbers of inpatients has not fallen</w:t>
      </w:r>
      <w:r w:rsidRPr="00DC3FD3">
        <w:rPr>
          <w:rFonts w:eastAsia="Times New Roman" w:cs="Arial"/>
          <w:sz w:val="28"/>
          <w:szCs w:val="28"/>
          <w:lang w:eastAsia="en-GB"/>
        </w:rPr>
        <w:t>.</w:t>
      </w:r>
      <w:r w:rsidRPr="00DC3FD3">
        <w:rPr>
          <w:rStyle w:val="FootnoteReference"/>
          <w:sz w:val="28"/>
          <w:szCs w:val="28"/>
        </w:rPr>
        <w:t xml:space="preserve"> </w:t>
      </w:r>
      <w:r w:rsidRPr="00DC3FD3">
        <w:rPr>
          <w:rFonts w:cs="Arial"/>
          <w:color w:val="000000"/>
          <w:sz w:val="28"/>
          <w:szCs w:val="28"/>
          <w:lang w:eastAsia="en-GB"/>
        </w:rPr>
        <w:t xml:space="preserve"> As the </w:t>
      </w:r>
      <w:r w:rsidRPr="00DC3FD3">
        <w:rPr>
          <w:bCs/>
          <w:color w:val="000000"/>
          <w:sz w:val="28"/>
          <w:szCs w:val="28"/>
          <w:shd w:val="clear" w:color="auto" w:fill="FFFFFF"/>
        </w:rPr>
        <w:t xml:space="preserve">Public Accounts Committee noted in 2015: </w:t>
      </w:r>
    </w:p>
    <w:p w:rsidR="00B42924" w:rsidRPr="00DC3FD3" w:rsidRDefault="00B42924" w:rsidP="00B127B0">
      <w:pPr>
        <w:spacing w:after="0" w:line="240" w:lineRule="auto"/>
        <w:ind w:left="720"/>
        <w:rPr>
          <w:bCs/>
          <w:color w:val="000000"/>
          <w:sz w:val="28"/>
          <w:szCs w:val="28"/>
          <w:shd w:val="clear" w:color="auto" w:fill="FFFFFF"/>
        </w:rPr>
      </w:pPr>
      <w:r w:rsidRPr="00DC3FD3">
        <w:rPr>
          <w:bCs/>
          <w:color w:val="000000"/>
          <w:sz w:val="28"/>
          <w:szCs w:val="28"/>
          <w:shd w:val="clear" w:color="auto" w:fill="FFFFFF"/>
        </w:rPr>
        <w:t>‘Despite the agreed aim that people with learning disabilities should live and receive care in the community, there has been no closure programme for large mental health hospitals.’</w:t>
      </w:r>
    </w:p>
    <w:p w:rsidR="0079392D" w:rsidRPr="00DC3FD3" w:rsidRDefault="0079392D" w:rsidP="00B127B0">
      <w:pPr>
        <w:spacing w:after="0" w:line="240" w:lineRule="auto"/>
        <w:rPr>
          <w:rFonts w:cs="Calibri"/>
          <w:color w:val="000000"/>
          <w:sz w:val="28"/>
          <w:szCs w:val="28"/>
        </w:rPr>
      </w:pPr>
      <w:r w:rsidRPr="00DC3FD3">
        <w:rPr>
          <w:rFonts w:cs="Calibri"/>
          <w:color w:val="000000"/>
          <w:sz w:val="28"/>
          <w:szCs w:val="28"/>
        </w:rPr>
        <w:t xml:space="preserve"> </w:t>
      </w:r>
    </w:p>
    <w:p w:rsidR="00B42924" w:rsidRPr="00DC3FD3" w:rsidRDefault="00DC3FD3" w:rsidP="00B127B0">
      <w:pPr>
        <w:spacing w:after="0" w:line="240" w:lineRule="auto"/>
        <w:rPr>
          <w:sz w:val="28"/>
          <w:szCs w:val="28"/>
        </w:rPr>
      </w:pPr>
      <w:r w:rsidRPr="00DC3FD3">
        <w:rPr>
          <w:rFonts w:cs="Calibri"/>
          <w:color w:val="000000"/>
          <w:sz w:val="28"/>
          <w:szCs w:val="28"/>
        </w:rPr>
        <w:t>People with learning difficulties s</w:t>
      </w:r>
      <w:r w:rsidRPr="00DC3FD3">
        <w:rPr>
          <w:sz w:val="28"/>
          <w:szCs w:val="28"/>
        </w:rPr>
        <w:t>tay</w:t>
      </w:r>
      <w:r w:rsidR="00B42924" w:rsidRPr="00DC3FD3">
        <w:rPr>
          <w:sz w:val="28"/>
          <w:szCs w:val="28"/>
        </w:rPr>
        <w:t xml:space="preserve"> in hospital </w:t>
      </w:r>
      <w:r w:rsidR="0079392D" w:rsidRPr="00DC3FD3">
        <w:rPr>
          <w:sz w:val="28"/>
          <w:szCs w:val="28"/>
        </w:rPr>
        <w:t xml:space="preserve">for a </w:t>
      </w:r>
      <w:r w:rsidR="00B42924" w:rsidRPr="00DC3FD3">
        <w:rPr>
          <w:sz w:val="28"/>
          <w:szCs w:val="28"/>
        </w:rPr>
        <w:t>shockingly long</w:t>
      </w:r>
      <w:r w:rsidR="0079392D" w:rsidRPr="00DC3FD3">
        <w:rPr>
          <w:sz w:val="28"/>
          <w:szCs w:val="28"/>
        </w:rPr>
        <w:t xml:space="preserve"> time</w:t>
      </w:r>
      <w:r w:rsidR="00B42924" w:rsidRPr="00DC3FD3">
        <w:rPr>
          <w:sz w:val="28"/>
          <w:szCs w:val="28"/>
        </w:rPr>
        <w:t>:</w:t>
      </w:r>
    </w:p>
    <w:p w:rsidR="00B42924" w:rsidRPr="00DC3FD3" w:rsidRDefault="00B42924" w:rsidP="00B127B0">
      <w:pPr>
        <w:numPr>
          <w:ilvl w:val="0"/>
          <w:numId w:val="7"/>
        </w:numPr>
        <w:spacing w:after="0" w:line="240" w:lineRule="auto"/>
        <w:rPr>
          <w:sz w:val="28"/>
          <w:szCs w:val="28"/>
        </w:rPr>
      </w:pPr>
      <w:r w:rsidRPr="00DC3FD3">
        <w:rPr>
          <w:sz w:val="28"/>
          <w:szCs w:val="28"/>
        </w:rPr>
        <w:t>1,025 people (34%) for up to 5 years</w:t>
      </w:r>
    </w:p>
    <w:p w:rsidR="00B42924" w:rsidRPr="00DC3FD3" w:rsidRDefault="00B42924" w:rsidP="00B127B0">
      <w:pPr>
        <w:numPr>
          <w:ilvl w:val="0"/>
          <w:numId w:val="7"/>
        </w:numPr>
        <w:spacing w:after="0" w:line="240" w:lineRule="auto"/>
        <w:rPr>
          <w:sz w:val="28"/>
          <w:szCs w:val="28"/>
        </w:rPr>
      </w:pPr>
      <w:r w:rsidRPr="00DC3FD3">
        <w:rPr>
          <w:sz w:val="28"/>
          <w:szCs w:val="28"/>
        </w:rPr>
        <w:t xml:space="preserve">500 people (17%) for up to 10 years; and </w:t>
      </w:r>
    </w:p>
    <w:p w:rsidR="00B42924" w:rsidRPr="00DC3FD3" w:rsidRDefault="00B42924" w:rsidP="00B127B0">
      <w:pPr>
        <w:numPr>
          <w:ilvl w:val="0"/>
          <w:numId w:val="7"/>
        </w:numPr>
        <w:spacing w:after="0" w:line="240" w:lineRule="auto"/>
        <w:rPr>
          <w:sz w:val="28"/>
          <w:szCs w:val="28"/>
        </w:rPr>
      </w:pPr>
      <w:r w:rsidRPr="00DC3FD3">
        <w:rPr>
          <w:sz w:val="28"/>
          <w:szCs w:val="28"/>
        </w:rPr>
        <w:lastRenderedPageBreak/>
        <w:t>435 people (15%) for more than 10 years.</w:t>
      </w:r>
      <w:r w:rsidRPr="00DC3FD3">
        <w:rPr>
          <w:rStyle w:val="FootnoteReference"/>
          <w:sz w:val="28"/>
          <w:szCs w:val="28"/>
        </w:rPr>
        <w:footnoteReference w:id="34"/>
      </w:r>
    </w:p>
    <w:p w:rsidR="00B42924" w:rsidRPr="00DC3FD3" w:rsidRDefault="00B42924" w:rsidP="00B127B0">
      <w:pPr>
        <w:spacing w:after="0" w:line="240" w:lineRule="auto"/>
        <w:rPr>
          <w:color w:val="FF0000"/>
          <w:sz w:val="28"/>
          <w:szCs w:val="28"/>
        </w:rPr>
      </w:pPr>
    </w:p>
    <w:p w:rsidR="00B42924" w:rsidRPr="00DC3FD3" w:rsidRDefault="00B42924" w:rsidP="00B127B0">
      <w:pPr>
        <w:spacing w:after="0" w:line="240" w:lineRule="auto"/>
        <w:rPr>
          <w:sz w:val="28"/>
          <w:szCs w:val="28"/>
        </w:rPr>
      </w:pPr>
      <w:r w:rsidRPr="00DC3FD3">
        <w:rPr>
          <w:sz w:val="28"/>
          <w:szCs w:val="28"/>
        </w:rPr>
        <w:t>Hospitals are not happy places for people with learning difficulties:</w:t>
      </w:r>
    </w:p>
    <w:p w:rsidR="00B42924" w:rsidRPr="00DC3FD3" w:rsidRDefault="00B42924" w:rsidP="00B127B0">
      <w:pPr>
        <w:pStyle w:val="Bulletpointlist"/>
        <w:numPr>
          <w:ilvl w:val="0"/>
          <w:numId w:val="6"/>
        </w:numPr>
        <w:spacing w:after="0" w:line="240" w:lineRule="auto"/>
        <w:rPr>
          <w:rFonts w:ascii="Calibri" w:hAnsi="Calibri"/>
          <w:sz w:val="28"/>
          <w:szCs w:val="28"/>
        </w:rPr>
      </w:pPr>
      <w:r w:rsidRPr="00DC3FD3">
        <w:rPr>
          <w:rFonts w:ascii="Calibri" w:hAnsi="Calibri"/>
          <w:sz w:val="28"/>
          <w:szCs w:val="28"/>
        </w:rPr>
        <w:t>24% of patients self-harmed in 2015.</w:t>
      </w:r>
      <w:r w:rsidRPr="00DC3FD3">
        <w:rPr>
          <w:rStyle w:val="FootnoteReference"/>
          <w:rFonts w:ascii="Calibri" w:hAnsi="Calibri"/>
          <w:color w:val="2F849B"/>
          <w:sz w:val="28"/>
          <w:szCs w:val="28"/>
        </w:rPr>
        <w:footnoteReference w:id="35"/>
      </w:r>
      <w:r w:rsidRPr="00DC3FD3">
        <w:rPr>
          <w:rFonts w:ascii="Calibri" w:hAnsi="Calibri"/>
          <w:color w:val="2F849B"/>
          <w:sz w:val="28"/>
          <w:szCs w:val="28"/>
        </w:rPr>
        <w:t xml:space="preserve"> </w:t>
      </w:r>
      <w:r w:rsidRPr="00DC3FD3">
        <w:rPr>
          <w:rFonts w:ascii="Calibri" w:hAnsi="Calibri"/>
          <w:sz w:val="28"/>
          <w:szCs w:val="28"/>
        </w:rPr>
        <w:t xml:space="preserve"> </w:t>
      </w:r>
    </w:p>
    <w:p w:rsidR="00B42924" w:rsidRPr="00DC3FD3" w:rsidRDefault="00B42924" w:rsidP="00B127B0">
      <w:pPr>
        <w:pStyle w:val="Bulletpointlist"/>
        <w:numPr>
          <w:ilvl w:val="0"/>
          <w:numId w:val="6"/>
        </w:numPr>
        <w:spacing w:after="0" w:line="240" w:lineRule="auto"/>
        <w:rPr>
          <w:rFonts w:ascii="Calibri" w:hAnsi="Calibri"/>
          <w:sz w:val="28"/>
          <w:szCs w:val="28"/>
        </w:rPr>
      </w:pPr>
      <w:r w:rsidRPr="00DC3FD3">
        <w:rPr>
          <w:rFonts w:ascii="Calibri" w:hAnsi="Calibri"/>
          <w:sz w:val="28"/>
          <w:szCs w:val="28"/>
        </w:rPr>
        <w:t>26% of patients experienced at least one bad experience, such as an accident, hurt by another person or self-harm, as well as at least one restrictive measure</w:t>
      </w:r>
      <w:r w:rsidRPr="00DC3FD3">
        <w:rPr>
          <w:rFonts w:ascii="Calibri" w:hAnsi="Calibri"/>
          <w:sz w:val="28"/>
          <w:szCs w:val="28"/>
          <w:vertAlign w:val="superscript"/>
        </w:rPr>
        <w:t xml:space="preserve"> </w:t>
      </w:r>
      <w:r w:rsidRPr="00DC3FD3">
        <w:rPr>
          <w:rFonts w:ascii="Calibri" w:hAnsi="Calibri"/>
          <w:sz w:val="28"/>
          <w:szCs w:val="28"/>
        </w:rPr>
        <w:t>such as restraint or seclusion.</w:t>
      </w:r>
      <w:r w:rsidRPr="00DC3FD3">
        <w:rPr>
          <w:rStyle w:val="FootnoteReference"/>
          <w:rFonts w:ascii="Calibri" w:hAnsi="Calibri"/>
          <w:color w:val="2F849B"/>
          <w:sz w:val="28"/>
          <w:szCs w:val="28"/>
        </w:rPr>
        <w:footnoteReference w:id="36"/>
      </w:r>
      <w:r w:rsidRPr="00DC3FD3">
        <w:rPr>
          <w:rFonts w:ascii="Calibri" w:hAnsi="Calibri"/>
          <w:color w:val="2F849B"/>
          <w:sz w:val="28"/>
          <w:szCs w:val="28"/>
        </w:rPr>
        <w:t xml:space="preserve"> </w:t>
      </w:r>
      <w:r w:rsidRPr="00DC3FD3">
        <w:rPr>
          <w:rFonts w:ascii="Calibri" w:hAnsi="Calibri"/>
          <w:sz w:val="28"/>
          <w:szCs w:val="28"/>
        </w:rPr>
        <w:t xml:space="preserve"> </w:t>
      </w:r>
    </w:p>
    <w:p w:rsidR="00B42924" w:rsidRPr="00DC3FD3" w:rsidRDefault="00B42924" w:rsidP="00B127B0">
      <w:pPr>
        <w:spacing w:after="0"/>
        <w:rPr>
          <w:sz w:val="28"/>
          <w:szCs w:val="28"/>
        </w:rPr>
      </w:pPr>
    </w:p>
    <w:p w:rsidR="008D24B7" w:rsidRDefault="00DC3FD3" w:rsidP="00B127B0">
      <w:pPr>
        <w:spacing w:after="0"/>
        <w:rPr>
          <w:sz w:val="28"/>
          <w:szCs w:val="28"/>
        </w:rPr>
      </w:pPr>
      <w:r>
        <w:rPr>
          <w:sz w:val="28"/>
          <w:szCs w:val="28"/>
        </w:rPr>
        <w:t>P</w:t>
      </w:r>
      <w:r w:rsidR="00750ADC">
        <w:rPr>
          <w:sz w:val="28"/>
          <w:szCs w:val="28"/>
        </w:rPr>
        <w:t xml:space="preserve">eople with learning difficulties </w:t>
      </w:r>
      <w:r>
        <w:rPr>
          <w:sz w:val="28"/>
          <w:szCs w:val="28"/>
        </w:rPr>
        <w:t xml:space="preserve">urgently need to leave hospital and live in community ongoing </w:t>
      </w:r>
      <w:r w:rsidR="00750ADC">
        <w:rPr>
          <w:sz w:val="28"/>
          <w:szCs w:val="28"/>
        </w:rPr>
        <w:t>funding to enable this must be transferred fr</w:t>
      </w:r>
      <w:r>
        <w:rPr>
          <w:sz w:val="28"/>
          <w:szCs w:val="28"/>
        </w:rPr>
        <w:t xml:space="preserve">om the NHS to LAs </w:t>
      </w:r>
      <w:r w:rsidR="00750ADC">
        <w:rPr>
          <w:sz w:val="28"/>
          <w:szCs w:val="28"/>
        </w:rPr>
        <w:t>to facilitate this.</w:t>
      </w:r>
    </w:p>
    <w:p w:rsidR="00750ADC" w:rsidRPr="00310DEB" w:rsidRDefault="00750ADC" w:rsidP="00B127B0">
      <w:pPr>
        <w:spacing w:after="0"/>
        <w:rPr>
          <w:sz w:val="28"/>
          <w:szCs w:val="28"/>
        </w:rPr>
      </w:pPr>
    </w:p>
    <w:p w:rsidR="00E247D1" w:rsidRPr="000A4973" w:rsidRDefault="00E247D1" w:rsidP="00B127B0">
      <w:pPr>
        <w:spacing w:after="0"/>
        <w:rPr>
          <w:rFonts w:cs="Arial"/>
          <w:b/>
          <w:sz w:val="32"/>
          <w:szCs w:val="32"/>
          <w:lang w:val="en-US"/>
        </w:rPr>
      </w:pPr>
      <w:r w:rsidRPr="000A4973">
        <w:rPr>
          <w:rFonts w:cs="Arial"/>
          <w:b/>
          <w:sz w:val="32"/>
          <w:szCs w:val="32"/>
          <w:lang w:val="en-US"/>
        </w:rPr>
        <w:t>26. Do you think the role of health and wellbeing boards should be strengthened or not?</w:t>
      </w:r>
    </w:p>
    <w:p w:rsidR="000A4973" w:rsidRDefault="000A4973" w:rsidP="00B127B0">
      <w:pPr>
        <w:spacing w:after="0"/>
        <w:rPr>
          <w:rFonts w:cs="Arial"/>
          <w:sz w:val="28"/>
          <w:szCs w:val="28"/>
          <w:lang w:val="en-US"/>
        </w:rPr>
      </w:pPr>
      <w:r>
        <w:rPr>
          <w:rFonts w:cs="Arial"/>
          <w:sz w:val="28"/>
          <w:szCs w:val="28"/>
          <w:lang w:val="en-US"/>
        </w:rPr>
        <w:t xml:space="preserve">We think the voice of Disabled service users and DDPO’s should be paramount in developing care services </w:t>
      </w:r>
      <w:r w:rsidR="001E1953">
        <w:rPr>
          <w:rFonts w:cs="Arial"/>
          <w:sz w:val="28"/>
          <w:szCs w:val="28"/>
          <w:lang w:val="en-US"/>
        </w:rPr>
        <w:t>– ‘Nothing about us without us’, LAs and the NHS need to ensure our voices are heard.</w:t>
      </w:r>
    </w:p>
    <w:p w:rsidR="000A4973" w:rsidRDefault="000A4973" w:rsidP="00B127B0">
      <w:pPr>
        <w:spacing w:after="0"/>
        <w:rPr>
          <w:rFonts w:cs="Arial"/>
          <w:sz w:val="28"/>
          <w:szCs w:val="28"/>
          <w:lang w:val="en-US"/>
        </w:rPr>
      </w:pPr>
    </w:p>
    <w:p w:rsidR="002A4C9F" w:rsidRDefault="001E1953" w:rsidP="00B127B0">
      <w:pPr>
        <w:spacing w:after="0"/>
        <w:rPr>
          <w:rFonts w:cs="Arial"/>
          <w:sz w:val="28"/>
          <w:szCs w:val="28"/>
          <w:lang w:val="en-US"/>
        </w:rPr>
      </w:pPr>
      <w:r>
        <w:rPr>
          <w:rFonts w:cs="Arial"/>
          <w:sz w:val="28"/>
          <w:szCs w:val="28"/>
          <w:lang w:val="en-US"/>
        </w:rPr>
        <w:t>Disabled people</w:t>
      </w:r>
      <w:r w:rsidR="000A4973">
        <w:rPr>
          <w:rFonts w:cs="Arial"/>
          <w:sz w:val="28"/>
          <w:szCs w:val="28"/>
          <w:lang w:val="en-US"/>
        </w:rPr>
        <w:t xml:space="preserve"> are not always able to participate in local wellbeing boards because of access issues, this includes the accessibility of the building and the accessibility </w:t>
      </w:r>
      <w:r w:rsidR="00917847">
        <w:rPr>
          <w:rFonts w:cs="Arial"/>
          <w:sz w:val="28"/>
          <w:szCs w:val="28"/>
          <w:lang w:val="en-US"/>
        </w:rPr>
        <w:t xml:space="preserve">of </w:t>
      </w:r>
      <w:r w:rsidR="000A4973">
        <w:rPr>
          <w:rFonts w:cs="Arial"/>
          <w:sz w:val="28"/>
          <w:szCs w:val="28"/>
          <w:lang w:val="en-US"/>
        </w:rPr>
        <w:t xml:space="preserve">meeting but also the timing of meetings can prevent access i.e. if a meeting is held at 9.00 am for example, a person with care needs is unlikely to be able to attend because their </w:t>
      </w:r>
      <w:proofErr w:type="spellStart"/>
      <w:r w:rsidR="000A4973">
        <w:rPr>
          <w:rFonts w:cs="Arial"/>
          <w:sz w:val="28"/>
          <w:szCs w:val="28"/>
          <w:lang w:val="en-US"/>
        </w:rPr>
        <w:t>carer</w:t>
      </w:r>
      <w:proofErr w:type="spellEnd"/>
      <w:r w:rsidR="000A4973">
        <w:rPr>
          <w:rFonts w:cs="Arial"/>
          <w:sz w:val="28"/>
          <w:szCs w:val="28"/>
          <w:lang w:val="en-US"/>
        </w:rPr>
        <w:t xml:space="preserve"> may not arrive until 8.00, likewise with an evening meeting, so the vital voices of Disabled people are not heard on Wellbeing boards.</w:t>
      </w:r>
      <w:r w:rsidR="00917847">
        <w:rPr>
          <w:rFonts w:cs="Arial"/>
          <w:sz w:val="28"/>
          <w:szCs w:val="28"/>
          <w:lang w:val="en-US"/>
        </w:rPr>
        <w:t xml:space="preserve">  </w:t>
      </w:r>
    </w:p>
    <w:p w:rsidR="002A4C9F" w:rsidRDefault="002A4C9F" w:rsidP="00B127B0">
      <w:pPr>
        <w:spacing w:after="0"/>
        <w:rPr>
          <w:rFonts w:cs="Arial"/>
          <w:sz w:val="28"/>
          <w:szCs w:val="28"/>
          <w:lang w:val="en-US"/>
        </w:rPr>
      </w:pPr>
    </w:p>
    <w:p w:rsidR="00672034" w:rsidRPr="00310DEB" w:rsidRDefault="00917847" w:rsidP="00B127B0">
      <w:pPr>
        <w:spacing w:after="0"/>
        <w:rPr>
          <w:rFonts w:cs="Arial"/>
          <w:sz w:val="28"/>
          <w:szCs w:val="28"/>
          <w:lang w:val="en-US"/>
        </w:rPr>
      </w:pPr>
      <w:r>
        <w:rPr>
          <w:rFonts w:cs="Arial"/>
          <w:sz w:val="28"/>
          <w:szCs w:val="28"/>
          <w:lang w:val="en-US"/>
        </w:rPr>
        <w:t xml:space="preserve">Wellbeing boards need to be made fully accessible say by holding meetings in </w:t>
      </w:r>
      <w:r w:rsidR="001E1953">
        <w:rPr>
          <w:rFonts w:cs="Arial"/>
          <w:sz w:val="28"/>
          <w:szCs w:val="28"/>
          <w:lang w:val="en-US"/>
        </w:rPr>
        <w:t xml:space="preserve">the afternoon in </w:t>
      </w:r>
      <w:r>
        <w:rPr>
          <w:rFonts w:cs="Arial"/>
          <w:sz w:val="28"/>
          <w:szCs w:val="28"/>
          <w:lang w:val="en-US"/>
        </w:rPr>
        <w:t xml:space="preserve">a DDPOs accessible premises and funding </w:t>
      </w:r>
      <w:r w:rsidR="002A4C9F">
        <w:rPr>
          <w:rFonts w:cs="Arial"/>
          <w:sz w:val="28"/>
          <w:szCs w:val="28"/>
          <w:lang w:val="en-US"/>
        </w:rPr>
        <w:t xml:space="preserve"> provided </w:t>
      </w:r>
      <w:r>
        <w:rPr>
          <w:rFonts w:cs="Arial"/>
          <w:sz w:val="28"/>
          <w:szCs w:val="28"/>
          <w:lang w:val="en-US"/>
        </w:rPr>
        <w:t>for</w:t>
      </w:r>
      <w:r w:rsidR="001E1953">
        <w:rPr>
          <w:rFonts w:cs="Arial"/>
          <w:sz w:val="28"/>
          <w:szCs w:val="28"/>
          <w:lang w:val="en-US"/>
        </w:rPr>
        <w:t xml:space="preserve"> access needs such as </w:t>
      </w:r>
      <w:r>
        <w:rPr>
          <w:rFonts w:cs="Arial"/>
          <w:sz w:val="28"/>
          <w:szCs w:val="28"/>
          <w:lang w:val="en-US"/>
        </w:rPr>
        <w:t>a British Sign Language Interp</w:t>
      </w:r>
      <w:r w:rsidR="007A3297">
        <w:rPr>
          <w:rFonts w:cs="Arial"/>
          <w:sz w:val="28"/>
          <w:szCs w:val="28"/>
          <w:lang w:val="en-US"/>
        </w:rPr>
        <w:t>reters f</w:t>
      </w:r>
      <w:r w:rsidR="002A4C9F">
        <w:rPr>
          <w:rFonts w:cs="Arial"/>
          <w:sz w:val="28"/>
          <w:szCs w:val="28"/>
          <w:lang w:val="en-US"/>
        </w:rPr>
        <w:t>or Deaf people</w:t>
      </w:r>
      <w:r w:rsidR="007A3297">
        <w:rPr>
          <w:rFonts w:cs="Arial"/>
          <w:sz w:val="28"/>
          <w:szCs w:val="28"/>
          <w:lang w:val="en-US"/>
        </w:rPr>
        <w:t xml:space="preserve">, Easy Read for people with learning difficulties, large print or audio for people with </w:t>
      </w:r>
      <w:r w:rsidR="007A3297">
        <w:rPr>
          <w:rFonts w:cs="Arial"/>
          <w:sz w:val="28"/>
          <w:szCs w:val="28"/>
          <w:lang w:val="en-US"/>
        </w:rPr>
        <w:lastRenderedPageBreak/>
        <w:t xml:space="preserve">learning difficulties </w:t>
      </w:r>
      <w:r w:rsidR="001E1953">
        <w:rPr>
          <w:rFonts w:cs="Arial"/>
          <w:sz w:val="28"/>
          <w:szCs w:val="28"/>
          <w:lang w:val="en-US"/>
        </w:rPr>
        <w:t xml:space="preserve">needs to be provided.  Also </w:t>
      </w:r>
      <w:r w:rsidR="007A3297">
        <w:rPr>
          <w:rFonts w:cs="Arial"/>
          <w:sz w:val="28"/>
          <w:szCs w:val="28"/>
          <w:lang w:val="en-US"/>
        </w:rPr>
        <w:t>other ways of hearing Deaf and Disabled people’s views and experiences should be explored with local DDPOs.</w:t>
      </w:r>
    </w:p>
    <w:p w:rsidR="00672034" w:rsidRPr="00310DEB" w:rsidRDefault="00672034" w:rsidP="00B127B0">
      <w:pPr>
        <w:spacing w:after="0"/>
        <w:rPr>
          <w:rFonts w:cs="Arial"/>
          <w:sz w:val="28"/>
          <w:szCs w:val="28"/>
          <w:lang w:val="en-US"/>
        </w:rPr>
      </w:pPr>
    </w:p>
    <w:p w:rsidR="00E247D1" w:rsidRPr="00310DEB" w:rsidRDefault="00E247D1" w:rsidP="00B127B0">
      <w:pPr>
        <w:spacing w:after="0"/>
        <w:rPr>
          <w:rFonts w:cs="Arial"/>
          <w:sz w:val="28"/>
          <w:szCs w:val="28"/>
          <w:lang w:val="en-US"/>
        </w:rPr>
      </w:pPr>
      <w:r w:rsidRPr="00310DEB">
        <w:rPr>
          <w:rFonts w:cs="Arial"/>
          <w:sz w:val="28"/>
          <w:szCs w:val="28"/>
          <w:lang w:val="en-US"/>
        </w:rPr>
        <w:t>27. Which, if any, of the options for strengthening the role of health and wellbeing boards do you support?</w:t>
      </w:r>
    </w:p>
    <w:p w:rsidR="00672034" w:rsidRPr="00310DEB" w:rsidRDefault="00672034" w:rsidP="00B127B0">
      <w:pPr>
        <w:spacing w:after="0"/>
        <w:rPr>
          <w:rFonts w:cs="Arial"/>
          <w:sz w:val="28"/>
          <w:szCs w:val="28"/>
          <w:lang w:val="en-US"/>
        </w:rPr>
      </w:pPr>
    </w:p>
    <w:p w:rsidR="00E247D1" w:rsidRPr="00310DEB" w:rsidRDefault="00E247D1" w:rsidP="00B127B0">
      <w:pPr>
        <w:spacing w:after="0"/>
        <w:rPr>
          <w:rFonts w:cs="Arial"/>
          <w:sz w:val="28"/>
          <w:szCs w:val="28"/>
          <w:lang w:val="en-US"/>
        </w:rPr>
      </w:pPr>
      <w:r w:rsidRPr="00310DEB">
        <w:rPr>
          <w:rFonts w:cs="Arial"/>
          <w:sz w:val="28"/>
          <w:szCs w:val="28"/>
          <w:lang w:val="en-US"/>
        </w:rPr>
        <w:t>28. Do you have any suggestions as to how the accountability of the health service locally could be strengthened?</w:t>
      </w:r>
    </w:p>
    <w:p w:rsidR="00672034" w:rsidRPr="00310DEB" w:rsidRDefault="00672034" w:rsidP="00B127B0">
      <w:pPr>
        <w:spacing w:after="0"/>
        <w:rPr>
          <w:rFonts w:cs="Arial"/>
          <w:sz w:val="28"/>
          <w:szCs w:val="28"/>
          <w:lang w:val="en-US"/>
        </w:rPr>
      </w:pPr>
    </w:p>
    <w:p w:rsidR="00E247D1" w:rsidRPr="00E247D1" w:rsidRDefault="00E247D1" w:rsidP="00B127B0">
      <w:pPr>
        <w:spacing w:after="0" w:line="288" w:lineRule="atLeast"/>
        <w:outlineLvl w:val="2"/>
        <w:rPr>
          <w:rFonts w:eastAsia="Times New Roman" w:cs="Arial"/>
          <w:sz w:val="28"/>
          <w:szCs w:val="28"/>
          <w:lang w:val="en-US" w:eastAsia="en-GB"/>
        </w:rPr>
      </w:pPr>
      <w:r w:rsidRPr="00E247D1">
        <w:rPr>
          <w:rFonts w:eastAsia="Times New Roman" w:cs="Arial"/>
          <w:sz w:val="28"/>
          <w:szCs w:val="28"/>
          <w:lang w:val="en-US" w:eastAsia="en-GB"/>
        </w:rPr>
        <w:t>New NHS funding – how it can benefit the system</w:t>
      </w:r>
    </w:p>
    <w:p w:rsidR="00E247D1" w:rsidRPr="00E247D1" w:rsidRDefault="00E247D1" w:rsidP="00B127B0">
      <w:pPr>
        <w:spacing w:after="0" w:line="240" w:lineRule="auto"/>
        <w:rPr>
          <w:rFonts w:eastAsia="Times New Roman" w:cs="Arial"/>
          <w:sz w:val="28"/>
          <w:szCs w:val="28"/>
          <w:lang w:val="en-US" w:eastAsia="en-GB"/>
        </w:rPr>
      </w:pPr>
      <w:r w:rsidRPr="00E247D1">
        <w:rPr>
          <w:rFonts w:eastAsia="Times New Roman" w:cs="Arial"/>
          <w:sz w:val="28"/>
          <w:szCs w:val="28"/>
          <w:lang w:val="en-US" w:eastAsia="en-GB"/>
        </w:rPr>
        <w:t xml:space="preserve">29. Which, if any, of the options for spending new NHS funding on the adult social care and support system would you </w:t>
      </w:r>
      <w:proofErr w:type="spellStart"/>
      <w:r w:rsidRPr="00E247D1">
        <w:rPr>
          <w:rFonts w:eastAsia="Times New Roman" w:cs="Arial"/>
          <w:sz w:val="28"/>
          <w:szCs w:val="28"/>
          <w:lang w:val="en-US" w:eastAsia="en-GB"/>
        </w:rPr>
        <w:t>favour</w:t>
      </w:r>
      <w:proofErr w:type="spellEnd"/>
      <w:r w:rsidRPr="00E247D1">
        <w:rPr>
          <w:rFonts w:eastAsia="Times New Roman" w:cs="Arial"/>
          <w:sz w:val="28"/>
          <w:szCs w:val="28"/>
          <w:lang w:val="en-US" w:eastAsia="en-GB"/>
        </w:rPr>
        <w:t>?</w:t>
      </w:r>
    </w:p>
    <w:p w:rsidR="00672034" w:rsidRPr="00310DEB" w:rsidRDefault="00672034" w:rsidP="00B127B0">
      <w:pPr>
        <w:spacing w:after="0"/>
        <w:rPr>
          <w:sz w:val="28"/>
          <w:szCs w:val="28"/>
        </w:rPr>
      </w:pPr>
    </w:p>
    <w:p w:rsidR="00E247D1" w:rsidRDefault="00E247D1" w:rsidP="00B127B0">
      <w:pPr>
        <w:spacing w:after="0"/>
        <w:rPr>
          <w:rFonts w:cs="Arial"/>
          <w:sz w:val="28"/>
          <w:szCs w:val="28"/>
          <w:lang w:val="en-US"/>
        </w:rPr>
      </w:pPr>
      <w:r w:rsidRPr="00310DEB">
        <w:rPr>
          <w:rFonts w:cs="Arial"/>
          <w:sz w:val="28"/>
          <w:szCs w:val="28"/>
          <w:lang w:val="en-US"/>
        </w:rPr>
        <w:t>30. Do you have any other comments or stories from your own experience to add?</w:t>
      </w:r>
    </w:p>
    <w:p w:rsidR="001D06EB" w:rsidRPr="00310DEB" w:rsidRDefault="001D06EB" w:rsidP="00B127B0">
      <w:pPr>
        <w:spacing w:after="0"/>
        <w:rPr>
          <w:rFonts w:cs="Arial"/>
          <w:sz w:val="28"/>
          <w:szCs w:val="28"/>
          <w:lang w:val="en-US"/>
        </w:rPr>
      </w:pPr>
    </w:p>
    <w:p w:rsidR="00672034" w:rsidRPr="00310DEB" w:rsidRDefault="00672034" w:rsidP="00B127B0">
      <w:pPr>
        <w:spacing w:after="0"/>
        <w:rPr>
          <w:rFonts w:cs="Arial"/>
          <w:sz w:val="28"/>
          <w:szCs w:val="28"/>
          <w:lang w:val="en-US"/>
        </w:rPr>
      </w:pPr>
    </w:p>
    <w:p w:rsidR="00672034" w:rsidRDefault="00D91F53" w:rsidP="00B127B0">
      <w:pPr>
        <w:spacing w:after="0"/>
        <w:rPr>
          <w:sz w:val="32"/>
          <w:szCs w:val="32"/>
        </w:rPr>
      </w:pPr>
      <w:r>
        <w:rPr>
          <w:sz w:val="32"/>
          <w:szCs w:val="32"/>
        </w:rPr>
        <w:t>Our details</w:t>
      </w:r>
    </w:p>
    <w:p w:rsidR="00D91F53" w:rsidRDefault="00D91F53" w:rsidP="00B127B0">
      <w:pPr>
        <w:spacing w:after="0"/>
        <w:rPr>
          <w:sz w:val="28"/>
          <w:szCs w:val="28"/>
        </w:rPr>
      </w:pPr>
      <w:r w:rsidRPr="00D91F53">
        <w:rPr>
          <w:b/>
          <w:sz w:val="28"/>
          <w:szCs w:val="28"/>
        </w:rPr>
        <w:t>Name:</w:t>
      </w:r>
      <w:r>
        <w:rPr>
          <w:sz w:val="28"/>
          <w:szCs w:val="28"/>
        </w:rPr>
        <w:t xml:space="preserve">  Henrietta Doyle</w:t>
      </w:r>
    </w:p>
    <w:p w:rsidR="00D91F53" w:rsidRDefault="00D91F53" w:rsidP="00B127B0">
      <w:pPr>
        <w:spacing w:after="0"/>
        <w:rPr>
          <w:sz w:val="28"/>
          <w:szCs w:val="28"/>
        </w:rPr>
      </w:pPr>
      <w:r w:rsidRPr="00D91F53">
        <w:rPr>
          <w:b/>
          <w:sz w:val="28"/>
          <w:szCs w:val="28"/>
        </w:rPr>
        <w:t>Email</w:t>
      </w:r>
      <w:r>
        <w:rPr>
          <w:sz w:val="28"/>
          <w:szCs w:val="28"/>
        </w:rPr>
        <w:t xml:space="preserve">: </w:t>
      </w:r>
      <w:hyperlink r:id="rId10" w:history="1">
        <w:r w:rsidRPr="00E06123">
          <w:rPr>
            <w:rStyle w:val="Hyperlink"/>
            <w:sz w:val="28"/>
            <w:szCs w:val="28"/>
          </w:rPr>
          <w:t>Henrietta.Doyle@inclusionlondon.org.uk</w:t>
        </w:r>
      </w:hyperlink>
    </w:p>
    <w:p w:rsidR="00D91F53" w:rsidRDefault="00D91F53" w:rsidP="00B127B0">
      <w:pPr>
        <w:spacing w:after="0"/>
        <w:rPr>
          <w:sz w:val="28"/>
          <w:szCs w:val="28"/>
        </w:rPr>
      </w:pPr>
      <w:r>
        <w:rPr>
          <w:b/>
          <w:sz w:val="28"/>
          <w:szCs w:val="28"/>
        </w:rPr>
        <w:t xml:space="preserve">Organisation: </w:t>
      </w:r>
      <w:r>
        <w:rPr>
          <w:sz w:val="28"/>
          <w:szCs w:val="28"/>
        </w:rPr>
        <w:t>Inclusion London</w:t>
      </w:r>
    </w:p>
    <w:p w:rsidR="00D91F53" w:rsidRDefault="00D91F53" w:rsidP="00B127B0">
      <w:pPr>
        <w:spacing w:after="0"/>
        <w:rPr>
          <w:sz w:val="28"/>
          <w:szCs w:val="28"/>
        </w:rPr>
      </w:pPr>
    </w:p>
    <w:p w:rsidR="00D91F53" w:rsidRPr="001D06EB" w:rsidRDefault="00D91F53" w:rsidP="00B127B0">
      <w:pPr>
        <w:spacing w:after="0"/>
        <w:rPr>
          <w:sz w:val="28"/>
          <w:szCs w:val="28"/>
        </w:rPr>
      </w:pPr>
      <w:r w:rsidRPr="00D91F53">
        <w:rPr>
          <w:rFonts w:ascii="Arial" w:hAnsi="Arial" w:cs="Arial"/>
          <w:b/>
          <w:color w:val="3D3D3D"/>
          <w:lang w:val="en-US"/>
        </w:rPr>
        <w:t>For those responding on behalf of an organisation:</w:t>
      </w:r>
      <w:r>
        <w:rPr>
          <w:rFonts w:ascii="Arial" w:hAnsi="Arial" w:cs="Arial"/>
          <w:b/>
          <w:color w:val="3D3D3D"/>
          <w:lang w:val="en-US"/>
        </w:rPr>
        <w:t xml:space="preserve"> </w:t>
      </w:r>
      <w:r w:rsidRPr="001D06EB">
        <w:rPr>
          <w:rFonts w:ascii="Arial" w:hAnsi="Arial" w:cs="Arial"/>
          <w:lang w:val="en-US"/>
        </w:rPr>
        <w:t>Yes, I consent to my organisation's name being published with my response</w:t>
      </w:r>
    </w:p>
    <w:sectPr w:rsidR="00D91F53" w:rsidRPr="001D0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8D" w:rsidRDefault="002F608D" w:rsidP="002F608D">
      <w:pPr>
        <w:spacing w:after="0" w:line="240" w:lineRule="auto"/>
      </w:pPr>
      <w:r>
        <w:separator/>
      </w:r>
    </w:p>
  </w:endnote>
  <w:endnote w:type="continuationSeparator" w:id="0">
    <w:p w:rsidR="002F608D" w:rsidRDefault="002F608D" w:rsidP="002F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operHewitt">
    <w:altName w:val="Times New Roman"/>
    <w:charset w:val="00"/>
    <w:family w:val="auto"/>
    <w:pitch w:val="default"/>
  </w:font>
  <w:font w:name="HelveticaNeueLT Std Lt">
    <w:altName w:val="Arial"/>
    <w:charset w:val="00"/>
    <w:family w:val="swiss"/>
    <w:pitch w:val="default"/>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Light">
    <w:altName w:val="Arial"/>
    <w:charset w:val="00"/>
    <w:family w:val="swiss"/>
    <w:pitch w:val="variable"/>
    <w:sig w:usb0="00000001" w:usb1="00000001" w:usb2="00000000" w:usb3="00000000" w:csb0="00000193" w:csb1="00000000"/>
  </w:font>
  <w:font w:name="AktivGrotesk-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8D" w:rsidRDefault="002F608D" w:rsidP="002F608D">
      <w:pPr>
        <w:spacing w:after="0" w:line="240" w:lineRule="auto"/>
      </w:pPr>
      <w:r>
        <w:separator/>
      </w:r>
    </w:p>
  </w:footnote>
  <w:footnote w:type="continuationSeparator" w:id="0">
    <w:p w:rsidR="002F608D" w:rsidRDefault="002F608D" w:rsidP="002F608D">
      <w:pPr>
        <w:spacing w:after="0" w:line="240" w:lineRule="auto"/>
      </w:pPr>
      <w:r>
        <w:continuationSeparator/>
      </w:r>
    </w:p>
  </w:footnote>
  <w:footnote w:id="1">
    <w:p w:rsidR="008E6CB3" w:rsidRPr="00EE6203" w:rsidRDefault="008E6CB3" w:rsidP="008E6CB3">
      <w:pPr>
        <w:spacing w:after="0" w:line="240" w:lineRule="auto"/>
        <w:rPr>
          <w:sz w:val="20"/>
          <w:szCs w:val="20"/>
        </w:rPr>
      </w:pPr>
      <w:r w:rsidRPr="00EE6203">
        <w:rPr>
          <w:rStyle w:val="FootnoteReference"/>
          <w:sz w:val="20"/>
          <w:szCs w:val="20"/>
        </w:rPr>
        <w:footnoteRef/>
      </w:r>
      <w:r w:rsidRPr="00EE6203">
        <w:rPr>
          <w:sz w:val="20"/>
          <w:szCs w:val="20"/>
        </w:rPr>
        <w:t xml:space="preserve">Approximately </w:t>
      </w:r>
      <w:r w:rsidRPr="00EE6203">
        <w:rPr>
          <w:rFonts w:cs="Calibri"/>
          <w:color w:val="000000"/>
          <w:sz w:val="20"/>
          <w:szCs w:val="20"/>
        </w:rPr>
        <w:t>19% of the population are Disabled people, yet families with a Disabled member, now make up half of all people in poverty</w:t>
      </w:r>
      <w:r w:rsidRPr="00EE6203">
        <w:rPr>
          <w:rFonts w:cs="Calibri"/>
          <w:sz w:val="20"/>
          <w:szCs w:val="20"/>
        </w:rPr>
        <w:t xml:space="preserve">: </w:t>
      </w:r>
      <w:r w:rsidRPr="00EE6203">
        <w:rPr>
          <w:sz w:val="20"/>
          <w:szCs w:val="20"/>
        </w:rPr>
        <w:t xml:space="preserve"> </w:t>
      </w:r>
      <w:hyperlink r:id="rId1" w:history="1">
        <w:r w:rsidRPr="00EE6203">
          <w:rPr>
            <w:rStyle w:val="Hyperlink"/>
            <w:sz w:val="20"/>
            <w:szCs w:val="20"/>
          </w:rPr>
          <w:t>http://www.npi.org.uk/files/3414/7087/2429/Disability_and_poverty_MAIN_REPORT_FINAL.pdf</w:t>
        </w:r>
      </w:hyperlink>
    </w:p>
    <w:p w:rsidR="008E6CB3" w:rsidRPr="00EE6203" w:rsidRDefault="008E6CB3" w:rsidP="008E6CB3">
      <w:pPr>
        <w:spacing w:after="0" w:line="240" w:lineRule="auto"/>
        <w:rPr>
          <w:sz w:val="20"/>
          <w:szCs w:val="20"/>
        </w:rPr>
      </w:pPr>
      <w:r w:rsidRPr="00EE6203">
        <w:rPr>
          <w:rFonts w:cs="Calibri"/>
          <w:sz w:val="20"/>
          <w:szCs w:val="20"/>
        </w:rPr>
        <w:t>3.6 million Disabled people in poverty lived in rented housing in 2013-14 and 1.5 million lived in owner-occupied housing:</w:t>
      </w:r>
      <w:r w:rsidRPr="00EE6203">
        <w:rPr>
          <w:rFonts w:cs="Calibri"/>
          <w:color w:val="FF0000"/>
          <w:sz w:val="20"/>
          <w:szCs w:val="20"/>
        </w:rPr>
        <w:t xml:space="preserve"> </w:t>
      </w:r>
      <w:hyperlink r:id="rId2" w:history="1">
        <w:r w:rsidRPr="00EE6203">
          <w:rPr>
            <w:rStyle w:val="Hyperlink"/>
            <w:sz w:val="20"/>
            <w:szCs w:val="20"/>
          </w:rPr>
          <w:t>https://www.jrf.org.uk/m</w:t>
        </w:r>
        <w:bookmarkStart w:id="0" w:name="_GoBack"/>
        <w:bookmarkEnd w:id="0"/>
        <w:r w:rsidRPr="00EE6203">
          <w:rPr>
            <w:rStyle w:val="Hyperlink"/>
            <w:sz w:val="20"/>
            <w:szCs w:val="20"/>
          </w:rPr>
          <w:t>pse-2015/disability-and-poverty</w:t>
        </w:r>
      </w:hyperlink>
    </w:p>
  </w:footnote>
  <w:footnote w:id="2">
    <w:p w:rsidR="008E6CB3" w:rsidRPr="00EE6203" w:rsidRDefault="008E6CB3" w:rsidP="008E6CB3">
      <w:pPr>
        <w:pStyle w:val="FootnoteText"/>
        <w:spacing w:after="0" w:line="240" w:lineRule="auto"/>
      </w:pPr>
      <w:r w:rsidRPr="00EE6203">
        <w:rPr>
          <w:rStyle w:val="FootnoteReference"/>
        </w:rPr>
        <w:footnoteRef/>
      </w:r>
      <w:r w:rsidRPr="00EE6203">
        <w:t xml:space="preserve">   </w:t>
      </w:r>
      <w:hyperlink r:id="rId3" w:history="1">
        <w:r w:rsidRPr="00EE6203">
          <w:rPr>
            <w:rStyle w:val="Hyperlink"/>
          </w:rPr>
          <w:t>https://www.leonardcheshire.org/support-and-information/latest-news/news-and-blogs/no-place-home-scandal-300000-disabled-people</w:t>
        </w:r>
      </w:hyperlink>
      <w:r w:rsidRPr="00EE6203">
        <w:t xml:space="preserve"> </w:t>
      </w:r>
    </w:p>
  </w:footnote>
  <w:footnote w:id="3">
    <w:p w:rsidR="008E6CB3" w:rsidRPr="00EE6203" w:rsidRDefault="008E6CB3" w:rsidP="008E6CB3">
      <w:pPr>
        <w:pStyle w:val="FootnoteText"/>
        <w:spacing w:after="0" w:line="240" w:lineRule="auto"/>
      </w:pPr>
      <w:r w:rsidRPr="00EE6203">
        <w:rPr>
          <w:rStyle w:val="FootnoteReference"/>
        </w:rPr>
        <w:footnoteRef/>
      </w:r>
      <w:r w:rsidRPr="00EE6203">
        <w:t xml:space="preserve"> This indicates that there is a substantial need for adaptable housing, yet a survey noted that there is a severe national shortage of accessible or adaptable homes. The survey also found that many disabled people ended up living in unsuitable accommodation. 5 million people in the UK have a mobility problem and could benefit from a disability friendly home, while 75% of disabled adults in Britain report that they live in a home without an accessible front door. It also reported a study which suggested 1 in 6 disabled adults and half of all disabled children live in housing that isn’t suitable for their needs, See: Leonard Cheshire (2014) No Place Like Home: Five Million Reasons to Make Housing Accessible: </w:t>
      </w:r>
      <w:hyperlink r:id="rId4" w:history="1">
        <w:r w:rsidRPr="00EE6203">
          <w:rPr>
            <w:rStyle w:val="Hyperlink"/>
          </w:rPr>
          <w:t>https://www.leonardcheshire.org/about-us/publications/latest-publications-download/no-place-home-5-million-reasons-make-housing</w:t>
        </w:r>
      </w:hyperlink>
      <w:r w:rsidRPr="00EE6203">
        <w:t xml:space="preserve"> </w:t>
      </w:r>
    </w:p>
  </w:footnote>
  <w:footnote w:id="4">
    <w:p w:rsidR="008E6CB3" w:rsidRPr="008E6CB3" w:rsidRDefault="008E6CB3" w:rsidP="008E6CB3">
      <w:pPr>
        <w:pStyle w:val="FootnoteText"/>
        <w:spacing w:after="0" w:line="240" w:lineRule="auto"/>
      </w:pPr>
      <w:r w:rsidRPr="008E6CB3">
        <w:rPr>
          <w:rStyle w:val="FootnoteReference"/>
        </w:rPr>
        <w:footnoteRef/>
      </w:r>
      <w:r w:rsidRPr="008E6CB3">
        <w:t xml:space="preserve"> https://www.leonardcheshire.org/sites/default/files/Hidden%20Housing%20</w:t>
      </w:r>
    </w:p>
    <w:p w:rsidR="008E6CB3" w:rsidRPr="008E6CB3" w:rsidRDefault="008E6CB3" w:rsidP="008E6CB3">
      <w:pPr>
        <w:pStyle w:val="FootnoteText"/>
        <w:spacing w:after="0" w:line="240" w:lineRule="auto"/>
      </w:pPr>
      <w:r w:rsidRPr="008E6CB3">
        <w:t>Crisis%20July%2014.pdf</w:t>
      </w:r>
    </w:p>
  </w:footnote>
  <w:footnote w:id="5">
    <w:p w:rsidR="008E6CB3" w:rsidRPr="008E6CB3" w:rsidRDefault="008E6CB3" w:rsidP="008E6CB3">
      <w:pPr>
        <w:pStyle w:val="FootnoteText"/>
        <w:spacing w:after="0" w:line="240" w:lineRule="auto"/>
      </w:pPr>
      <w:r w:rsidRPr="008E6CB3">
        <w:rPr>
          <w:rStyle w:val="FootnoteReference"/>
        </w:rPr>
        <w:footnoteRef/>
      </w:r>
      <w:r w:rsidRPr="008E6CB3">
        <w:t xml:space="preserve"> </w:t>
      </w:r>
      <w:hyperlink r:id="rId5" w:history="1">
        <w:r w:rsidRPr="008E6CB3">
          <w:rPr>
            <w:rStyle w:val="Hyperlink"/>
          </w:rPr>
          <w:t>http://www.musculardystrophyuk.org/news/news/breaking-point-the-crisis-in-accessible-housing-and-adaptations/</w:t>
        </w:r>
      </w:hyperlink>
      <w:r w:rsidRPr="008E6CB3">
        <w:t xml:space="preserve">  </w:t>
      </w:r>
    </w:p>
  </w:footnote>
  <w:footnote w:id="6">
    <w:p w:rsidR="008E6CB3" w:rsidRPr="008E6CB3" w:rsidRDefault="008E6CB3" w:rsidP="008E6CB3">
      <w:pPr>
        <w:pStyle w:val="FootnoteText"/>
        <w:spacing w:after="0" w:line="240" w:lineRule="auto"/>
      </w:pPr>
      <w:r w:rsidRPr="008E6CB3">
        <w:rPr>
          <w:rStyle w:val="FootnoteReference"/>
        </w:rPr>
        <w:footnoteRef/>
      </w:r>
      <w:r w:rsidRPr="008E6CB3">
        <w:t xml:space="preserve"> </w:t>
      </w:r>
      <w:hyperlink r:id="rId6" w:history="1">
        <w:r w:rsidRPr="008E6CB3">
          <w:rPr>
            <w:rStyle w:val="Hyperlink"/>
          </w:rPr>
          <w:t>http://www.musculardystrophyuk.org/app/uploads/2015/09/POL5-C-Housing-briefing-final.pdf</w:t>
        </w:r>
      </w:hyperlink>
    </w:p>
  </w:footnote>
  <w:footnote w:id="7">
    <w:p w:rsidR="008E6CB3" w:rsidRPr="008E6CB3" w:rsidRDefault="008E6CB3" w:rsidP="008E6CB3">
      <w:pPr>
        <w:pStyle w:val="FootnoteText"/>
        <w:spacing w:after="0" w:line="240" w:lineRule="auto"/>
      </w:pPr>
      <w:r w:rsidRPr="008E6CB3">
        <w:rPr>
          <w:rStyle w:val="FootnoteReference"/>
        </w:rPr>
        <w:footnoteRef/>
      </w:r>
      <w:r w:rsidRPr="008E6CB3">
        <w:t xml:space="preserve"> </w:t>
      </w:r>
      <w:hyperlink r:id="rId7" w:history="1">
        <w:r w:rsidRPr="008E6CB3">
          <w:rPr>
            <w:rStyle w:val="Hyperlink"/>
          </w:rPr>
          <w:t>http://www.musculardystrophyuk.org/news/news/breaking-point-the-crisis-in-accessible-housing-and-adaptations/</w:t>
        </w:r>
      </w:hyperlink>
    </w:p>
    <w:p w:rsidR="008E6CB3" w:rsidRPr="008E6CB3" w:rsidRDefault="008E6CB3" w:rsidP="008E6CB3">
      <w:pPr>
        <w:pStyle w:val="FootnoteText"/>
        <w:spacing w:after="0" w:line="240" w:lineRule="auto"/>
      </w:pPr>
      <w:r w:rsidRPr="008E6CB3">
        <w:t xml:space="preserve">   </w:t>
      </w:r>
      <w:hyperlink r:id="rId8" w:history="1">
        <w:r w:rsidRPr="008E6CB3">
          <w:rPr>
            <w:rStyle w:val="Hyperlink"/>
          </w:rPr>
          <w:t>http://www.musculardystrophyuk.org/app/uploads/2015/09/POL5-C-Housing-briefing-final.pdf</w:t>
        </w:r>
      </w:hyperlink>
    </w:p>
  </w:footnote>
  <w:footnote w:id="8">
    <w:p w:rsidR="008E6CB3" w:rsidRPr="008E6CB3" w:rsidRDefault="008E6CB3" w:rsidP="008E6CB3">
      <w:pPr>
        <w:pStyle w:val="FootnoteText"/>
        <w:spacing w:after="0" w:line="240" w:lineRule="auto"/>
      </w:pPr>
      <w:r w:rsidRPr="008E6CB3">
        <w:rPr>
          <w:rStyle w:val="FootnoteReference"/>
        </w:rPr>
        <w:footnoteRef/>
      </w:r>
      <w:r w:rsidRPr="008E6CB3">
        <w:t xml:space="preserve"> Southampton Council consulted on proposals to cap community care support packages at the same time as investing £12 million in a “super care home”, with accommodation for up to 95 disabled people</w:t>
      </w:r>
      <w:r w:rsidRPr="008E6CB3">
        <w:rPr>
          <w:rStyle w:val="FootnoteReference"/>
          <w:rFonts w:cs="Calibri"/>
        </w:rPr>
        <w:footnoteRef/>
      </w:r>
      <w:r w:rsidRPr="008E6CB3">
        <w:t>.</w:t>
      </w:r>
    </w:p>
  </w:footnote>
  <w:footnote w:id="9">
    <w:p w:rsidR="008E6CB3" w:rsidRDefault="008E6CB3" w:rsidP="008E6CB3">
      <w:pPr>
        <w:pStyle w:val="FootnoteText"/>
        <w:spacing w:after="0" w:line="240" w:lineRule="auto"/>
        <w:rPr>
          <w:szCs w:val="24"/>
          <w:lang w:val="x-none"/>
        </w:rPr>
      </w:pPr>
      <w:r w:rsidRPr="008E6CB3">
        <w:rPr>
          <w:rStyle w:val="FootnoteCharacters"/>
        </w:rPr>
        <w:footnoteRef/>
      </w:r>
      <w:r w:rsidRPr="008E6CB3">
        <w:t xml:space="preserve">A review by Lambeth </w:t>
      </w:r>
      <w:proofErr w:type="spellStart"/>
      <w:r w:rsidRPr="008E6CB3">
        <w:t>Healthwatch</w:t>
      </w:r>
      <w:proofErr w:type="spellEnd"/>
      <w:r w:rsidRPr="008E6CB3">
        <w:t xml:space="preserve"> of local extra care housing facilities found that many residents seemed lonely and isolated:  </w:t>
      </w:r>
      <w:hyperlink r:id="rId9" w:history="1">
        <w:r w:rsidRPr="008E6CB3">
          <w:rPr>
            <w:rStyle w:val="Hyperlink"/>
          </w:rPr>
          <w:t>http://www.healthwatchlambeth.org.uk/extracarereview/</w:t>
        </w:r>
      </w:hyperlink>
    </w:p>
  </w:footnote>
  <w:footnote w:id="10">
    <w:p w:rsidR="00F6686B" w:rsidRDefault="00F6686B" w:rsidP="00F6686B">
      <w:pPr>
        <w:pStyle w:val="FootnoteText"/>
        <w:spacing w:after="0"/>
      </w:pPr>
      <w:r>
        <w:rPr>
          <w:rStyle w:val="FootnoteReference"/>
        </w:rPr>
        <w:footnoteRef/>
      </w:r>
      <w:r>
        <w:t xml:space="preserve"> </w:t>
      </w:r>
      <w:hyperlink r:id="rId10" w:history="1">
        <w:r w:rsidRPr="00E2089E">
          <w:rPr>
            <w:rStyle w:val="Hyperlink"/>
          </w:rPr>
          <w:t>https://www.equalityhumanrights.com/en/equality-act-2010/what-equality-act</w:t>
        </w:r>
      </w:hyperlink>
      <w:r>
        <w:t xml:space="preserve"> </w:t>
      </w:r>
    </w:p>
  </w:footnote>
  <w:footnote w:id="11">
    <w:p w:rsidR="00F6686B" w:rsidRDefault="00F6686B" w:rsidP="00F6686B">
      <w:pPr>
        <w:pStyle w:val="FootnoteText"/>
        <w:spacing w:after="0"/>
      </w:pPr>
      <w:r>
        <w:rPr>
          <w:rStyle w:val="FootnoteReference"/>
        </w:rPr>
        <w:footnoteRef/>
      </w:r>
      <w:r>
        <w:t xml:space="preserve"> </w:t>
      </w:r>
      <w:hyperlink r:id="rId11" w:history="1">
        <w:r w:rsidRPr="00E2089E">
          <w:rPr>
            <w:rStyle w:val="Hyperlink"/>
          </w:rPr>
          <w:t>http://www.legislation.gov.uk/ukpga/2014/23/section/1/enacted</w:t>
        </w:r>
      </w:hyperlink>
      <w:r>
        <w:t xml:space="preserve"> </w:t>
      </w:r>
    </w:p>
  </w:footnote>
  <w:footnote w:id="12">
    <w:p w:rsidR="002F608D" w:rsidRDefault="002F608D" w:rsidP="002F608D">
      <w:pPr>
        <w:pStyle w:val="FootnoteText"/>
        <w:spacing w:after="0"/>
      </w:pPr>
      <w:r>
        <w:rPr>
          <w:rStyle w:val="FootnoteReference"/>
        </w:rPr>
        <w:footnoteRef/>
      </w:r>
      <w:r>
        <w:t xml:space="preserve"> </w:t>
      </w:r>
      <w:hyperlink r:id="rId12" w:history="1">
        <w:r w:rsidRPr="00D21EFE">
          <w:rPr>
            <w:rStyle w:val="Hyperlink"/>
          </w:rPr>
          <w:t>https://www.un.org/development/desa/disabilities/convention-on-the-rights-of-persons-with-disabilities/article-19-living-independently-and-being-included-in-the-community.html</w:t>
        </w:r>
      </w:hyperlink>
      <w:r>
        <w:t xml:space="preserve"> </w:t>
      </w:r>
    </w:p>
  </w:footnote>
  <w:footnote w:id="13">
    <w:p w:rsidR="002F608D" w:rsidRDefault="002F608D" w:rsidP="002F608D">
      <w:pPr>
        <w:pStyle w:val="Heading3"/>
        <w:shd w:val="clear" w:color="auto" w:fill="FFFFFF"/>
        <w:spacing w:after="0"/>
      </w:pPr>
      <w:r w:rsidRPr="003D7E61">
        <w:rPr>
          <w:rStyle w:val="FootnoteReference"/>
          <w:rFonts w:ascii="Calibri" w:hAnsi="Calibri"/>
          <w:b/>
          <w:sz w:val="20"/>
          <w:szCs w:val="20"/>
        </w:rPr>
        <w:footnoteRef/>
      </w:r>
      <w:r w:rsidRPr="003D7E61">
        <w:rPr>
          <w:rFonts w:ascii="Calibri" w:hAnsi="Calibri"/>
          <w:b/>
          <w:sz w:val="20"/>
          <w:szCs w:val="20"/>
        </w:rPr>
        <w:t xml:space="preserve"> </w:t>
      </w:r>
      <w:r w:rsidRPr="003D7E61">
        <w:rPr>
          <w:rStyle w:val="ogd"/>
          <w:rFonts w:ascii="Calibri" w:hAnsi="Calibri" w:cs="Arial"/>
          <w:b/>
          <w:color w:val="1A0DAB"/>
          <w:sz w:val="20"/>
          <w:szCs w:val="20"/>
        </w:rPr>
        <w:t>DOC</w:t>
      </w:r>
      <w:proofErr w:type="gramStart"/>
      <w:r w:rsidRPr="003D7E61">
        <w:rPr>
          <w:rStyle w:val="ogd"/>
          <w:rFonts w:ascii="Calibri" w:hAnsi="Calibri" w:cs="Arial"/>
          <w:color w:val="1A0DAB"/>
          <w:sz w:val="20"/>
          <w:szCs w:val="20"/>
        </w:rPr>
        <w:t>]</w:t>
      </w:r>
      <w:proofErr w:type="gramEnd"/>
      <w:r w:rsidRPr="003D7E61">
        <w:rPr>
          <w:rFonts w:ascii="Calibri" w:hAnsi="Calibri" w:cs="Arial"/>
          <w:b/>
          <w:bCs/>
          <w:color w:val="222222"/>
          <w:sz w:val="20"/>
          <w:szCs w:val="20"/>
        </w:rPr>
        <w:fldChar w:fldCharType="begin"/>
      </w:r>
      <w:r w:rsidRPr="003D7E61">
        <w:rPr>
          <w:rFonts w:ascii="Calibri" w:hAnsi="Calibri" w:cs="Arial"/>
          <w:b/>
          <w:bCs/>
          <w:color w:val="222222"/>
          <w:sz w:val="20"/>
          <w:szCs w:val="20"/>
        </w:rPr>
        <w:instrText xml:space="preserve"> HYPERLINK "http://www.ohchr.org/Documents/HRBodies/CRPD/CRPD.C.18.R.1-ENG.docx" </w:instrText>
      </w:r>
      <w:r w:rsidRPr="003D7E61">
        <w:rPr>
          <w:rFonts w:ascii="Calibri" w:hAnsi="Calibri" w:cs="Arial"/>
          <w:b/>
          <w:bCs/>
          <w:color w:val="222222"/>
          <w:sz w:val="20"/>
          <w:szCs w:val="20"/>
        </w:rPr>
        <w:fldChar w:fldCharType="separate"/>
      </w:r>
      <w:r w:rsidRPr="003D7E61">
        <w:rPr>
          <w:rStyle w:val="Hyperlink"/>
          <w:rFonts w:cs="Arial"/>
          <w:b/>
          <w:bCs/>
          <w:color w:val="660099"/>
          <w:sz w:val="20"/>
          <w:szCs w:val="20"/>
        </w:rPr>
        <w:t>CRPD/C/18/R.1 in English (Word) - OHCHR</w:t>
      </w:r>
      <w:r w:rsidRPr="003D7E61">
        <w:rPr>
          <w:rFonts w:ascii="Calibri" w:hAnsi="Calibri" w:cs="Arial"/>
          <w:b/>
          <w:bCs/>
          <w:color w:val="222222"/>
          <w:sz w:val="20"/>
          <w:szCs w:val="20"/>
        </w:rPr>
        <w:fldChar w:fldCharType="end"/>
      </w:r>
      <w:r>
        <w:rPr>
          <w:rFonts w:ascii="Calibri" w:hAnsi="Calibri" w:cs="Arial"/>
          <w:b/>
          <w:bCs/>
          <w:color w:val="222222"/>
          <w:sz w:val="20"/>
          <w:szCs w:val="20"/>
        </w:rPr>
        <w:t xml:space="preserve"> </w:t>
      </w:r>
    </w:p>
  </w:footnote>
  <w:footnote w:id="14">
    <w:p w:rsidR="002F608D" w:rsidRPr="008E6CB3" w:rsidRDefault="002F608D" w:rsidP="002F608D">
      <w:pPr>
        <w:pStyle w:val="Heading3"/>
        <w:shd w:val="clear" w:color="auto" w:fill="FFFFFF"/>
        <w:spacing w:after="0"/>
        <w:rPr>
          <w:rFonts w:ascii="Calibri" w:hAnsi="Calibri"/>
          <w:sz w:val="20"/>
          <w:szCs w:val="20"/>
        </w:rPr>
      </w:pPr>
      <w:r w:rsidRPr="003D7E61">
        <w:rPr>
          <w:rStyle w:val="FootnoteReference"/>
          <w:rFonts w:ascii="Calibri" w:hAnsi="Calibri"/>
          <w:sz w:val="20"/>
          <w:szCs w:val="20"/>
        </w:rPr>
        <w:footnoteRef/>
      </w:r>
      <w:r w:rsidRPr="003D7E61">
        <w:rPr>
          <w:rFonts w:ascii="Calibri" w:hAnsi="Calibri"/>
          <w:sz w:val="20"/>
          <w:szCs w:val="20"/>
        </w:rPr>
        <w:t xml:space="preserve"> </w:t>
      </w:r>
      <w:r w:rsidRPr="005D3259">
        <w:rPr>
          <w:b/>
          <w:sz w:val="24"/>
          <w:szCs w:val="24"/>
          <w:lang w:val="en-US"/>
        </w:rPr>
        <w:t>‘</w:t>
      </w:r>
      <w:r w:rsidRPr="008E6CB3">
        <w:rPr>
          <w:rFonts w:ascii="Calibri" w:hAnsi="Calibri"/>
          <w:color w:val="auto"/>
          <w:sz w:val="20"/>
          <w:szCs w:val="20"/>
          <w:lang w:val="en-US"/>
        </w:rPr>
        <w:t>Independent Living</w:t>
      </w:r>
      <w:proofErr w:type="gramStart"/>
      <w:r w:rsidRPr="008E6CB3">
        <w:rPr>
          <w:rFonts w:ascii="Calibri" w:hAnsi="Calibri"/>
          <w:color w:val="auto"/>
          <w:sz w:val="20"/>
          <w:szCs w:val="20"/>
          <w:lang w:val="en-US"/>
        </w:rPr>
        <w:t>:…...</w:t>
      </w:r>
      <w:proofErr w:type="gramEnd"/>
      <w:r w:rsidRPr="008E6CB3">
        <w:rPr>
          <w:rFonts w:ascii="Calibri" w:hAnsi="Calibri"/>
          <w:color w:val="auto"/>
          <w:sz w:val="20"/>
          <w:szCs w:val="20"/>
          <w:lang w:val="en-US"/>
        </w:rPr>
        <w:t xml:space="preserve"> Personal autonomy and self-determination is fundamental to independent living, including access to transport, information, communication and personal assistance, place of residence, daily routine, habits, decent employment, personal relationships, clothing, nutrition, hygiene and health care, religious, cultural and sexual and reproductive rights.’</w:t>
      </w:r>
      <w:r w:rsidRPr="008E6CB3">
        <w:rPr>
          <w:rFonts w:ascii="Calibri" w:hAnsi="Calibri"/>
          <w:color w:val="auto"/>
          <w:sz w:val="20"/>
          <w:szCs w:val="20"/>
        </w:rPr>
        <w:t xml:space="preserve"> (See paragraph </w:t>
      </w:r>
      <w:r w:rsidRPr="008E6CB3">
        <w:rPr>
          <w:rFonts w:ascii="Calibri" w:eastAsia="Calibri" w:hAnsi="Calibri"/>
          <w:color w:val="auto"/>
          <w:sz w:val="20"/>
          <w:szCs w:val="20"/>
          <w:lang w:val="en-US"/>
        </w:rPr>
        <w:t>16.  (a)</w:t>
      </w:r>
      <w:r w:rsidRPr="008E6CB3">
        <w:rPr>
          <w:rFonts w:ascii="Calibri" w:eastAsia="Calibri" w:hAnsi="Calibri"/>
          <w:color w:val="auto"/>
          <w:sz w:val="20"/>
          <w:szCs w:val="20"/>
          <w:lang w:val="en-US"/>
        </w:rPr>
        <w:tab/>
        <w:t>Independent Living:</w:t>
      </w:r>
      <w:r w:rsidRPr="008E6CB3">
        <w:rPr>
          <w:rStyle w:val="ogd"/>
          <w:rFonts w:ascii="Calibri" w:hAnsi="Calibri" w:cs="Arial"/>
          <w:color w:val="auto"/>
          <w:sz w:val="20"/>
          <w:szCs w:val="20"/>
        </w:rPr>
        <w:t xml:space="preserve"> </w:t>
      </w:r>
      <w:r w:rsidRPr="008E6CB3">
        <w:rPr>
          <w:rStyle w:val="ogd"/>
          <w:rFonts w:ascii="Calibri" w:hAnsi="Calibri" w:cs="Arial"/>
          <w:color w:val="1A0DAB"/>
          <w:sz w:val="20"/>
          <w:szCs w:val="20"/>
        </w:rPr>
        <w:t>DOC</w:t>
      </w:r>
      <w:proofErr w:type="gramStart"/>
      <w:r w:rsidRPr="008E6CB3">
        <w:rPr>
          <w:rStyle w:val="ogd"/>
          <w:rFonts w:ascii="Calibri" w:hAnsi="Calibri" w:cs="Arial"/>
          <w:color w:val="1A0DAB"/>
          <w:sz w:val="20"/>
          <w:szCs w:val="20"/>
        </w:rPr>
        <w:t>]</w:t>
      </w:r>
      <w:proofErr w:type="gramEnd"/>
      <w:r w:rsidRPr="008E6CB3">
        <w:rPr>
          <w:rFonts w:ascii="Calibri" w:hAnsi="Calibri" w:cs="Arial"/>
          <w:bCs/>
          <w:color w:val="222222"/>
          <w:sz w:val="20"/>
          <w:szCs w:val="20"/>
        </w:rPr>
        <w:fldChar w:fldCharType="begin"/>
      </w:r>
      <w:r w:rsidRPr="008E6CB3">
        <w:rPr>
          <w:rFonts w:ascii="Calibri" w:hAnsi="Calibri" w:cs="Arial"/>
          <w:bCs/>
          <w:color w:val="222222"/>
          <w:sz w:val="20"/>
          <w:szCs w:val="20"/>
        </w:rPr>
        <w:instrText xml:space="preserve"> HYPERLINK "http://www.ohchr.org/Documents/HRBodies/CRPD/CRPD.C.18.R.1-ENG.docx" </w:instrText>
      </w:r>
      <w:r w:rsidRPr="008E6CB3">
        <w:rPr>
          <w:rFonts w:ascii="Calibri" w:hAnsi="Calibri" w:cs="Arial"/>
          <w:bCs/>
          <w:color w:val="222222"/>
          <w:sz w:val="20"/>
          <w:szCs w:val="20"/>
        </w:rPr>
        <w:fldChar w:fldCharType="separate"/>
      </w:r>
      <w:r w:rsidRPr="008E6CB3">
        <w:rPr>
          <w:rStyle w:val="Hyperlink"/>
          <w:rFonts w:cs="Arial"/>
          <w:bCs/>
          <w:color w:val="660099"/>
          <w:sz w:val="20"/>
          <w:szCs w:val="20"/>
        </w:rPr>
        <w:t>CRPD/C/18/R.1 in English (Word) - OHCHR</w:t>
      </w:r>
      <w:r w:rsidRPr="008E6CB3">
        <w:rPr>
          <w:rFonts w:ascii="Calibri" w:hAnsi="Calibri" w:cs="Arial"/>
          <w:bCs/>
          <w:color w:val="222222"/>
          <w:sz w:val="20"/>
          <w:szCs w:val="20"/>
        </w:rPr>
        <w:fldChar w:fldCharType="end"/>
      </w:r>
      <w:r w:rsidRPr="008E6CB3">
        <w:rPr>
          <w:rFonts w:ascii="Calibri" w:hAnsi="Calibri" w:cs="Arial"/>
          <w:bCs/>
          <w:color w:val="222222"/>
          <w:sz w:val="20"/>
          <w:szCs w:val="20"/>
        </w:rPr>
        <w:t>)</w:t>
      </w:r>
    </w:p>
  </w:footnote>
  <w:footnote w:id="15">
    <w:p w:rsidR="002F608D" w:rsidRPr="00F6686B" w:rsidRDefault="002F608D" w:rsidP="002F608D">
      <w:pPr>
        <w:pStyle w:val="Heading3"/>
        <w:shd w:val="clear" w:color="auto" w:fill="FFFFFF"/>
        <w:spacing w:after="0"/>
        <w:rPr>
          <w:color w:val="auto"/>
        </w:rPr>
      </w:pPr>
      <w:r w:rsidRPr="008E6CB3">
        <w:rPr>
          <w:rStyle w:val="FootnoteReference"/>
          <w:rFonts w:ascii="Calibri" w:hAnsi="Calibri"/>
          <w:sz w:val="20"/>
          <w:szCs w:val="20"/>
        </w:rPr>
        <w:footnoteRef/>
      </w:r>
      <w:r w:rsidRPr="008E6CB3">
        <w:rPr>
          <w:rFonts w:ascii="Calibri" w:hAnsi="Calibri"/>
          <w:sz w:val="20"/>
          <w:szCs w:val="20"/>
        </w:rPr>
        <w:t xml:space="preserve">  </w:t>
      </w:r>
      <w:r w:rsidRPr="008E6CB3">
        <w:rPr>
          <w:rFonts w:ascii="Calibri" w:hAnsi="Calibri"/>
          <w:color w:val="auto"/>
          <w:sz w:val="20"/>
          <w:szCs w:val="20"/>
        </w:rPr>
        <w:t xml:space="preserve">See paragraph </w:t>
      </w:r>
      <w:r w:rsidRPr="008E6CB3">
        <w:rPr>
          <w:rFonts w:ascii="Calibri" w:eastAsia="Calibri" w:hAnsi="Calibri"/>
          <w:color w:val="auto"/>
          <w:sz w:val="20"/>
          <w:szCs w:val="20"/>
          <w:lang w:val="en-US"/>
        </w:rPr>
        <w:t>16.  (a)</w:t>
      </w:r>
      <w:r w:rsidRPr="008E6CB3">
        <w:rPr>
          <w:rFonts w:ascii="Calibri" w:eastAsia="Calibri" w:hAnsi="Calibri"/>
          <w:color w:val="auto"/>
          <w:sz w:val="20"/>
          <w:szCs w:val="20"/>
          <w:lang w:val="en-US"/>
        </w:rPr>
        <w:tab/>
        <w:t>Independent Living:</w:t>
      </w:r>
      <w:r w:rsidRPr="008E6CB3">
        <w:rPr>
          <w:rFonts w:ascii="Calibri" w:eastAsia="Calibri" w:hAnsi="Calibri"/>
          <w:color w:val="auto"/>
          <w:lang w:val="en-US"/>
        </w:rPr>
        <w:t xml:space="preserve"> </w:t>
      </w:r>
      <w:r w:rsidRPr="008E6CB3">
        <w:rPr>
          <w:rStyle w:val="ogd"/>
          <w:rFonts w:ascii="Calibri" w:hAnsi="Calibri" w:cs="Arial"/>
          <w:color w:val="auto"/>
          <w:sz w:val="20"/>
          <w:szCs w:val="20"/>
        </w:rPr>
        <w:t>DOC</w:t>
      </w:r>
      <w:proofErr w:type="gramStart"/>
      <w:r w:rsidRPr="008E6CB3">
        <w:rPr>
          <w:rStyle w:val="ogd"/>
          <w:rFonts w:ascii="Calibri" w:hAnsi="Calibri" w:cs="Arial"/>
          <w:color w:val="auto"/>
          <w:sz w:val="20"/>
          <w:szCs w:val="20"/>
        </w:rPr>
        <w:t>]</w:t>
      </w:r>
      <w:proofErr w:type="gramEnd"/>
      <w:r w:rsidRPr="008E6CB3">
        <w:rPr>
          <w:rFonts w:ascii="Calibri" w:hAnsi="Calibri" w:cs="Arial"/>
          <w:bCs/>
          <w:color w:val="auto"/>
          <w:sz w:val="20"/>
          <w:szCs w:val="20"/>
        </w:rPr>
        <w:fldChar w:fldCharType="begin"/>
      </w:r>
      <w:r w:rsidRPr="008E6CB3">
        <w:rPr>
          <w:rFonts w:ascii="Calibri" w:hAnsi="Calibri" w:cs="Arial"/>
          <w:bCs/>
          <w:color w:val="auto"/>
          <w:sz w:val="20"/>
          <w:szCs w:val="20"/>
        </w:rPr>
        <w:instrText xml:space="preserve"> HYPERLINK "http://www.ohchr.org/Documents/HRBodies/CRPD/CRPD.C.18.R.1-ENG.docx" </w:instrText>
      </w:r>
      <w:r w:rsidRPr="008E6CB3">
        <w:rPr>
          <w:rFonts w:ascii="Calibri" w:hAnsi="Calibri" w:cs="Arial"/>
          <w:bCs/>
          <w:color w:val="auto"/>
          <w:sz w:val="20"/>
          <w:szCs w:val="20"/>
        </w:rPr>
        <w:fldChar w:fldCharType="separate"/>
      </w:r>
      <w:r w:rsidRPr="008E6CB3">
        <w:rPr>
          <w:rStyle w:val="Hyperlink"/>
          <w:rFonts w:cs="Arial"/>
          <w:bCs/>
          <w:color w:val="auto"/>
          <w:sz w:val="20"/>
          <w:szCs w:val="20"/>
        </w:rPr>
        <w:t>CRPD/C/18/R.1 in English (Word) - OHCHR</w:t>
      </w:r>
      <w:r w:rsidRPr="008E6CB3">
        <w:rPr>
          <w:rFonts w:ascii="Calibri" w:hAnsi="Calibri" w:cs="Arial"/>
          <w:bCs/>
          <w:color w:val="auto"/>
          <w:sz w:val="20"/>
          <w:szCs w:val="20"/>
        </w:rPr>
        <w:fldChar w:fldCharType="end"/>
      </w:r>
      <w:r w:rsidRPr="00F6686B">
        <w:rPr>
          <w:rFonts w:ascii="Calibri" w:hAnsi="Calibri" w:cs="Arial"/>
          <w:b/>
          <w:bCs/>
          <w:color w:val="auto"/>
          <w:sz w:val="20"/>
          <w:szCs w:val="20"/>
        </w:rPr>
        <w:t xml:space="preserve"> </w:t>
      </w:r>
    </w:p>
  </w:footnote>
  <w:footnote w:id="16">
    <w:p w:rsidR="002F608D" w:rsidRPr="00F6686B" w:rsidRDefault="002F608D" w:rsidP="002F608D">
      <w:pPr>
        <w:pStyle w:val="FootnoteText"/>
        <w:spacing w:after="0"/>
      </w:pPr>
      <w:r w:rsidRPr="00F6686B">
        <w:rPr>
          <w:rStyle w:val="FootnoteReference"/>
        </w:rPr>
        <w:footnoteRef/>
      </w:r>
      <w:r w:rsidRPr="00F6686B">
        <w:t xml:space="preserve"> Ibid</w:t>
      </w:r>
    </w:p>
  </w:footnote>
  <w:footnote w:id="17">
    <w:p w:rsidR="002F608D" w:rsidRPr="005C102B" w:rsidRDefault="002F608D" w:rsidP="002F608D">
      <w:pPr>
        <w:pStyle w:val="Listeafsnit1"/>
        <w:spacing w:after="0" w:line="240" w:lineRule="auto"/>
        <w:ind w:left="0" w:right="1134"/>
        <w:jc w:val="both"/>
        <w:rPr>
          <w:rFonts w:ascii="Calibri" w:hAnsi="Calibri"/>
          <w:sz w:val="20"/>
          <w:szCs w:val="20"/>
        </w:rPr>
      </w:pPr>
      <w:r w:rsidRPr="00F6686B">
        <w:rPr>
          <w:rStyle w:val="FootnoteReference"/>
          <w:rFonts w:ascii="Calibri" w:hAnsi="Calibri"/>
          <w:sz w:val="20"/>
          <w:szCs w:val="20"/>
        </w:rPr>
        <w:footnoteRef/>
      </w:r>
      <w:r w:rsidRPr="00F6686B">
        <w:rPr>
          <w:rFonts w:ascii="Calibri" w:hAnsi="Calibri"/>
          <w:sz w:val="20"/>
          <w:szCs w:val="20"/>
        </w:rPr>
        <w:t xml:space="preserve"> </w:t>
      </w:r>
      <w:r w:rsidRPr="00F6686B">
        <w:rPr>
          <w:rFonts w:ascii="Calibri" w:hAnsi="Calibri" w:cs="Times New Roman"/>
          <w:sz w:val="20"/>
          <w:szCs w:val="20"/>
        </w:rPr>
        <w:t>29. Subparagraph (b) specifies various individualised services, which fall within this category of support services.  They are not restricted to services inside the home, but must also be able to extend to the spheres of employment, education or political and cultural participation, support services empowering parenthood and the ability to attend family relatives and others, participation in political and cultural life, once leisure interests and activities, and travel as well as recreation</w:t>
      </w:r>
      <w:r w:rsidRPr="005C102B">
        <w:rPr>
          <w:rFonts w:ascii="Calibri" w:hAnsi="Calibri" w:cs="Times New Roman"/>
          <w:sz w:val="20"/>
          <w:szCs w:val="20"/>
        </w:rPr>
        <w:t>.’</w:t>
      </w:r>
      <w:r>
        <w:rPr>
          <w:rFonts w:ascii="Calibri" w:hAnsi="Calibri" w:cs="Times New Roman"/>
          <w:sz w:val="20"/>
          <w:szCs w:val="20"/>
        </w:rPr>
        <w:t xml:space="preserve"> </w:t>
      </w:r>
      <w:proofErr w:type="gramStart"/>
      <w:r>
        <w:rPr>
          <w:rFonts w:ascii="Calibri" w:hAnsi="Calibri" w:cs="Times New Roman"/>
          <w:sz w:val="20"/>
          <w:szCs w:val="20"/>
        </w:rPr>
        <w:t>(</w:t>
      </w:r>
      <w:r w:rsidRPr="005C102B">
        <w:rPr>
          <w:rFonts w:ascii="Calibri" w:hAnsi="Calibri"/>
          <w:sz w:val="20"/>
          <w:szCs w:val="20"/>
        </w:rPr>
        <w:t xml:space="preserve">See section </w:t>
      </w:r>
      <w:r w:rsidRPr="005C102B">
        <w:rPr>
          <w:rFonts w:ascii="Calibri" w:hAnsi="Calibri"/>
          <w:sz w:val="20"/>
          <w:szCs w:val="20"/>
          <w:lang w:val="en-US"/>
        </w:rPr>
        <w:t>D.</w:t>
      </w:r>
      <w:proofErr w:type="gramEnd"/>
      <w:r w:rsidRPr="005C102B">
        <w:rPr>
          <w:rFonts w:ascii="Calibri" w:hAnsi="Calibri"/>
          <w:sz w:val="20"/>
          <w:szCs w:val="20"/>
          <w:lang w:val="en-US"/>
        </w:rPr>
        <w:t xml:space="preserve">  Article 19 (b)  </w:t>
      </w:r>
      <w:r w:rsidRPr="005C102B">
        <w:rPr>
          <w:rFonts w:ascii="Calibri" w:hAnsi="Calibri"/>
          <w:sz w:val="20"/>
          <w:szCs w:val="20"/>
        </w:rPr>
        <w:t>29</w:t>
      </w:r>
      <w:r w:rsidRPr="005C102B">
        <w:rPr>
          <w:rFonts w:ascii="Calibri" w:hAnsi="Calibri"/>
          <w:sz w:val="20"/>
        </w:rPr>
        <w:t xml:space="preserve">: </w:t>
      </w:r>
      <w:r w:rsidRPr="005C102B">
        <w:rPr>
          <w:rStyle w:val="ogd"/>
          <w:rFonts w:ascii="Calibri" w:hAnsi="Calibri"/>
          <w:color w:val="1A0DAB"/>
          <w:sz w:val="20"/>
          <w:szCs w:val="20"/>
        </w:rPr>
        <w:t>DOC]</w:t>
      </w:r>
      <w:hyperlink r:id="rId13" w:history="1">
        <w:r w:rsidRPr="005C102B">
          <w:rPr>
            <w:rStyle w:val="Hyperlink"/>
            <w:bCs/>
            <w:color w:val="660099"/>
            <w:sz w:val="20"/>
            <w:szCs w:val="20"/>
          </w:rPr>
          <w:t>CRPD/C/18/R.1 in English (Word) - OHCHR</w:t>
        </w:r>
      </w:hyperlink>
      <w:r>
        <w:rPr>
          <w:rFonts w:ascii="Calibri" w:hAnsi="Calibri"/>
          <w:bCs/>
          <w:color w:val="222222"/>
          <w:sz w:val="20"/>
          <w:szCs w:val="20"/>
        </w:rPr>
        <w:t>)</w:t>
      </w:r>
      <w:r w:rsidRPr="005C102B">
        <w:rPr>
          <w:rFonts w:ascii="Calibri" w:hAnsi="Calibri"/>
          <w:bCs/>
          <w:color w:val="222222"/>
          <w:sz w:val="20"/>
          <w:szCs w:val="20"/>
        </w:rPr>
        <w:t xml:space="preserve"> </w:t>
      </w:r>
    </w:p>
  </w:footnote>
  <w:footnote w:id="18">
    <w:p w:rsidR="002F608D" w:rsidRDefault="002F608D" w:rsidP="002F608D">
      <w:pPr>
        <w:pStyle w:val="Heading3"/>
        <w:shd w:val="clear" w:color="auto" w:fill="FFFFFF"/>
        <w:spacing w:after="0"/>
      </w:pPr>
      <w:r w:rsidRPr="003D7E61">
        <w:rPr>
          <w:rStyle w:val="FootnoteReference"/>
          <w:rFonts w:ascii="Calibri" w:hAnsi="Calibri"/>
          <w:sz w:val="20"/>
          <w:szCs w:val="20"/>
        </w:rPr>
        <w:footnoteRef/>
      </w:r>
      <w:r w:rsidRPr="003D7E61">
        <w:rPr>
          <w:rFonts w:ascii="Calibri" w:hAnsi="Calibri"/>
          <w:sz w:val="20"/>
          <w:szCs w:val="20"/>
        </w:rPr>
        <w:t xml:space="preserve"> </w:t>
      </w:r>
      <w:r w:rsidRPr="00F6686B">
        <w:rPr>
          <w:rFonts w:ascii="Calibri" w:hAnsi="Calibri"/>
          <w:b/>
          <w:color w:val="auto"/>
          <w:sz w:val="20"/>
          <w:szCs w:val="20"/>
        </w:rPr>
        <w:t>See Introduction paragraph 9</w:t>
      </w:r>
      <w:r w:rsidRPr="00F6686B">
        <w:rPr>
          <w:b/>
          <w:color w:val="auto"/>
        </w:rPr>
        <w:t xml:space="preserve">: </w:t>
      </w:r>
      <w:r w:rsidRPr="00C26E3D">
        <w:rPr>
          <w:rStyle w:val="ogd"/>
          <w:rFonts w:ascii="Calibri" w:hAnsi="Calibri" w:cs="Arial"/>
          <w:b/>
          <w:color w:val="1A0DAB"/>
          <w:sz w:val="20"/>
          <w:szCs w:val="20"/>
        </w:rPr>
        <w:t>DOC</w:t>
      </w:r>
      <w:proofErr w:type="gramStart"/>
      <w:r w:rsidRPr="00C26E3D">
        <w:rPr>
          <w:rStyle w:val="ogd"/>
          <w:rFonts w:ascii="Calibri" w:hAnsi="Calibri" w:cs="Arial"/>
          <w:color w:val="1A0DAB"/>
          <w:sz w:val="20"/>
          <w:szCs w:val="20"/>
        </w:rPr>
        <w:t>]</w:t>
      </w:r>
      <w:proofErr w:type="gramEnd"/>
      <w:hyperlink r:id="rId14" w:history="1">
        <w:r w:rsidRPr="00C26E3D">
          <w:rPr>
            <w:rStyle w:val="Hyperlink"/>
            <w:rFonts w:cs="Arial"/>
            <w:b/>
            <w:bCs/>
            <w:color w:val="660099"/>
            <w:sz w:val="20"/>
            <w:szCs w:val="20"/>
          </w:rPr>
          <w:t>CRPD/C/18/R.1 in English (Word) - OHCHR</w:t>
        </w:r>
      </w:hyperlink>
      <w:r>
        <w:rPr>
          <w:rFonts w:ascii="Calibri" w:hAnsi="Calibri" w:cs="Arial"/>
          <w:b/>
          <w:bCs/>
          <w:color w:val="222222"/>
          <w:sz w:val="20"/>
          <w:szCs w:val="20"/>
        </w:rPr>
        <w:t xml:space="preserve">  </w:t>
      </w:r>
    </w:p>
  </w:footnote>
  <w:footnote w:id="19">
    <w:p w:rsidR="002F608D" w:rsidRDefault="002F608D" w:rsidP="002F608D">
      <w:pPr>
        <w:spacing w:after="0" w:line="240" w:lineRule="auto"/>
      </w:pPr>
      <w:r>
        <w:rPr>
          <w:rStyle w:val="FootnoteReference"/>
        </w:rPr>
        <w:footnoteRef/>
      </w:r>
      <w:r>
        <w:t xml:space="preserve"> </w:t>
      </w:r>
      <w:r>
        <w:rPr>
          <w:sz w:val="20"/>
          <w:szCs w:val="20"/>
        </w:rPr>
        <w:t xml:space="preserve">For example: </w:t>
      </w:r>
      <w:r w:rsidRPr="00C139D2">
        <w:rPr>
          <w:sz w:val="20"/>
          <w:szCs w:val="20"/>
        </w:rPr>
        <w:t xml:space="preserve">‘The systematic realization of the right to independent living in the community requires structural changes. In particular, this applies to de-institutionalization in all its forms’. </w:t>
      </w:r>
      <w:r w:rsidRPr="00C139D2">
        <w:rPr>
          <w:rStyle w:val="A0"/>
          <w:rFonts w:cs="Arial"/>
          <w:color w:val="auto"/>
          <w:sz w:val="20"/>
          <w:szCs w:val="20"/>
        </w:rPr>
        <w:t xml:space="preserve">  </w:t>
      </w:r>
    </w:p>
  </w:footnote>
  <w:footnote w:id="20">
    <w:p w:rsidR="005F56F7" w:rsidRPr="003D7E61" w:rsidRDefault="005F56F7" w:rsidP="005F56F7">
      <w:pPr>
        <w:pStyle w:val="FootnoteText"/>
        <w:spacing w:after="0"/>
      </w:pPr>
      <w:r>
        <w:rPr>
          <w:rStyle w:val="FootnoteReference"/>
        </w:rPr>
        <w:footnoteRef/>
      </w:r>
      <w:r>
        <w:t xml:space="preserve"> </w:t>
      </w:r>
      <w:hyperlink r:id="rId15" w:history="1">
        <w:r w:rsidRPr="00543DCB">
          <w:rPr>
            <w:rStyle w:val="Hyperlink"/>
          </w:rPr>
          <w:t>https://www.equalityhumanrights.com/en/our-human-rights-work/monitoring-and-promoting-un-treaties/un-convention-rights-persons-disabilities</w:t>
        </w:r>
      </w:hyperlink>
      <w:r>
        <w:t xml:space="preserve"> </w:t>
      </w:r>
    </w:p>
  </w:footnote>
  <w:footnote w:id="21">
    <w:p w:rsidR="00E8013C" w:rsidRPr="00243EFC" w:rsidRDefault="00E8013C" w:rsidP="00E8013C">
      <w:pPr>
        <w:pStyle w:val="font7"/>
        <w:spacing w:before="0" w:beforeAutospacing="0" w:after="0" w:afterAutospacing="0"/>
        <w:textAlignment w:val="baseline"/>
        <w:rPr>
          <w:rFonts w:ascii="Calibri" w:hAnsi="Calibri" w:cs="Arial"/>
          <w:bCs/>
          <w:sz w:val="20"/>
          <w:szCs w:val="20"/>
        </w:rPr>
      </w:pPr>
      <w:r w:rsidRPr="00243EFC">
        <w:rPr>
          <w:rStyle w:val="FootnoteReference"/>
          <w:rFonts w:ascii="Calibri" w:hAnsi="Calibri"/>
          <w:sz w:val="20"/>
          <w:szCs w:val="20"/>
        </w:rPr>
        <w:footnoteRef/>
      </w:r>
      <w:r w:rsidRPr="00243EFC">
        <w:rPr>
          <w:rFonts w:ascii="Calibri" w:hAnsi="Calibri"/>
          <w:sz w:val="20"/>
          <w:szCs w:val="20"/>
        </w:rPr>
        <w:t xml:space="preserve"> </w:t>
      </w:r>
      <w:r w:rsidRPr="00243EFC">
        <w:rPr>
          <w:rFonts w:ascii="Calibri" w:hAnsi="Calibri" w:cs="Arial"/>
          <w:bCs/>
          <w:sz w:val="20"/>
          <w:szCs w:val="20"/>
        </w:rPr>
        <w:t>"12 Pillars of Independent Living" are:</w:t>
      </w:r>
    </w:p>
    <w:p w:rsidR="00E8013C" w:rsidRDefault="00E8013C" w:rsidP="00E8013C">
      <w:pPr>
        <w:pStyle w:val="font7"/>
        <w:spacing w:before="0" w:beforeAutospacing="0" w:after="0" w:afterAutospacing="0"/>
        <w:ind w:left="120"/>
        <w:textAlignment w:val="baseline"/>
      </w:pPr>
      <w:r w:rsidRPr="00243EFC">
        <w:rPr>
          <w:rFonts w:ascii="Calibri" w:hAnsi="Calibri" w:cs="Arial"/>
          <w:bCs/>
          <w:sz w:val="20"/>
          <w:szCs w:val="20"/>
        </w:rPr>
        <w:t xml:space="preserve">Appropriate and accessible information, An adequate income, Appropriate and accessible health and social care provision, A fully accessible transport system, Full access to the environment, Adequate provision of  technical aids and equipment, Availability of accessible and adapted housing, Adequate provision of personal assistance, Availability of inclusive education and training, Equal opportunities for employment, Availability of independent advocacy and self-advocacy, Availability of peer counselling. </w:t>
      </w:r>
      <w:r>
        <w:rPr>
          <w:rFonts w:ascii="Calibri" w:hAnsi="Calibri" w:cs="Arial"/>
          <w:bCs/>
          <w:sz w:val="20"/>
          <w:szCs w:val="20"/>
        </w:rPr>
        <w:t xml:space="preserve"> </w:t>
      </w:r>
    </w:p>
  </w:footnote>
  <w:footnote w:id="22">
    <w:p w:rsidR="00E8013C" w:rsidRPr="00C72183" w:rsidRDefault="00E8013C" w:rsidP="00E8013C">
      <w:pPr>
        <w:tabs>
          <w:tab w:val="left" w:pos="2268"/>
        </w:tabs>
        <w:spacing w:after="0"/>
        <w:rPr>
          <w:sz w:val="20"/>
          <w:szCs w:val="20"/>
        </w:rPr>
      </w:pPr>
      <w:r w:rsidRPr="00C72183">
        <w:rPr>
          <w:rStyle w:val="FootnoteReference"/>
          <w:sz w:val="20"/>
          <w:szCs w:val="20"/>
        </w:rPr>
        <w:footnoteRef/>
      </w:r>
      <w:hyperlink r:id="rId16" w:anchor="appendix-9-the-social-model-of-disability" w:history="1">
        <w:r w:rsidRPr="00C72183">
          <w:rPr>
            <w:rStyle w:val="Hyperlink"/>
            <w:sz w:val="20"/>
            <w:szCs w:val="20"/>
          </w:rPr>
          <w:t>https://www.gov.uk/government/publications/2010-to-2015-government-policy-equality/2010-to-2015-government-policy-equality#appendix-9-the-social-model-of-disability</w:t>
        </w:r>
      </w:hyperlink>
    </w:p>
    <w:p w:rsidR="00E8013C" w:rsidRPr="00C72183" w:rsidRDefault="00E8013C" w:rsidP="00E8013C">
      <w:pPr>
        <w:pStyle w:val="FootnoteText"/>
        <w:spacing w:after="0"/>
      </w:pPr>
      <w:r w:rsidRPr="00C72183">
        <w:t xml:space="preserve"> </w:t>
      </w:r>
      <w:hyperlink r:id="rId17" w:history="1">
        <w:r w:rsidRPr="00C72183">
          <w:rPr>
            <w:rStyle w:val="Hyperlink"/>
          </w:rPr>
          <w:t>https://www.inclusionlondon.org.uk/disability-in-london/social-model/the-social-model-of-disability-and-the-cultural-model-of-deafness/</w:t>
        </w:r>
      </w:hyperlink>
      <w:r w:rsidRPr="00C72183">
        <w:t xml:space="preserve"> </w:t>
      </w:r>
    </w:p>
  </w:footnote>
  <w:footnote w:id="23">
    <w:p w:rsidR="00DD10F1" w:rsidRDefault="00DD10F1" w:rsidP="007F6A4C">
      <w:pPr>
        <w:pStyle w:val="FootnoteText"/>
        <w:spacing w:after="0"/>
      </w:pPr>
      <w:r>
        <w:rPr>
          <w:rStyle w:val="FootnoteReference"/>
        </w:rPr>
        <w:footnoteRef/>
      </w:r>
      <w:r>
        <w:t xml:space="preserve"> </w:t>
      </w:r>
      <w:hyperlink r:id="rId18" w:history="1">
        <w:r w:rsidRPr="0036034B">
          <w:rPr>
            <w:rStyle w:val="Hyperlink"/>
          </w:rPr>
          <w:t>https://www.lbhf.gov.uk/articles/news/2017/01/council-agrees-34m-extra-adult-social-care</w:t>
        </w:r>
      </w:hyperlink>
      <w:r w:rsidR="00A21242">
        <w:t xml:space="preserve"> </w:t>
      </w:r>
    </w:p>
  </w:footnote>
  <w:footnote w:id="24">
    <w:p w:rsidR="00A21242" w:rsidRDefault="00A21242" w:rsidP="007F6A4C">
      <w:pPr>
        <w:pStyle w:val="FootnoteText"/>
        <w:spacing w:after="0"/>
      </w:pPr>
      <w:r>
        <w:rPr>
          <w:rStyle w:val="FootnoteReference"/>
        </w:rPr>
        <w:footnoteRef/>
      </w:r>
      <w:r>
        <w:t xml:space="preserve"> </w:t>
      </w:r>
      <w:hyperlink r:id="rId19" w:history="1">
        <w:r w:rsidRPr="0036034B">
          <w:rPr>
            <w:rStyle w:val="Hyperlink"/>
          </w:rPr>
          <w:t>https://www.lbhf.gov.uk/councillors-and-democracy/resident-led-commissions/disabled-people-s-commission/nothing-about-disabled-people-without-disabled-people</w:t>
        </w:r>
      </w:hyperlink>
    </w:p>
    <w:p w:rsidR="00A21242" w:rsidRDefault="00A21242">
      <w:pPr>
        <w:pStyle w:val="FootnoteText"/>
      </w:pPr>
    </w:p>
  </w:footnote>
  <w:footnote w:id="25">
    <w:p w:rsidR="001A5339" w:rsidRDefault="001A5339" w:rsidP="001E1953">
      <w:pPr>
        <w:pStyle w:val="FootnoteText"/>
        <w:spacing w:after="0"/>
      </w:pPr>
      <w:r>
        <w:rPr>
          <w:rStyle w:val="FootnoteReference"/>
        </w:rPr>
        <w:footnoteRef/>
      </w:r>
      <w:r>
        <w:t xml:space="preserve"> </w:t>
      </w:r>
      <w:hyperlink r:id="rId20" w:history="1">
        <w:r w:rsidRPr="0036034B">
          <w:rPr>
            <w:rStyle w:val="Hyperlink"/>
          </w:rPr>
          <w:t>https://www.inclusionlondon.org.uk/campaigns-and-policy/comment-and-media/three-years-after-closure-of-the-independent-living-fund-new-figures-show-continuing-postcode-lottery-in-treatment-of-former-recipients/</w:t>
        </w:r>
      </w:hyperlink>
      <w:r w:rsidR="00227956">
        <w:rPr>
          <w:rStyle w:val="Hyperlink"/>
        </w:rPr>
        <w:t xml:space="preserve">  </w:t>
      </w:r>
    </w:p>
  </w:footnote>
  <w:footnote w:id="26">
    <w:p w:rsidR="00227956" w:rsidRPr="008E6CB3" w:rsidRDefault="00227956" w:rsidP="001E1953">
      <w:pPr>
        <w:pStyle w:val="FootnoteText"/>
        <w:spacing w:after="0" w:line="240" w:lineRule="auto"/>
      </w:pPr>
      <w:r w:rsidRPr="008E6CB3">
        <w:rPr>
          <w:rStyle w:val="FootnoteReference"/>
        </w:rPr>
        <w:footnoteRef/>
      </w:r>
      <w:r w:rsidRPr="008E6CB3">
        <w:t xml:space="preserve"> </w:t>
      </w:r>
      <w:hyperlink r:id="rId21" w:history="1">
        <w:r w:rsidRPr="008E6CB3">
          <w:rPr>
            <w:rStyle w:val="Hyperlink"/>
          </w:rPr>
          <w:t>https://www.disabilitynewsservice.co</w:t>
        </w:r>
        <w:r w:rsidRPr="008E6CB3">
          <w:rPr>
            <w:rStyle w:val="Hyperlink"/>
          </w:rPr>
          <w:t>m</w:t>
        </w:r>
        <w:r w:rsidRPr="008E6CB3">
          <w:rPr>
            <w:rStyle w:val="Hyperlink"/>
          </w:rPr>
          <w:t>/shocking-case-of-disabled-woman-trapped-in-care-home-that-wants-to-evict-her/</w:t>
        </w:r>
      </w:hyperlink>
      <w:r w:rsidR="008E6CB3" w:rsidRPr="008E6CB3">
        <w:rPr>
          <w:rStyle w:val="Hyperlink"/>
        </w:rPr>
        <w:t xml:space="preserve"> </w:t>
      </w:r>
    </w:p>
  </w:footnote>
  <w:footnote w:id="27">
    <w:p w:rsidR="00382A91" w:rsidRPr="008E6CB3" w:rsidRDefault="00382A91" w:rsidP="008E6CB3">
      <w:pPr>
        <w:pStyle w:val="Heading4"/>
        <w:shd w:val="clear" w:color="auto" w:fill="FFFFFF"/>
        <w:spacing w:before="0" w:line="240" w:lineRule="auto"/>
        <w:textAlignment w:val="top"/>
        <w:rPr>
          <w:rFonts w:asciiTheme="minorHAnsi" w:hAnsiTheme="minorHAnsi" w:cs="Helvetica"/>
          <w:b w:val="0"/>
          <w:color w:val="auto"/>
          <w:sz w:val="20"/>
          <w:szCs w:val="20"/>
        </w:rPr>
      </w:pPr>
      <w:r w:rsidRPr="008E6CB3">
        <w:rPr>
          <w:rStyle w:val="FootnoteReference"/>
          <w:sz w:val="20"/>
          <w:szCs w:val="20"/>
        </w:rPr>
        <w:footnoteRef/>
      </w:r>
      <w:r w:rsidRPr="008E6CB3">
        <w:rPr>
          <w:sz w:val="20"/>
          <w:szCs w:val="20"/>
        </w:rPr>
        <w:t xml:space="preserve"> </w:t>
      </w:r>
      <w:r w:rsidRPr="008E6CB3">
        <w:rPr>
          <w:rFonts w:asciiTheme="minorHAnsi" w:hAnsiTheme="minorHAnsi" w:cs="Helvetica"/>
          <w:b w:val="0"/>
          <w:color w:val="auto"/>
          <w:sz w:val="20"/>
          <w:szCs w:val="20"/>
        </w:rPr>
        <w:t>MCDONALD V. THE UNITED KINGDOM – 4241/12 – CHAMBER JUDGMENT [2014] ECHR 492 (20 MAY 2014)</w:t>
      </w:r>
    </w:p>
    <w:p w:rsidR="00382A91" w:rsidRPr="008E6CB3" w:rsidRDefault="00382A91" w:rsidP="008E6CB3">
      <w:pPr>
        <w:pStyle w:val="NormalWeb"/>
        <w:shd w:val="clear" w:color="auto" w:fill="FFFFFF"/>
        <w:spacing w:after="0" w:line="240" w:lineRule="auto"/>
        <w:textAlignment w:val="top"/>
        <w:rPr>
          <w:sz w:val="20"/>
          <w:szCs w:val="20"/>
        </w:rPr>
      </w:pPr>
      <w:hyperlink r:id="rId22" w:history="1">
        <w:r w:rsidRPr="008E6CB3">
          <w:rPr>
            <w:rStyle w:val="Hyperlink"/>
            <w:rFonts w:asciiTheme="minorHAnsi" w:hAnsiTheme="minorHAnsi" w:cs="Helvetica"/>
            <w:color w:val="auto"/>
            <w:sz w:val="20"/>
            <w:szCs w:val="20"/>
          </w:rPr>
          <w:t>See the judgment</w:t>
        </w:r>
      </w:hyperlink>
      <w:r w:rsidR="00386004" w:rsidRPr="008E6CB3">
        <w:rPr>
          <w:rStyle w:val="Hyperlink"/>
          <w:rFonts w:asciiTheme="minorHAnsi" w:hAnsiTheme="minorHAnsi" w:cs="Helvetica"/>
          <w:color w:val="auto"/>
          <w:sz w:val="20"/>
          <w:szCs w:val="20"/>
        </w:rPr>
        <w:t xml:space="preserve"> </w:t>
      </w:r>
    </w:p>
  </w:footnote>
  <w:footnote w:id="28">
    <w:p w:rsidR="00567523" w:rsidRPr="008E6CB3" w:rsidRDefault="00567523" w:rsidP="008E6CB3">
      <w:pPr>
        <w:pStyle w:val="Heading4"/>
        <w:shd w:val="clear" w:color="auto" w:fill="FFFFFF"/>
        <w:spacing w:before="0" w:line="240" w:lineRule="auto"/>
        <w:textAlignment w:val="top"/>
        <w:rPr>
          <w:rFonts w:asciiTheme="minorHAnsi" w:hAnsiTheme="minorHAnsi"/>
          <w:b w:val="0"/>
          <w:sz w:val="20"/>
          <w:szCs w:val="20"/>
        </w:rPr>
      </w:pPr>
      <w:r w:rsidRPr="008E6CB3">
        <w:rPr>
          <w:rStyle w:val="FootnoteReference"/>
          <w:rFonts w:asciiTheme="minorHAnsi" w:hAnsiTheme="minorHAnsi"/>
          <w:b w:val="0"/>
          <w:color w:val="auto"/>
          <w:sz w:val="20"/>
          <w:szCs w:val="20"/>
        </w:rPr>
        <w:footnoteRef/>
      </w:r>
      <w:r w:rsidRPr="008E6CB3">
        <w:rPr>
          <w:rFonts w:asciiTheme="minorHAnsi" w:hAnsiTheme="minorHAnsi"/>
          <w:b w:val="0"/>
          <w:color w:val="auto"/>
          <w:sz w:val="20"/>
          <w:szCs w:val="20"/>
        </w:rPr>
        <w:t xml:space="preserve"> </w:t>
      </w:r>
      <w:hyperlink r:id="rId23" w:tgtFrame="_blank" w:history="1">
        <w:r w:rsidRPr="008E6CB3">
          <w:rPr>
            <w:rStyle w:val="Hyperlink"/>
            <w:rFonts w:asciiTheme="minorHAnsi" w:hAnsiTheme="minorHAnsi"/>
            <w:b w:val="0"/>
            <w:color w:val="auto"/>
            <w:sz w:val="20"/>
            <w:szCs w:val="20"/>
          </w:rPr>
          <w:t>R (on the application of) VI v London Borough of Lewisham [2018] EWHC 2180 (Admin), Andrew Henshaw QC (sitting as a Judge of the High Court), 15 August 2018</w:t>
        </w:r>
      </w:hyperlink>
    </w:p>
    <w:p w:rsidR="00567523" w:rsidRPr="00567523" w:rsidRDefault="00567523" w:rsidP="00567523">
      <w:pPr>
        <w:spacing w:after="0"/>
        <w:rPr>
          <w:sz w:val="20"/>
          <w:szCs w:val="20"/>
        </w:rPr>
      </w:pPr>
      <w:r w:rsidRPr="00567523">
        <w:rPr>
          <w:sz w:val="20"/>
          <w:szCs w:val="20"/>
        </w:rPr>
        <w:t xml:space="preserve"> </w:t>
      </w:r>
    </w:p>
    <w:p w:rsidR="00567523" w:rsidRDefault="00567523">
      <w:pPr>
        <w:pStyle w:val="FootnoteText"/>
      </w:pPr>
    </w:p>
  </w:footnote>
  <w:footnote w:id="29">
    <w:p w:rsidR="00D56AB3" w:rsidRDefault="00D56AB3" w:rsidP="00D56AB3">
      <w:pPr>
        <w:pStyle w:val="FootnoteText"/>
        <w:spacing w:after="0"/>
      </w:pPr>
      <w:r>
        <w:rPr>
          <w:rStyle w:val="FootnoteReference"/>
        </w:rPr>
        <w:footnoteRef/>
      </w:r>
      <w:r>
        <w:t xml:space="preserve"> </w:t>
      </w:r>
      <w:hyperlink r:id="rId24" w:history="1">
        <w:r w:rsidRPr="00254CF2">
          <w:rPr>
            <w:rStyle w:val="Hyperlink"/>
          </w:rPr>
          <w:t>https://www.gov.uk/government/organisations/independent-living-fund</w:t>
        </w:r>
      </w:hyperlink>
      <w:r>
        <w:t xml:space="preserve">  </w:t>
      </w:r>
    </w:p>
  </w:footnote>
  <w:footnote w:id="30">
    <w:p w:rsidR="00D56AB3" w:rsidRDefault="00D56AB3" w:rsidP="00D56AB3">
      <w:pPr>
        <w:pStyle w:val="FootnoteText"/>
        <w:spacing w:after="0"/>
      </w:pPr>
      <w:r>
        <w:rPr>
          <w:rStyle w:val="FootnoteReference"/>
        </w:rPr>
        <w:footnoteRef/>
      </w:r>
      <w:hyperlink r:id="rId25" w:history="1">
        <w:r w:rsidRPr="00254CF2">
          <w:rPr>
            <w:rStyle w:val="Hyperlink"/>
          </w:rPr>
          <w:t>https://www.gov.uk/government/uploads/system/uploads/attachment_data/file/493440/53543_HC_591_Print.pdf</w:t>
        </w:r>
      </w:hyperlink>
    </w:p>
    <w:p w:rsidR="00D56AB3" w:rsidRDefault="00D56AB3" w:rsidP="00D56AB3">
      <w:pPr>
        <w:pStyle w:val="FootnoteText"/>
        <w:spacing w:after="0"/>
      </w:pPr>
    </w:p>
  </w:footnote>
  <w:footnote w:id="31">
    <w:p w:rsidR="004F6A81" w:rsidRPr="000D27D4" w:rsidRDefault="00F806B0" w:rsidP="004F6A81">
      <w:pPr>
        <w:pStyle w:val="FootnoteText"/>
        <w:spacing w:after="0"/>
      </w:pPr>
      <w:r>
        <w:rPr>
          <w:rStyle w:val="FootnoteReference"/>
        </w:rPr>
        <w:footnoteRef/>
      </w:r>
      <w:hyperlink r:id="rId26" w:history="1">
        <w:r w:rsidRPr="00A46F3E">
          <w:rPr>
            <w:rStyle w:val="Hyperlink"/>
            <w:color w:val="auto"/>
          </w:rPr>
          <w:t>https://www.trusselltrust.org/wp-content/uploads/sites/2/2017/07/OU_Report_final_01_08_online2.pdf</w:t>
        </w:r>
      </w:hyperlink>
      <w:r w:rsidRPr="00A46F3E">
        <w:rPr>
          <w:rStyle w:val="Hyperlink"/>
          <w:color w:val="auto"/>
        </w:rPr>
        <w:t xml:space="preserve">  </w:t>
      </w:r>
      <w:hyperlink r:id="rId27" w:history="1">
        <w:r w:rsidR="004F6A81" w:rsidRPr="000D27D4">
          <w:rPr>
            <w:rStyle w:val="Hyperlink"/>
            <w:color w:val="auto"/>
          </w:rPr>
          <w:t>https://www.nao.org.uk/wp-content/uploads/2018/06/Rolling-out-Universal-Credit.pdf</w:t>
        </w:r>
      </w:hyperlink>
    </w:p>
    <w:p w:rsidR="00F806B0" w:rsidRDefault="004F6A81" w:rsidP="004F6A81">
      <w:pPr>
        <w:pStyle w:val="FootnoteText"/>
      </w:pPr>
      <w:hyperlink r:id="rId28" w:history="1">
        <w:r w:rsidRPr="00A46F3E">
          <w:rPr>
            <w:rStyle w:val="Hyperlink"/>
            <w:color w:val="auto"/>
          </w:rPr>
          <w:t>https://www.housing.org.uk/press/press-releases/flawed-universal-credit-causing-debt-hardship-families-in-social-housing/</w:t>
        </w:r>
      </w:hyperlink>
    </w:p>
  </w:footnote>
  <w:footnote w:id="32">
    <w:p w:rsidR="0079392D" w:rsidRPr="00917847" w:rsidRDefault="0079392D" w:rsidP="00917847">
      <w:pPr>
        <w:pStyle w:val="FootnoteText"/>
        <w:spacing w:after="0"/>
      </w:pPr>
      <w:r w:rsidRPr="00917847">
        <w:rPr>
          <w:rStyle w:val="FootnoteReference"/>
        </w:rPr>
        <w:footnoteRef/>
      </w:r>
      <w:hyperlink r:id="rId29" w:history="1">
        <w:r w:rsidRPr="00917847">
          <w:rPr>
            <w:rStyle w:val="Hyperlink"/>
          </w:rPr>
          <w:t>https://www.gov.uk/government/uploads/system/uploads/attachment_data/file/508909/ld-census-further-sep15-rep.pdf</w:t>
        </w:r>
      </w:hyperlink>
      <w:r w:rsidRPr="00917847">
        <w:t xml:space="preserve"> </w:t>
      </w:r>
    </w:p>
  </w:footnote>
  <w:footnote w:id="33">
    <w:p w:rsidR="00B42924" w:rsidRPr="00917847" w:rsidRDefault="00B42924" w:rsidP="00917847">
      <w:pPr>
        <w:pStyle w:val="FootnoteText"/>
        <w:spacing w:after="0"/>
      </w:pPr>
      <w:r w:rsidRPr="00917847">
        <w:rPr>
          <w:rStyle w:val="FootnoteReference"/>
        </w:rPr>
        <w:footnoteRef/>
      </w:r>
      <w:hyperlink r:id="rId30" w:history="1">
        <w:r w:rsidRPr="00917847">
          <w:rPr>
            <w:rStyle w:val="Hyperlink"/>
          </w:rPr>
          <w:t>https://assets.publishing.service.gov.uk/government/uploads/system/uploads/attachment_data/file/213215/final-report.pdf</w:t>
        </w:r>
      </w:hyperlink>
      <w:r w:rsidRPr="00917847">
        <w:t xml:space="preserve"> </w:t>
      </w:r>
    </w:p>
  </w:footnote>
  <w:footnote w:id="34">
    <w:p w:rsidR="00B42924" w:rsidRPr="00917847" w:rsidRDefault="00B42924" w:rsidP="00917847">
      <w:pPr>
        <w:pStyle w:val="Bulletpointlist"/>
        <w:numPr>
          <w:ilvl w:val="0"/>
          <w:numId w:val="0"/>
        </w:numPr>
        <w:spacing w:after="0" w:line="240" w:lineRule="auto"/>
        <w:ind w:left="360" w:hanging="360"/>
        <w:rPr>
          <w:rFonts w:ascii="Calibri" w:hAnsi="Calibri"/>
          <w:sz w:val="20"/>
          <w:szCs w:val="20"/>
        </w:rPr>
      </w:pPr>
      <w:r w:rsidRPr="00917847">
        <w:rPr>
          <w:rStyle w:val="FootnoteReference"/>
          <w:rFonts w:ascii="Calibri" w:hAnsi="Calibri"/>
          <w:sz w:val="20"/>
          <w:szCs w:val="20"/>
        </w:rPr>
        <w:footnoteRef/>
      </w:r>
      <w:r w:rsidRPr="00917847">
        <w:rPr>
          <w:rFonts w:ascii="Calibri" w:hAnsi="Calibri"/>
          <w:sz w:val="20"/>
          <w:szCs w:val="20"/>
        </w:rPr>
        <w:t xml:space="preserve"> </w:t>
      </w:r>
      <w:hyperlink r:id="rId31" w:history="1">
        <w:r w:rsidRPr="00917847">
          <w:rPr>
            <w:rStyle w:val="Hyperlink"/>
            <w:rFonts w:ascii="Calibri" w:eastAsiaTheme="majorEastAsia" w:hAnsi="Calibri"/>
            <w:sz w:val="20"/>
            <w:szCs w:val="20"/>
          </w:rPr>
          <w:t>http://wp.lancs.ac.uk/cedr/files/2016/10/7_day_report_digital-1.pdf</w:t>
        </w:r>
      </w:hyperlink>
      <w:r w:rsidRPr="00917847">
        <w:rPr>
          <w:rFonts w:ascii="Calibri" w:hAnsi="Calibri"/>
          <w:sz w:val="20"/>
          <w:szCs w:val="20"/>
        </w:rPr>
        <w:t xml:space="preserve">  </w:t>
      </w:r>
    </w:p>
  </w:footnote>
  <w:footnote w:id="35">
    <w:p w:rsidR="00B42924" w:rsidRPr="00917847" w:rsidRDefault="00B42924" w:rsidP="00917847">
      <w:pPr>
        <w:pStyle w:val="FootnoteText"/>
        <w:spacing w:after="0"/>
      </w:pPr>
      <w:r w:rsidRPr="00917847">
        <w:rPr>
          <w:rStyle w:val="FootnoteReference"/>
        </w:rPr>
        <w:footnoteRef/>
      </w:r>
      <w:r w:rsidRPr="00917847">
        <w:t xml:space="preserve"> </w:t>
      </w:r>
      <w:hyperlink r:id="rId32" w:history="1">
        <w:r w:rsidRPr="00917847">
          <w:rPr>
            <w:rStyle w:val="Hyperlink"/>
          </w:rPr>
          <w:t>http://content.digital.nhs.uk/article/6874/Learning-Disability-Census-2015-almost-half-of-inpatients-with-learning-disabilities-common-to-each-census-since-2013</w:t>
        </w:r>
      </w:hyperlink>
    </w:p>
  </w:footnote>
  <w:footnote w:id="36">
    <w:p w:rsidR="00B42924" w:rsidRPr="00544E27" w:rsidRDefault="00B42924" w:rsidP="00917847">
      <w:pPr>
        <w:pStyle w:val="FootnoteText"/>
        <w:spacing w:after="0"/>
        <w:rPr>
          <w:sz w:val="18"/>
          <w:szCs w:val="18"/>
        </w:rPr>
      </w:pPr>
      <w:r w:rsidRPr="00917847">
        <w:rPr>
          <w:rStyle w:val="FootnoteReference"/>
        </w:rPr>
        <w:footnoteRef/>
      </w:r>
      <w:r w:rsidRPr="00917847">
        <w:t xml:space="preserve"> </w:t>
      </w:r>
      <w:hyperlink r:id="rId33" w:history="1">
        <w:r w:rsidRPr="00917847">
          <w:rPr>
            <w:rStyle w:val="Hyperlink"/>
          </w:rPr>
          <w:t>http://content.digital.nhs.uk/article/6874/Learning-Disability-Census-2015-almost-half-of-inpatients-with-learning-disabilities-common-to-each-census-since-2013</w:t>
        </w:r>
      </w:hyperlink>
      <w:r w:rsidRPr="00544E27">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B6"/>
    <w:multiLevelType w:val="hybridMultilevel"/>
    <w:tmpl w:val="6F2688F8"/>
    <w:lvl w:ilvl="0" w:tplc="D6480CD4">
      <w:start w:val="1"/>
      <w:numFmt w:val="bullet"/>
      <w:pStyle w:val="Bulletpoin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46BAE"/>
    <w:multiLevelType w:val="hybridMultilevel"/>
    <w:tmpl w:val="01E0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773C3"/>
    <w:multiLevelType w:val="hybridMultilevel"/>
    <w:tmpl w:val="923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46DFB"/>
    <w:multiLevelType w:val="hybridMultilevel"/>
    <w:tmpl w:val="CF160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162189"/>
    <w:multiLevelType w:val="hybridMultilevel"/>
    <w:tmpl w:val="743C7DA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3F880E15"/>
    <w:multiLevelType w:val="hybridMultilevel"/>
    <w:tmpl w:val="C75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87554"/>
    <w:multiLevelType w:val="hybridMultilevel"/>
    <w:tmpl w:val="BCE0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6E4B3B"/>
    <w:multiLevelType w:val="hybridMultilevel"/>
    <w:tmpl w:val="1E16B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43FC0"/>
    <w:multiLevelType w:val="hybridMultilevel"/>
    <w:tmpl w:val="F6F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523C4"/>
    <w:multiLevelType w:val="hybridMultilevel"/>
    <w:tmpl w:val="BDCA5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8DB7464"/>
    <w:multiLevelType w:val="hybridMultilevel"/>
    <w:tmpl w:val="F6B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10"/>
  </w:num>
  <w:num w:numId="7">
    <w:abstractNumId w:val="2"/>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8E"/>
    <w:rsid w:val="0002148C"/>
    <w:rsid w:val="000872B4"/>
    <w:rsid w:val="000A4973"/>
    <w:rsid w:val="000B42BE"/>
    <w:rsid w:val="0015535D"/>
    <w:rsid w:val="001668DB"/>
    <w:rsid w:val="001968B3"/>
    <w:rsid w:val="001A427B"/>
    <w:rsid w:val="001A5339"/>
    <w:rsid w:val="001C1E2A"/>
    <w:rsid w:val="001C2448"/>
    <w:rsid w:val="001D06EB"/>
    <w:rsid w:val="001E1953"/>
    <w:rsid w:val="001E5D04"/>
    <w:rsid w:val="00210856"/>
    <w:rsid w:val="00227956"/>
    <w:rsid w:val="002A1697"/>
    <w:rsid w:val="002A4C9F"/>
    <w:rsid w:val="002C578E"/>
    <w:rsid w:val="002D4F1E"/>
    <w:rsid w:val="002F608D"/>
    <w:rsid w:val="00310DEB"/>
    <w:rsid w:val="00382A91"/>
    <w:rsid w:val="00386004"/>
    <w:rsid w:val="00387344"/>
    <w:rsid w:val="00396E21"/>
    <w:rsid w:val="004069D0"/>
    <w:rsid w:val="004146FB"/>
    <w:rsid w:val="00424C92"/>
    <w:rsid w:val="00474E87"/>
    <w:rsid w:val="004A15B5"/>
    <w:rsid w:val="004E744B"/>
    <w:rsid w:val="004F6A81"/>
    <w:rsid w:val="00535ECD"/>
    <w:rsid w:val="00566E5C"/>
    <w:rsid w:val="00567523"/>
    <w:rsid w:val="005A4548"/>
    <w:rsid w:val="005F56F7"/>
    <w:rsid w:val="006207AC"/>
    <w:rsid w:val="0064654D"/>
    <w:rsid w:val="0066034B"/>
    <w:rsid w:val="00672034"/>
    <w:rsid w:val="00677486"/>
    <w:rsid w:val="006E0391"/>
    <w:rsid w:val="006F352E"/>
    <w:rsid w:val="00750ADC"/>
    <w:rsid w:val="0079392D"/>
    <w:rsid w:val="0079601F"/>
    <w:rsid w:val="007A3297"/>
    <w:rsid w:val="007E436B"/>
    <w:rsid w:val="007F6A4C"/>
    <w:rsid w:val="0083314B"/>
    <w:rsid w:val="00887B35"/>
    <w:rsid w:val="008A1764"/>
    <w:rsid w:val="008D24B7"/>
    <w:rsid w:val="008E6CB3"/>
    <w:rsid w:val="00901D8F"/>
    <w:rsid w:val="00911F57"/>
    <w:rsid w:val="00917847"/>
    <w:rsid w:val="0093619E"/>
    <w:rsid w:val="009A53A0"/>
    <w:rsid w:val="00A21242"/>
    <w:rsid w:val="00A21599"/>
    <w:rsid w:val="00A72287"/>
    <w:rsid w:val="00A931F6"/>
    <w:rsid w:val="00AD63A4"/>
    <w:rsid w:val="00B127B0"/>
    <w:rsid w:val="00B373F5"/>
    <w:rsid w:val="00B42924"/>
    <w:rsid w:val="00B46813"/>
    <w:rsid w:val="00B547F6"/>
    <w:rsid w:val="00B67A90"/>
    <w:rsid w:val="00B858C1"/>
    <w:rsid w:val="00BB0511"/>
    <w:rsid w:val="00BE37D0"/>
    <w:rsid w:val="00BE665C"/>
    <w:rsid w:val="00C11799"/>
    <w:rsid w:val="00C303D2"/>
    <w:rsid w:val="00CC7C13"/>
    <w:rsid w:val="00D02BBB"/>
    <w:rsid w:val="00D152B3"/>
    <w:rsid w:val="00D56AB3"/>
    <w:rsid w:val="00D66930"/>
    <w:rsid w:val="00D7171E"/>
    <w:rsid w:val="00D91F53"/>
    <w:rsid w:val="00DB744B"/>
    <w:rsid w:val="00DB7F18"/>
    <w:rsid w:val="00DC04C8"/>
    <w:rsid w:val="00DC3FD3"/>
    <w:rsid w:val="00DD0996"/>
    <w:rsid w:val="00DD10F1"/>
    <w:rsid w:val="00E037AF"/>
    <w:rsid w:val="00E04285"/>
    <w:rsid w:val="00E247D1"/>
    <w:rsid w:val="00E3049C"/>
    <w:rsid w:val="00E641A0"/>
    <w:rsid w:val="00E8013C"/>
    <w:rsid w:val="00EB1246"/>
    <w:rsid w:val="00EE6203"/>
    <w:rsid w:val="00F6686B"/>
    <w:rsid w:val="00F8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6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7C13"/>
    <w:pPr>
      <w:spacing w:after="300" w:line="288" w:lineRule="atLeast"/>
      <w:outlineLvl w:val="2"/>
    </w:pPr>
    <w:rPr>
      <w:rFonts w:ascii="CooperHewitt" w:eastAsia="Times New Roman" w:hAnsi="CooperHewitt" w:cs="Times New Roman"/>
      <w:color w:val="6D6E70"/>
      <w:sz w:val="36"/>
      <w:szCs w:val="36"/>
      <w:lang w:eastAsia="en-GB"/>
    </w:rPr>
  </w:style>
  <w:style w:type="paragraph" w:styleId="Heading4">
    <w:name w:val="heading 4"/>
    <w:basedOn w:val="Normal"/>
    <w:next w:val="Normal"/>
    <w:link w:val="Heading4Char"/>
    <w:uiPriority w:val="9"/>
    <w:unhideWhenUsed/>
    <w:qFormat/>
    <w:rsid w:val="0062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C13"/>
    <w:rPr>
      <w:color w:val="0000FF" w:themeColor="hyperlink"/>
      <w:u w:val="single"/>
    </w:rPr>
  </w:style>
  <w:style w:type="character" w:customStyle="1" w:styleId="Heading3Char">
    <w:name w:val="Heading 3 Char"/>
    <w:basedOn w:val="DefaultParagraphFont"/>
    <w:link w:val="Heading3"/>
    <w:uiPriority w:val="9"/>
    <w:rsid w:val="00CC7C13"/>
    <w:rPr>
      <w:rFonts w:ascii="CooperHewitt" w:eastAsia="Times New Roman" w:hAnsi="CooperHewitt" w:cs="Times New Roman"/>
      <w:color w:val="6D6E70"/>
      <w:sz w:val="36"/>
      <w:szCs w:val="36"/>
      <w:lang w:eastAsia="en-GB"/>
    </w:rPr>
  </w:style>
  <w:style w:type="character" w:customStyle="1" w:styleId="Heading2Char">
    <w:name w:val="Heading 2 Char"/>
    <w:basedOn w:val="DefaultParagraphFont"/>
    <w:link w:val="Heading2"/>
    <w:uiPriority w:val="9"/>
    <w:rsid w:val="002F608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608D"/>
    <w:pPr>
      <w:spacing w:after="240" w:line="255" w:lineRule="atLeast"/>
    </w:pPr>
    <w:rPr>
      <w:rFonts w:ascii="Times New Roman" w:eastAsia="Times New Roman" w:hAnsi="Times New Roman" w:cs="Times New Roman"/>
      <w:sz w:val="24"/>
      <w:szCs w:val="24"/>
      <w:lang w:eastAsia="en-GB"/>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iPriority w:val="99"/>
    <w:unhideWhenUsed/>
    <w:qFormat/>
    <w:rsid w:val="002F608D"/>
    <w:rPr>
      <w:rFonts w:ascii="Calibri" w:eastAsia="Calibri" w:hAnsi="Calibri" w:cs="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Char Ch"/>
    <w:basedOn w:val="DefaultParagraphFont"/>
    <w:link w:val="FootnoteText"/>
    <w:uiPriority w:val="99"/>
    <w:rsid w:val="002F608D"/>
    <w:rPr>
      <w:rFonts w:ascii="Calibri" w:eastAsia="Calibri" w:hAnsi="Calibri" w:cs="Times New Roman"/>
      <w:sz w:val="20"/>
      <w:szCs w:val="20"/>
    </w:rPr>
  </w:style>
  <w:style w:type="character" w:styleId="FootnoteReference">
    <w:name w:val="footnote reference"/>
    <w:aliases w:val="Footnote symbol,4_G,4_G Char,4_G Char Char Char Char Char,Footnotes refss Char Char Char Char Char,ftref Char Char Char Char Char,BVI fnr Char Char Char Char Char,BVI fnr Car Car Char Char Char Char Char,Footnotes refss,Black,ftref"/>
    <w:link w:val="4GCharCharCharChar"/>
    <w:unhideWhenUsed/>
    <w:qFormat/>
    <w:rsid w:val="002F608D"/>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uiPriority w:val="99"/>
    <w:rsid w:val="002F608D"/>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2F608D"/>
    <w:rPr>
      <w:color w:val="800080" w:themeColor="followedHyperlink"/>
      <w:u w:val="single"/>
    </w:rPr>
  </w:style>
  <w:style w:type="character" w:customStyle="1" w:styleId="A0">
    <w:name w:val="A0"/>
    <w:uiPriority w:val="99"/>
    <w:rsid w:val="002F608D"/>
    <w:rPr>
      <w:rFonts w:ascii="Calibri" w:hAnsi="Calibri" w:cs="HelveticaNeueLT Std Lt"/>
      <w:color w:val="31849B"/>
      <w:sz w:val="68"/>
      <w:szCs w:val="68"/>
    </w:rPr>
  </w:style>
  <w:style w:type="character" w:customStyle="1" w:styleId="ogd">
    <w:name w:val="_ogd"/>
    <w:rsid w:val="002F608D"/>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2F608D"/>
    <w:rPr>
      <w:rFonts w:ascii="Microsoft Sans Serif" w:hAnsi="Microsoft Sans Serif" w:cs="Arial"/>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2F608D"/>
    <w:pPr>
      <w:ind w:left="720"/>
      <w:contextualSpacing/>
    </w:pPr>
    <w:rPr>
      <w:rFonts w:ascii="Microsoft Sans Serif" w:hAnsi="Microsoft Sans Serif" w:cs="Arial"/>
    </w:rPr>
  </w:style>
  <w:style w:type="paragraph" w:styleId="ListParagraph">
    <w:name w:val="List Paragraph"/>
    <w:basedOn w:val="Normal"/>
    <w:uiPriority w:val="34"/>
    <w:qFormat/>
    <w:rsid w:val="002F608D"/>
    <w:pPr>
      <w:ind w:left="720"/>
      <w:contextualSpacing/>
    </w:pPr>
  </w:style>
  <w:style w:type="paragraph" w:styleId="Quote">
    <w:name w:val="Quote"/>
    <w:basedOn w:val="Normal"/>
    <w:next w:val="Normal"/>
    <w:link w:val="QuoteChar"/>
    <w:uiPriority w:val="29"/>
    <w:qFormat/>
    <w:rsid w:val="00E8013C"/>
    <w:pPr>
      <w:spacing w:after="100" w:afterAutospacing="1" w:line="300" w:lineRule="auto"/>
    </w:pPr>
    <w:rPr>
      <w:rFonts w:ascii="Helvetica" w:eastAsia="Calibri" w:hAnsi="Helvetica" w:cs="Times New Roman"/>
      <w:iCs/>
      <w:color w:val="215868"/>
      <w:sz w:val="32"/>
    </w:rPr>
  </w:style>
  <w:style w:type="character" w:customStyle="1" w:styleId="QuoteChar">
    <w:name w:val="Quote Char"/>
    <w:basedOn w:val="DefaultParagraphFont"/>
    <w:link w:val="Quote"/>
    <w:uiPriority w:val="29"/>
    <w:rsid w:val="00E8013C"/>
    <w:rPr>
      <w:rFonts w:ascii="Helvetica" w:eastAsia="Calibri" w:hAnsi="Helvetica" w:cs="Times New Roman"/>
      <w:iCs/>
      <w:color w:val="215868"/>
      <w:sz w:val="32"/>
    </w:rPr>
  </w:style>
  <w:style w:type="paragraph" w:customStyle="1" w:styleId="font7">
    <w:name w:val="font_7"/>
    <w:basedOn w:val="Normal"/>
    <w:rsid w:val="00E801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semiHidden/>
    <w:unhideWhenUsed/>
    <w:qFormat/>
    <w:rsid w:val="00D56AB3"/>
    <w:pPr>
      <w:widowControl w:val="0"/>
      <w:spacing w:after="0" w:line="240" w:lineRule="auto"/>
      <w:ind w:left="1024"/>
    </w:pPr>
    <w:rPr>
      <w:rFonts w:ascii="Source Sans Pro Light" w:eastAsia="Source Sans Pro Light" w:hAnsi="Source Sans Pro Light" w:cs="Times New Roman"/>
      <w:sz w:val="28"/>
      <w:szCs w:val="28"/>
      <w:lang w:val="en-US"/>
    </w:rPr>
  </w:style>
  <w:style w:type="character" w:customStyle="1" w:styleId="BodyTextChar">
    <w:name w:val="Body Text Char"/>
    <w:basedOn w:val="DefaultParagraphFont"/>
    <w:link w:val="BodyText"/>
    <w:uiPriority w:val="1"/>
    <w:semiHidden/>
    <w:rsid w:val="00D56AB3"/>
    <w:rPr>
      <w:rFonts w:ascii="Source Sans Pro Light" w:eastAsia="Source Sans Pro Light" w:hAnsi="Source Sans Pro Light" w:cs="Times New Roman"/>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B42924"/>
    <w:pPr>
      <w:spacing w:after="160" w:line="240" w:lineRule="exact"/>
      <w:jc w:val="both"/>
    </w:pPr>
    <w:rPr>
      <w:rFonts w:ascii="Calibri" w:eastAsia="Calibri" w:hAnsi="Calibri" w:cs="Times New Roman"/>
      <w:color w:val="31849B"/>
      <w:sz w:val="28"/>
      <w:szCs w:val="20"/>
      <w:vertAlign w:val="superscript"/>
      <w:lang w:eastAsia="en-GB"/>
    </w:rPr>
  </w:style>
  <w:style w:type="paragraph" w:customStyle="1" w:styleId="Bulletpointlist">
    <w:name w:val="Bullet point list"/>
    <w:basedOn w:val="Normal"/>
    <w:rsid w:val="00B42924"/>
    <w:pPr>
      <w:numPr>
        <w:numId w:val="5"/>
      </w:numPr>
      <w:spacing w:after="120" w:line="259" w:lineRule="auto"/>
    </w:pPr>
    <w:rPr>
      <w:rFonts w:ascii="Arial" w:eastAsia="Times New Roman" w:hAnsi="Arial" w:cs="Arial"/>
      <w:sz w:val="36"/>
      <w:szCs w:val="36"/>
      <w:lang w:eastAsia="en-GB"/>
    </w:rPr>
  </w:style>
  <w:style w:type="character" w:customStyle="1" w:styleId="FootnoteCharacters">
    <w:name w:val="Footnote Characters"/>
    <w:rsid w:val="0079392D"/>
    <w:rPr>
      <w:vertAlign w:val="superscript"/>
    </w:rPr>
  </w:style>
  <w:style w:type="character" w:customStyle="1" w:styleId="Heading4Char">
    <w:name w:val="Heading 4 Char"/>
    <w:basedOn w:val="DefaultParagraphFont"/>
    <w:link w:val="Heading4"/>
    <w:uiPriority w:val="9"/>
    <w:rsid w:val="0062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27956"/>
    <w:rPr>
      <w:i/>
      <w:iCs/>
    </w:rPr>
  </w:style>
  <w:style w:type="paragraph" w:customStyle="1" w:styleId="Default">
    <w:name w:val="Default"/>
    <w:rsid w:val="001968B3"/>
    <w:pPr>
      <w:autoSpaceDE w:val="0"/>
      <w:autoSpaceDN w:val="0"/>
      <w:adjustRightInd w:val="0"/>
      <w:spacing w:after="0" w:line="240" w:lineRule="auto"/>
    </w:pPr>
    <w:rPr>
      <w:rFonts w:ascii="HelveticaNeueLT Std Lt" w:eastAsia="Calibri" w:hAnsi="HelveticaNeueLT Std Lt" w:cs="HelveticaNeueLT Std L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6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7C13"/>
    <w:pPr>
      <w:spacing w:after="300" w:line="288" w:lineRule="atLeast"/>
      <w:outlineLvl w:val="2"/>
    </w:pPr>
    <w:rPr>
      <w:rFonts w:ascii="CooperHewitt" w:eastAsia="Times New Roman" w:hAnsi="CooperHewitt" w:cs="Times New Roman"/>
      <w:color w:val="6D6E70"/>
      <w:sz w:val="36"/>
      <w:szCs w:val="36"/>
      <w:lang w:eastAsia="en-GB"/>
    </w:rPr>
  </w:style>
  <w:style w:type="paragraph" w:styleId="Heading4">
    <w:name w:val="heading 4"/>
    <w:basedOn w:val="Normal"/>
    <w:next w:val="Normal"/>
    <w:link w:val="Heading4Char"/>
    <w:uiPriority w:val="9"/>
    <w:unhideWhenUsed/>
    <w:qFormat/>
    <w:rsid w:val="0062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C13"/>
    <w:rPr>
      <w:color w:val="0000FF" w:themeColor="hyperlink"/>
      <w:u w:val="single"/>
    </w:rPr>
  </w:style>
  <w:style w:type="character" w:customStyle="1" w:styleId="Heading3Char">
    <w:name w:val="Heading 3 Char"/>
    <w:basedOn w:val="DefaultParagraphFont"/>
    <w:link w:val="Heading3"/>
    <w:uiPriority w:val="9"/>
    <w:rsid w:val="00CC7C13"/>
    <w:rPr>
      <w:rFonts w:ascii="CooperHewitt" w:eastAsia="Times New Roman" w:hAnsi="CooperHewitt" w:cs="Times New Roman"/>
      <w:color w:val="6D6E70"/>
      <w:sz w:val="36"/>
      <w:szCs w:val="36"/>
      <w:lang w:eastAsia="en-GB"/>
    </w:rPr>
  </w:style>
  <w:style w:type="character" w:customStyle="1" w:styleId="Heading2Char">
    <w:name w:val="Heading 2 Char"/>
    <w:basedOn w:val="DefaultParagraphFont"/>
    <w:link w:val="Heading2"/>
    <w:uiPriority w:val="9"/>
    <w:rsid w:val="002F608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608D"/>
    <w:pPr>
      <w:spacing w:after="240" w:line="255" w:lineRule="atLeast"/>
    </w:pPr>
    <w:rPr>
      <w:rFonts w:ascii="Times New Roman" w:eastAsia="Times New Roman" w:hAnsi="Times New Roman" w:cs="Times New Roman"/>
      <w:sz w:val="24"/>
      <w:szCs w:val="24"/>
      <w:lang w:eastAsia="en-GB"/>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iPriority w:val="99"/>
    <w:unhideWhenUsed/>
    <w:qFormat/>
    <w:rsid w:val="002F608D"/>
    <w:rPr>
      <w:rFonts w:ascii="Calibri" w:eastAsia="Calibri" w:hAnsi="Calibri" w:cs="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Char Ch"/>
    <w:basedOn w:val="DefaultParagraphFont"/>
    <w:link w:val="FootnoteText"/>
    <w:uiPriority w:val="99"/>
    <w:rsid w:val="002F608D"/>
    <w:rPr>
      <w:rFonts w:ascii="Calibri" w:eastAsia="Calibri" w:hAnsi="Calibri" w:cs="Times New Roman"/>
      <w:sz w:val="20"/>
      <w:szCs w:val="20"/>
    </w:rPr>
  </w:style>
  <w:style w:type="character" w:styleId="FootnoteReference">
    <w:name w:val="footnote reference"/>
    <w:aliases w:val="Footnote symbol,4_G,4_G Char,4_G Char Char Char Char Char,Footnotes refss Char Char Char Char Char,ftref Char Char Char Char Char,BVI fnr Char Char Char Char Char,BVI fnr Car Car Char Char Char Char Char,Footnotes refss,Black,ftref"/>
    <w:link w:val="4GCharCharCharChar"/>
    <w:unhideWhenUsed/>
    <w:qFormat/>
    <w:rsid w:val="002F608D"/>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uiPriority w:val="99"/>
    <w:rsid w:val="002F608D"/>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2F608D"/>
    <w:rPr>
      <w:color w:val="800080" w:themeColor="followedHyperlink"/>
      <w:u w:val="single"/>
    </w:rPr>
  </w:style>
  <w:style w:type="character" w:customStyle="1" w:styleId="A0">
    <w:name w:val="A0"/>
    <w:uiPriority w:val="99"/>
    <w:rsid w:val="002F608D"/>
    <w:rPr>
      <w:rFonts w:ascii="Calibri" w:hAnsi="Calibri" w:cs="HelveticaNeueLT Std Lt"/>
      <w:color w:val="31849B"/>
      <w:sz w:val="68"/>
      <w:szCs w:val="68"/>
    </w:rPr>
  </w:style>
  <w:style w:type="character" w:customStyle="1" w:styleId="ogd">
    <w:name w:val="_ogd"/>
    <w:rsid w:val="002F608D"/>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2F608D"/>
    <w:rPr>
      <w:rFonts w:ascii="Microsoft Sans Serif" w:hAnsi="Microsoft Sans Serif" w:cs="Arial"/>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2F608D"/>
    <w:pPr>
      <w:ind w:left="720"/>
      <w:contextualSpacing/>
    </w:pPr>
    <w:rPr>
      <w:rFonts w:ascii="Microsoft Sans Serif" w:hAnsi="Microsoft Sans Serif" w:cs="Arial"/>
    </w:rPr>
  </w:style>
  <w:style w:type="paragraph" w:styleId="ListParagraph">
    <w:name w:val="List Paragraph"/>
    <w:basedOn w:val="Normal"/>
    <w:uiPriority w:val="34"/>
    <w:qFormat/>
    <w:rsid w:val="002F608D"/>
    <w:pPr>
      <w:ind w:left="720"/>
      <w:contextualSpacing/>
    </w:pPr>
  </w:style>
  <w:style w:type="paragraph" w:styleId="Quote">
    <w:name w:val="Quote"/>
    <w:basedOn w:val="Normal"/>
    <w:next w:val="Normal"/>
    <w:link w:val="QuoteChar"/>
    <w:uiPriority w:val="29"/>
    <w:qFormat/>
    <w:rsid w:val="00E8013C"/>
    <w:pPr>
      <w:spacing w:after="100" w:afterAutospacing="1" w:line="300" w:lineRule="auto"/>
    </w:pPr>
    <w:rPr>
      <w:rFonts w:ascii="Helvetica" w:eastAsia="Calibri" w:hAnsi="Helvetica" w:cs="Times New Roman"/>
      <w:iCs/>
      <w:color w:val="215868"/>
      <w:sz w:val="32"/>
    </w:rPr>
  </w:style>
  <w:style w:type="character" w:customStyle="1" w:styleId="QuoteChar">
    <w:name w:val="Quote Char"/>
    <w:basedOn w:val="DefaultParagraphFont"/>
    <w:link w:val="Quote"/>
    <w:uiPriority w:val="29"/>
    <w:rsid w:val="00E8013C"/>
    <w:rPr>
      <w:rFonts w:ascii="Helvetica" w:eastAsia="Calibri" w:hAnsi="Helvetica" w:cs="Times New Roman"/>
      <w:iCs/>
      <w:color w:val="215868"/>
      <w:sz w:val="32"/>
    </w:rPr>
  </w:style>
  <w:style w:type="paragraph" w:customStyle="1" w:styleId="font7">
    <w:name w:val="font_7"/>
    <w:basedOn w:val="Normal"/>
    <w:rsid w:val="00E801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semiHidden/>
    <w:unhideWhenUsed/>
    <w:qFormat/>
    <w:rsid w:val="00D56AB3"/>
    <w:pPr>
      <w:widowControl w:val="0"/>
      <w:spacing w:after="0" w:line="240" w:lineRule="auto"/>
      <w:ind w:left="1024"/>
    </w:pPr>
    <w:rPr>
      <w:rFonts w:ascii="Source Sans Pro Light" w:eastAsia="Source Sans Pro Light" w:hAnsi="Source Sans Pro Light" w:cs="Times New Roman"/>
      <w:sz w:val="28"/>
      <w:szCs w:val="28"/>
      <w:lang w:val="en-US"/>
    </w:rPr>
  </w:style>
  <w:style w:type="character" w:customStyle="1" w:styleId="BodyTextChar">
    <w:name w:val="Body Text Char"/>
    <w:basedOn w:val="DefaultParagraphFont"/>
    <w:link w:val="BodyText"/>
    <w:uiPriority w:val="1"/>
    <w:semiHidden/>
    <w:rsid w:val="00D56AB3"/>
    <w:rPr>
      <w:rFonts w:ascii="Source Sans Pro Light" w:eastAsia="Source Sans Pro Light" w:hAnsi="Source Sans Pro Light" w:cs="Times New Roman"/>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B42924"/>
    <w:pPr>
      <w:spacing w:after="160" w:line="240" w:lineRule="exact"/>
      <w:jc w:val="both"/>
    </w:pPr>
    <w:rPr>
      <w:rFonts w:ascii="Calibri" w:eastAsia="Calibri" w:hAnsi="Calibri" w:cs="Times New Roman"/>
      <w:color w:val="31849B"/>
      <w:sz w:val="28"/>
      <w:szCs w:val="20"/>
      <w:vertAlign w:val="superscript"/>
      <w:lang w:eastAsia="en-GB"/>
    </w:rPr>
  </w:style>
  <w:style w:type="paragraph" w:customStyle="1" w:styleId="Bulletpointlist">
    <w:name w:val="Bullet point list"/>
    <w:basedOn w:val="Normal"/>
    <w:rsid w:val="00B42924"/>
    <w:pPr>
      <w:numPr>
        <w:numId w:val="5"/>
      </w:numPr>
      <w:spacing w:after="120" w:line="259" w:lineRule="auto"/>
    </w:pPr>
    <w:rPr>
      <w:rFonts w:ascii="Arial" w:eastAsia="Times New Roman" w:hAnsi="Arial" w:cs="Arial"/>
      <w:sz w:val="36"/>
      <w:szCs w:val="36"/>
      <w:lang w:eastAsia="en-GB"/>
    </w:rPr>
  </w:style>
  <w:style w:type="character" w:customStyle="1" w:styleId="FootnoteCharacters">
    <w:name w:val="Footnote Characters"/>
    <w:rsid w:val="0079392D"/>
    <w:rPr>
      <w:vertAlign w:val="superscript"/>
    </w:rPr>
  </w:style>
  <w:style w:type="character" w:customStyle="1" w:styleId="Heading4Char">
    <w:name w:val="Heading 4 Char"/>
    <w:basedOn w:val="DefaultParagraphFont"/>
    <w:link w:val="Heading4"/>
    <w:uiPriority w:val="9"/>
    <w:rsid w:val="0062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27956"/>
    <w:rPr>
      <w:i/>
      <w:iCs/>
    </w:rPr>
  </w:style>
  <w:style w:type="paragraph" w:customStyle="1" w:styleId="Default">
    <w:name w:val="Default"/>
    <w:rsid w:val="001968B3"/>
    <w:pPr>
      <w:autoSpaceDE w:val="0"/>
      <w:autoSpaceDN w:val="0"/>
      <w:adjustRightInd w:val="0"/>
      <w:spacing w:after="0" w:line="240" w:lineRule="auto"/>
    </w:pPr>
    <w:rPr>
      <w:rFonts w:ascii="HelveticaNeueLT Std Lt" w:eastAsia="Calibri" w:hAnsi="HelveticaNeueLT Std Lt" w:cs="HelveticaNeueLT Std L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785">
      <w:bodyDiv w:val="1"/>
      <w:marLeft w:val="0"/>
      <w:marRight w:val="0"/>
      <w:marTop w:val="0"/>
      <w:marBottom w:val="0"/>
      <w:divBdr>
        <w:top w:val="none" w:sz="0" w:space="0" w:color="auto"/>
        <w:left w:val="none" w:sz="0" w:space="0" w:color="auto"/>
        <w:bottom w:val="none" w:sz="0" w:space="0" w:color="auto"/>
        <w:right w:val="none" w:sz="0" w:space="0" w:color="auto"/>
      </w:divBdr>
      <w:divsChild>
        <w:div w:id="1748527959">
          <w:marLeft w:val="0"/>
          <w:marRight w:val="0"/>
          <w:marTop w:val="0"/>
          <w:marBottom w:val="0"/>
          <w:divBdr>
            <w:top w:val="none" w:sz="0" w:space="0" w:color="auto"/>
            <w:left w:val="none" w:sz="0" w:space="0" w:color="auto"/>
            <w:bottom w:val="none" w:sz="0" w:space="0" w:color="auto"/>
            <w:right w:val="none" w:sz="0" w:space="0" w:color="auto"/>
          </w:divBdr>
          <w:divsChild>
            <w:div w:id="1948925065">
              <w:marLeft w:val="0"/>
              <w:marRight w:val="0"/>
              <w:marTop w:val="0"/>
              <w:marBottom w:val="0"/>
              <w:divBdr>
                <w:top w:val="none" w:sz="0" w:space="0" w:color="auto"/>
                <w:left w:val="none" w:sz="0" w:space="0" w:color="auto"/>
                <w:bottom w:val="none" w:sz="0" w:space="0" w:color="auto"/>
                <w:right w:val="none" w:sz="0" w:space="0" w:color="auto"/>
              </w:divBdr>
              <w:divsChild>
                <w:div w:id="2002388795">
                  <w:marLeft w:val="0"/>
                  <w:marRight w:val="0"/>
                  <w:marTop w:val="0"/>
                  <w:marBottom w:val="0"/>
                  <w:divBdr>
                    <w:top w:val="none" w:sz="0" w:space="0" w:color="auto"/>
                    <w:left w:val="none" w:sz="0" w:space="0" w:color="auto"/>
                    <w:bottom w:val="none" w:sz="0" w:space="0" w:color="auto"/>
                    <w:right w:val="none" w:sz="0" w:space="0" w:color="auto"/>
                  </w:divBdr>
                  <w:divsChild>
                    <w:div w:id="654645076">
                      <w:marLeft w:val="0"/>
                      <w:marRight w:val="0"/>
                      <w:marTop w:val="0"/>
                      <w:marBottom w:val="0"/>
                      <w:divBdr>
                        <w:top w:val="none" w:sz="0" w:space="0" w:color="auto"/>
                        <w:left w:val="none" w:sz="0" w:space="0" w:color="auto"/>
                        <w:bottom w:val="none" w:sz="0" w:space="0" w:color="auto"/>
                        <w:right w:val="none" w:sz="0" w:space="0" w:color="auto"/>
                      </w:divBdr>
                      <w:divsChild>
                        <w:div w:id="1277711917">
                          <w:marLeft w:val="0"/>
                          <w:marRight w:val="0"/>
                          <w:marTop w:val="480"/>
                          <w:marBottom w:val="0"/>
                          <w:divBdr>
                            <w:top w:val="none" w:sz="0" w:space="0" w:color="auto"/>
                            <w:left w:val="none" w:sz="0" w:space="0" w:color="auto"/>
                            <w:bottom w:val="none" w:sz="0" w:space="0" w:color="auto"/>
                            <w:right w:val="none" w:sz="0" w:space="0" w:color="auto"/>
                          </w:divBdr>
                          <w:divsChild>
                            <w:div w:id="838618276">
                              <w:marLeft w:val="0"/>
                              <w:marRight w:val="0"/>
                              <w:marTop w:val="0"/>
                              <w:marBottom w:val="0"/>
                              <w:divBdr>
                                <w:top w:val="none" w:sz="0" w:space="0" w:color="auto"/>
                                <w:left w:val="none" w:sz="0" w:space="0" w:color="auto"/>
                                <w:bottom w:val="none" w:sz="0" w:space="0" w:color="auto"/>
                                <w:right w:val="none" w:sz="0" w:space="0" w:color="auto"/>
                              </w:divBdr>
                              <w:divsChild>
                                <w:div w:id="1149787194">
                                  <w:marLeft w:val="0"/>
                                  <w:marRight w:val="0"/>
                                  <w:marTop w:val="0"/>
                                  <w:marBottom w:val="0"/>
                                  <w:divBdr>
                                    <w:top w:val="none" w:sz="0" w:space="0" w:color="auto"/>
                                    <w:left w:val="none" w:sz="0" w:space="0" w:color="auto"/>
                                    <w:bottom w:val="none" w:sz="0" w:space="0" w:color="auto"/>
                                    <w:right w:val="none" w:sz="0" w:space="0" w:color="auto"/>
                                  </w:divBdr>
                                  <w:divsChild>
                                    <w:div w:id="1410037751">
                                      <w:marLeft w:val="0"/>
                                      <w:marRight w:val="0"/>
                                      <w:marTop w:val="0"/>
                                      <w:marBottom w:val="0"/>
                                      <w:divBdr>
                                        <w:top w:val="none" w:sz="0" w:space="0" w:color="auto"/>
                                        <w:left w:val="none" w:sz="0" w:space="0" w:color="auto"/>
                                        <w:bottom w:val="none" w:sz="0" w:space="0" w:color="auto"/>
                                        <w:right w:val="none" w:sz="0" w:space="0" w:color="auto"/>
                                      </w:divBdr>
                                      <w:divsChild>
                                        <w:div w:id="1456027474">
                                          <w:marLeft w:val="0"/>
                                          <w:marRight w:val="0"/>
                                          <w:marTop w:val="0"/>
                                          <w:marBottom w:val="0"/>
                                          <w:divBdr>
                                            <w:top w:val="none" w:sz="0" w:space="0" w:color="auto"/>
                                            <w:left w:val="none" w:sz="0" w:space="0" w:color="auto"/>
                                            <w:bottom w:val="none" w:sz="0" w:space="0" w:color="auto"/>
                                            <w:right w:val="none" w:sz="0" w:space="0" w:color="auto"/>
                                          </w:divBdr>
                                        </w:div>
                                      </w:divsChild>
                                    </w:div>
                                    <w:div w:id="1475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18656">
      <w:bodyDiv w:val="1"/>
      <w:marLeft w:val="0"/>
      <w:marRight w:val="0"/>
      <w:marTop w:val="0"/>
      <w:marBottom w:val="0"/>
      <w:divBdr>
        <w:top w:val="none" w:sz="0" w:space="0" w:color="auto"/>
        <w:left w:val="none" w:sz="0" w:space="0" w:color="auto"/>
        <w:bottom w:val="none" w:sz="0" w:space="0" w:color="auto"/>
        <w:right w:val="none" w:sz="0" w:space="0" w:color="auto"/>
      </w:divBdr>
    </w:div>
    <w:div w:id="68816835">
      <w:bodyDiv w:val="1"/>
      <w:marLeft w:val="0"/>
      <w:marRight w:val="0"/>
      <w:marTop w:val="0"/>
      <w:marBottom w:val="0"/>
      <w:divBdr>
        <w:top w:val="none" w:sz="0" w:space="0" w:color="auto"/>
        <w:left w:val="none" w:sz="0" w:space="0" w:color="auto"/>
        <w:bottom w:val="none" w:sz="0" w:space="0" w:color="auto"/>
        <w:right w:val="none" w:sz="0" w:space="0" w:color="auto"/>
      </w:divBdr>
      <w:divsChild>
        <w:div w:id="1452241668">
          <w:marLeft w:val="0"/>
          <w:marRight w:val="0"/>
          <w:marTop w:val="0"/>
          <w:marBottom w:val="0"/>
          <w:divBdr>
            <w:top w:val="none" w:sz="0" w:space="0" w:color="auto"/>
            <w:left w:val="none" w:sz="0" w:space="0" w:color="auto"/>
            <w:bottom w:val="none" w:sz="0" w:space="0" w:color="auto"/>
            <w:right w:val="none" w:sz="0" w:space="0" w:color="auto"/>
          </w:divBdr>
          <w:divsChild>
            <w:div w:id="398789198">
              <w:marLeft w:val="0"/>
              <w:marRight w:val="0"/>
              <w:marTop w:val="0"/>
              <w:marBottom w:val="0"/>
              <w:divBdr>
                <w:top w:val="none" w:sz="0" w:space="0" w:color="auto"/>
                <w:left w:val="none" w:sz="0" w:space="0" w:color="auto"/>
                <w:bottom w:val="none" w:sz="0" w:space="0" w:color="auto"/>
                <w:right w:val="none" w:sz="0" w:space="0" w:color="auto"/>
              </w:divBdr>
              <w:divsChild>
                <w:div w:id="164977024">
                  <w:marLeft w:val="0"/>
                  <w:marRight w:val="0"/>
                  <w:marTop w:val="0"/>
                  <w:marBottom w:val="0"/>
                  <w:divBdr>
                    <w:top w:val="none" w:sz="0" w:space="0" w:color="auto"/>
                    <w:left w:val="none" w:sz="0" w:space="0" w:color="auto"/>
                    <w:bottom w:val="none" w:sz="0" w:space="0" w:color="auto"/>
                    <w:right w:val="none" w:sz="0" w:space="0" w:color="auto"/>
                  </w:divBdr>
                  <w:divsChild>
                    <w:div w:id="1781610066">
                      <w:marLeft w:val="0"/>
                      <w:marRight w:val="0"/>
                      <w:marTop w:val="0"/>
                      <w:marBottom w:val="0"/>
                      <w:divBdr>
                        <w:top w:val="none" w:sz="0" w:space="0" w:color="auto"/>
                        <w:left w:val="none" w:sz="0" w:space="0" w:color="auto"/>
                        <w:bottom w:val="none" w:sz="0" w:space="0" w:color="auto"/>
                        <w:right w:val="none" w:sz="0" w:space="0" w:color="auto"/>
                      </w:divBdr>
                      <w:divsChild>
                        <w:div w:id="555045583">
                          <w:marLeft w:val="0"/>
                          <w:marRight w:val="0"/>
                          <w:marTop w:val="480"/>
                          <w:marBottom w:val="0"/>
                          <w:divBdr>
                            <w:top w:val="none" w:sz="0" w:space="0" w:color="auto"/>
                            <w:left w:val="none" w:sz="0" w:space="0" w:color="auto"/>
                            <w:bottom w:val="none" w:sz="0" w:space="0" w:color="auto"/>
                            <w:right w:val="none" w:sz="0" w:space="0" w:color="auto"/>
                          </w:divBdr>
                          <w:divsChild>
                            <w:div w:id="40709798">
                              <w:marLeft w:val="0"/>
                              <w:marRight w:val="0"/>
                              <w:marTop w:val="0"/>
                              <w:marBottom w:val="0"/>
                              <w:divBdr>
                                <w:top w:val="none" w:sz="0" w:space="0" w:color="auto"/>
                                <w:left w:val="none" w:sz="0" w:space="0" w:color="auto"/>
                                <w:bottom w:val="none" w:sz="0" w:space="0" w:color="auto"/>
                                <w:right w:val="none" w:sz="0" w:space="0" w:color="auto"/>
                              </w:divBdr>
                              <w:divsChild>
                                <w:div w:id="2024748399">
                                  <w:marLeft w:val="0"/>
                                  <w:marRight w:val="0"/>
                                  <w:marTop w:val="0"/>
                                  <w:marBottom w:val="0"/>
                                  <w:divBdr>
                                    <w:top w:val="none" w:sz="0" w:space="0" w:color="auto"/>
                                    <w:left w:val="none" w:sz="0" w:space="0" w:color="auto"/>
                                    <w:bottom w:val="none" w:sz="0" w:space="0" w:color="auto"/>
                                    <w:right w:val="none" w:sz="0" w:space="0" w:color="auto"/>
                                  </w:divBdr>
                                  <w:divsChild>
                                    <w:div w:id="1602765006">
                                      <w:marLeft w:val="0"/>
                                      <w:marRight w:val="0"/>
                                      <w:marTop w:val="0"/>
                                      <w:marBottom w:val="0"/>
                                      <w:divBdr>
                                        <w:top w:val="none" w:sz="0" w:space="0" w:color="auto"/>
                                        <w:left w:val="none" w:sz="0" w:space="0" w:color="auto"/>
                                        <w:bottom w:val="none" w:sz="0" w:space="0" w:color="auto"/>
                                        <w:right w:val="none" w:sz="0" w:space="0" w:color="auto"/>
                                      </w:divBdr>
                                      <w:divsChild>
                                        <w:div w:id="226652330">
                                          <w:marLeft w:val="0"/>
                                          <w:marRight w:val="0"/>
                                          <w:marTop w:val="0"/>
                                          <w:marBottom w:val="0"/>
                                          <w:divBdr>
                                            <w:top w:val="none" w:sz="0" w:space="0" w:color="auto"/>
                                            <w:left w:val="none" w:sz="0" w:space="0" w:color="auto"/>
                                            <w:bottom w:val="none" w:sz="0" w:space="0" w:color="auto"/>
                                            <w:right w:val="none" w:sz="0" w:space="0" w:color="auto"/>
                                          </w:divBdr>
                                        </w:div>
                                      </w:divsChild>
                                    </w:div>
                                    <w:div w:id="738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19671">
      <w:bodyDiv w:val="1"/>
      <w:marLeft w:val="0"/>
      <w:marRight w:val="0"/>
      <w:marTop w:val="0"/>
      <w:marBottom w:val="0"/>
      <w:divBdr>
        <w:top w:val="none" w:sz="0" w:space="0" w:color="auto"/>
        <w:left w:val="none" w:sz="0" w:space="0" w:color="auto"/>
        <w:bottom w:val="none" w:sz="0" w:space="0" w:color="auto"/>
        <w:right w:val="none" w:sz="0" w:space="0" w:color="auto"/>
      </w:divBdr>
      <w:divsChild>
        <w:div w:id="484323415">
          <w:marLeft w:val="0"/>
          <w:marRight w:val="0"/>
          <w:marTop w:val="0"/>
          <w:marBottom w:val="0"/>
          <w:divBdr>
            <w:top w:val="none" w:sz="0" w:space="0" w:color="auto"/>
            <w:left w:val="none" w:sz="0" w:space="0" w:color="auto"/>
            <w:bottom w:val="none" w:sz="0" w:space="0" w:color="auto"/>
            <w:right w:val="none" w:sz="0" w:space="0" w:color="auto"/>
          </w:divBdr>
          <w:divsChild>
            <w:div w:id="1746028980">
              <w:marLeft w:val="0"/>
              <w:marRight w:val="0"/>
              <w:marTop w:val="630"/>
              <w:marBottom w:val="630"/>
              <w:divBdr>
                <w:top w:val="none" w:sz="0" w:space="0" w:color="auto"/>
                <w:left w:val="none" w:sz="0" w:space="0" w:color="auto"/>
                <w:bottom w:val="none" w:sz="0" w:space="0" w:color="auto"/>
                <w:right w:val="none" w:sz="0" w:space="0" w:color="auto"/>
              </w:divBdr>
              <w:divsChild>
                <w:div w:id="1509323967">
                  <w:marLeft w:val="-375"/>
                  <w:marRight w:val="-375"/>
                  <w:marTop w:val="0"/>
                  <w:marBottom w:val="0"/>
                  <w:divBdr>
                    <w:top w:val="none" w:sz="0" w:space="0" w:color="auto"/>
                    <w:left w:val="none" w:sz="0" w:space="0" w:color="auto"/>
                    <w:bottom w:val="none" w:sz="0" w:space="0" w:color="auto"/>
                    <w:right w:val="none" w:sz="0" w:space="0" w:color="auto"/>
                  </w:divBdr>
                  <w:divsChild>
                    <w:div w:id="1427337783">
                      <w:marLeft w:val="0"/>
                      <w:marRight w:val="0"/>
                      <w:marTop w:val="0"/>
                      <w:marBottom w:val="0"/>
                      <w:divBdr>
                        <w:top w:val="none" w:sz="0" w:space="0" w:color="auto"/>
                        <w:left w:val="none" w:sz="0" w:space="0" w:color="auto"/>
                        <w:bottom w:val="none" w:sz="0" w:space="0" w:color="auto"/>
                        <w:right w:val="none" w:sz="0" w:space="0" w:color="auto"/>
                      </w:divBdr>
                      <w:divsChild>
                        <w:div w:id="40710583">
                          <w:marLeft w:val="0"/>
                          <w:marRight w:val="0"/>
                          <w:marTop w:val="0"/>
                          <w:marBottom w:val="0"/>
                          <w:divBdr>
                            <w:top w:val="none" w:sz="0" w:space="0" w:color="auto"/>
                            <w:left w:val="none" w:sz="0" w:space="0" w:color="auto"/>
                            <w:bottom w:val="none" w:sz="0" w:space="0" w:color="auto"/>
                            <w:right w:val="none" w:sz="0" w:space="0" w:color="auto"/>
                          </w:divBdr>
                          <w:divsChild>
                            <w:div w:id="1599361530">
                              <w:marLeft w:val="0"/>
                              <w:marRight w:val="0"/>
                              <w:marTop w:val="0"/>
                              <w:marBottom w:val="0"/>
                              <w:divBdr>
                                <w:top w:val="none" w:sz="0" w:space="0" w:color="auto"/>
                                <w:left w:val="none" w:sz="0" w:space="0" w:color="auto"/>
                                <w:bottom w:val="none" w:sz="0" w:space="0" w:color="auto"/>
                                <w:right w:val="none" w:sz="0" w:space="0" w:color="auto"/>
                              </w:divBdr>
                              <w:divsChild>
                                <w:div w:id="1598324180">
                                  <w:marLeft w:val="0"/>
                                  <w:marRight w:val="0"/>
                                  <w:marTop w:val="0"/>
                                  <w:marBottom w:val="0"/>
                                  <w:divBdr>
                                    <w:top w:val="none" w:sz="0" w:space="0" w:color="auto"/>
                                    <w:left w:val="none" w:sz="0" w:space="0" w:color="auto"/>
                                    <w:bottom w:val="none" w:sz="0" w:space="0" w:color="auto"/>
                                    <w:right w:val="none" w:sz="0" w:space="0" w:color="auto"/>
                                  </w:divBdr>
                                  <w:divsChild>
                                    <w:div w:id="3745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78918">
      <w:bodyDiv w:val="1"/>
      <w:marLeft w:val="0"/>
      <w:marRight w:val="0"/>
      <w:marTop w:val="0"/>
      <w:marBottom w:val="0"/>
      <w:divBdr>
        <w:top w:val="none" w:sz="0" w:space="0" w:color="auto"/>
        <w:left w:val="none" w:sz="0" w:space="0" w:color="auto"/>
        <w:bottom w:val="none" w:sz="0" w:space="0" w:color="auto"/>
        <w:right w:val="none" w:sz="0" w:space="0" w:color="auto"/>
      </w:divBdr>
    </w:div>
    <w:div w:id="359666510">
      <w:bodyDiv w:val="1"/>
      <w:marLeft w:val="0"/>
      <w:marRight w:val="0"/>
      <w:marTop w:val="0"/>
      <w:marBottom w:val="0"/>
      <w:divBdr>
        <w:top w:val="none" w:sz="0" w:space="0" w:color="auto"/>
        <w:left w:val="none" w:sz="0" w:space="0" w:color="auto"/>
        <w:bottom w:val="none" w:sz="0" w:space="0" w:color="auto"/>
        <w:right w:val="none" w:sz="0" w:space="0" w:color="auto"/>
      </w:divBdr>
      <w:divsChild>
        <w:div w:id="536820540">
          <w:marLeft w:val="0"/>
          <w:marRight w:val="0"/>
          <w:marTop w:val="0"/>
          <w:marBottom w:val="0"/>
          <w:divBdr>
            <w:top w:val="none" w:sz="0" w:space="0" w:color="auto"/>
            <w:left w:val="none" w:sz="0" w:space="0" w:color="auto"/>
            <w:bottom w:val="none" w:sz="0" w:space="0" w:color="auto"/>
            <w:right w:val="none" w:sz="0" w:space="0" w:color="auto"/>
          </w:divBdr>
          <w:divsChild>
            <w:div w:id="486098066">
              <w:marLeft w:val="0"/>
              <w:marRight w:val="0"/>
              <w:marTop w:val="0"/>
              <w:marBottom w:val="0"/>
              <w:divBdr>
                <w:top w:val="none" w:sz="0" w:space="0" w:color="auto"/>
                <w:left w:val="none" w:sz="0" w:space="0" w:color="auto"/>
                <w:bottom w:val="none" w:sz="0" w:space="0" w:color="auto"/>
                <w:right w:val="none" w:sz="0" w:space="0" w:color="auto"/>
              </w:divBdr>
              <w:divsChild>
                <w:div w:id="466895524">
                  <w:marLeft w:val="0"/>
                  <w:marRight w:val="0"/>
                  <w:marTop w:val="0"/>
                  <w:marBottom w:val="0"/>
                  <w:divBdr>
                    <w:top w:val="none" w:sz="0" w:space="0" w:color="auto"/>
                    <w:left w:val="none" w:sz="0" w:space="0" w:color="auto"/>
                    <w:bottom w:val="none" w:sz="0" w:space="0" w:color="auto"/>
                    <w:right w:val="none" w:sz="0" w:space="0" w:color="auto"/>
                  </w:divBdr>
                  <w:divsChild>
                    <w:div w:id="1783723974">
                      <w:marLeft w:val="0"/>
                      <w:marRight w:val="0"/>
                      <w:marTop w:val="0"/>
                      <w:marBottom w:val="0"/>
                      <w:divBdr>
                        <w:top w:val="none" w:sz="0" w:space="0" w:color="auto"/>
                        <w:left w:val="none" w:sz="0" w:space="0" w:color="auto"/>
                        <w:bottom w:val="none" w:sz="0" w:space="0" w:color="auto"/>
                        <w:right w:val="none" w:sz="0" w:space="0" w:color="auto"/>
                      </w:divBdr>
                      <w:divsChild>
                        <w:div w:id="1596942893">
                          <w:marLeft w:val="0"/>
                          <w:marRight w:val="0"/>
                          <w:marTop w:val="480"/>
                          <w:marBottom w:val="0"/>
                          <w:divBdr>
                            <w:top w:val="none" w:sz="0" w:space="0" w:color="auto"/>
                            <w:left w:val="none" w:sz="0" w:space="0" w:color="auto"/>
                            <w:bottom w:val="none" w:sz="0" w:space="0" w:color="auto"/>
                            <w:right w:val="none" w:sz="0" w:space="0" w:color="auto"/>
                          </w:divBdr>
                          <w:divsChild>
                            <w:div w:id="1132166218">
                              <w:marLeft w:val="0"/>
                              <w:marRight w:val="0"/>
                              <w:marTop w:val="0"/>
                              <w:marBottom w:val="0"/>
                              <w:divBdr>
                                <w:top w:val="none" w:sz="0" w:space="0" w:color="auto"/>
                                <w:left w:val="none" w:sz="0" w:space="0" w:color="auto"/>
                                <w:bottom w:val="none" w:sz="0" w:space="0" w:color="auto"/>
                                <w:right w:val="none" w:sz="0" w:space="0" w:color="auto"/>
                              </w:divBdr>
                              <w:divsChild>
                                <w:div w:id="126749999">
                                  <w:marLeft w:val="0"/>
                                  <w:marRight w:val="0"/>
                                  <w:marTop w:val="0"/>
                                  <w:marBottom w:val="0"/>
                                  <w:divBdr>
                                    <w:top w:val="none" w:sz="0" w:space="0" w:color="auto"/>
                                    <w:left w:val="none" w:sz="0" w:space="0" w:color="auto"/>
                                    <w:bottom w:val="none" w:sz="0" w:space="0" w:color="auto"/>
                                    <w:right w:val="none" w:sz="0" w:space="0" w:color="auto"/>
                                  </w:divBdr>
                                  <w:divsChild>
                                    <w:div w:id="343165360">
                                      <w:marLeft w:val="0"/>
                                      <w:marRight w:val="0"/>
                                      <w:marTop w:val="0"/>
                                      <w:marBottom w:val="0"/>
                                      <w:divBdr>
                                        <w:top w:val="none" w:sz="0" w:space="0" w:color="auto"/>
                                        <w:left w:val="none" w:sz="0" w:space="0" w:color="auto"/>
                                        <w:bottom w:val="none" w:sz="0" w:space="0" w:color="auto"/>
                                        <w:right w:val="none" w:sz="0" w:space="0" w:color="auto"/>
                                      </w:divBdr>
                                      <w:divsChild>
                                        <w:div w:id="1010721069">
                                          <w:marLeft w:val="0"/>
                                          <w:marRight w:val="0"/>
                                          <w:marTop w:val="0"/>
                                          <w:marBottom w:val="0"/>
                                          <w:divBdr>
                                            <w:top w:val="none" w:sz="0" w:space="0" w:color="auto"/>
                                            <w:left w:val="none" w:sz="0" w:space="0" w:color="auto"/>
                                            <w:bottom w:val="none" w:sz="0" w:space="0" w:color="auto"/>
                                            <w:right w:val="none" w:sz="0" w:space="0" w:color="auto"/>
                                          </w:divBdr>
                                        </w:div>
                                      </w:divsChild>
                                    </w:div>
                                    <w:div w:id="20837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6542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2">
          <w:marLeft w:val="0"/>
          <w:marRight w:val="0"/>
          <w:marTop w:val="0"/>
          <w:marBottom w:val="0"/>
          <w:divBdr>
            <w:top w:val="none" w:sz="0" w:space="0" w:color="auto"/>
            <w:left w:val="none" w:sz="0" w:space="0" w:color="auto"/>
            <w:bottom w:val="none" w:sz="0" w:space="0" w:color="auto"/>
            <w:right w:val="none" w:sz="0" w:space="0" w:color="auto"/>
          </w:divBdr>
          <w:divsChild>
            <w:div w:id="727611996">
              <w:marLeft w:val="0"/>
              <w:marRight w:val="0"/>
              <w:marTop w:val="0"/>
              <w:marBottom w:val="0"/>
              <w:divBdr>
                <w:top w:val="none" w:sz="0" w:space="0" w:color="auto"/>
                <w:left w:val="none" w:sz="0" w:space="0" w:color="auto"/>
                <w:bottom w:val="none" w:sz="0" w:space="0" w:color="auto"/>
                <w:right w:val="none" w:sz="0" w:space="0" w:color="auto"/>
              </w:divBdr>
              <w:divsChild>
                <w:div w:id="2098868252">
                  <w:marLeft w:val="0"/>
                  <w:marRight w:val="0"/>
                  <w:marTop w:val="0"/>
                  <w:marBottom w:val="0"/>
                  <w:divBdr>
                    <w:top w:val="none" w:sz="0" w:space="0" w:color="auto"/>
                    <w:left w:val="none" w:sz="0" w:space="0" w:color="auto"/>
                    <w:bottom w:val="none" w:sz="0" w:space="0" w:color="auto"/>
                    <w:right w:val="none" w:sz="0" w:space="0" w:color="auto"/>
                  </w:divBdr>
                  <w:divsChild>
                    <w:div w:id="693963710">
                      <w:marLeft w:val="0"/>
                      <w:marRight w:val="0"/>
                      <w:marTop w:val="0"/>
                      <w:marBottom w:val="0"/>
                      <w:divBdr>
                        <w:top w:val="none" w:sz="0" w:space="0" w:color="auto"/>
                        <w:left w:val="none" w:sz="0" w:space="0" w:color="auto"/>
                        <w:bottom w:val="none" w:sz="0" w:space="0" w:color="auto"/>
                        <w:right w:val="none" w:sz="0" w:space="0" w:color="auto"/>
                      </w:divBdr>
                      <w:divsChild>
                        <w:div w:id="1824618782">
                          <w:marLeft w:val="0"/>
                          <w:marRight w:val="0"/>
                          <w:marTop w:val="480"/>
                          <w:marBottom w:val="0"/>
                          <w:divBdr>
                            <w:top w:val="none" w:sz="0" w:space="0" w:color="auto"/>
                            <w:left w:val="none" w:sz="0" w:space="0" w:color="auto"/>
                            <w:bottom w:val="none" w:sz="0" w:space="0" w:color="auto"/>
                            <w:right w:val="none" w:sz="0" w:space="0" w:color="auto"/>
                          </w:divBdr>
                          <w:divsChild>
                            <w:div w:id="1580480886">
                              <w:marLeft w:val="0"/>
                              <w:marRight w:val="0"/>
                              <w:marTop w:val="0"/>
                              <w:marBottom w:val="0"/>
                              <w:divBdr>
                                <w:top w:val="none" w:sz="0" w:space="0" w:color="auto"/>
                                <w:left w:val="none" w:sz="0" w:space="0" w:color="auto"/>
                                <w:bottom w:val="none" w:sz="0" w:space="0" w:color="auto"/>
                                <w:right w:val="none" w:sz="0" w:space="0" w:color="auto"/>
                              </w:divBdr>
                              <w:divsChild>
                                <w:div w:id="1472095675">
                                  <w:marLeft w:val="0"/>
                                  <w:marRight w:val="0"/>
                                  <w:marTop w:val="0"/>
                                  <w:marBottom w:val="0"/>
                                  <w:divBdr>
                                    <w:top w:val="none" w:sz="0" w:space="0" w:color="auto"/>
                                    <w:left w:val="none" w:sz="0" w:space="0" w:color="auto"/>
                                    <w:bottom w:val="none" w:sz="0" w:space="0" w:color="auto"/>
                                    <w:right w:val="none" w:sz="0" w:space="0" w:color="auto"/>
                                  </w:divBdr>
                                  <w:divsChild>
                                    <w:div w:id="1778404490">
                                      <w:marLeft w:val="0"/>
                                      <w:marRight w:val="0"/>
                                      <w:marTop w:val="0"/>
                                      <w:marBottom w:val="0"/>
                                      <w:divBdr>
                                        <w:top w:val="none" w:sz="0" w:space="0" w:color="auto"/>
                                        <w:left w:val="none" w:sz="0" w:space="0" w:color="auto"/>
                                        <w:bottom w:val="none" w:sz="0" w:space="0" w:color="auto"/>
                                        <w:right w:val="none" w:sz="0" w:space="0" w:color="auto"/>
                                      </w:divBdr>
                                    </w:div>
                                    <w:div w:id="459420112">
                                      <w:marLeft w:val="0"/>
                                      <w:marRight w:val="0"/>
                                      <w:marTop w:val="0"/>
                                      <w:marBottom w:val="0"/>
                                      <w:divBdr>
                                        <w:top w:val="none" w:sz="0" w:space="0" w:color="auto"/>
                                        <w:left w:val="none" w:sz="0" w:space="0" w:color="auto"/>
                                        <w:bottom w:val="none" w:sz="0" w:space="0" w:color="auto"/>
                                        <w:right w:val="none" w:sz="0" w:space="0" w:color="auto"/>
                                      </w:divBdr>
                                      <w:divsChild>
                                        <w:div w:id="1543443588">
                                          <w:marLeft w:val="0"/>
                                          <w:marRight w:val="0"/>
                                          <w:marTop w:val="0"/>
                                          <w:marBottom w:val="0"/>
                                          <w:divBdr>
                                            <w:top w:val="none" w:sz="0" w:space="0" w:color="auto"/>
                                            <w:left w:val="none" w:sz="0" w:space="0" w:color="auto"/>
                                            <w:bottom w:val="none" w:sz="0" w:space="0" w:color="auto"/>
                                            <w:right w:val="none" w:sz="0" w:space="0" w:color="auto"/>
                                          </w:divBdr>
                                        </w:div>
                                      </w:divsChild>
                                    </w:div>
                                    <w:div w:id="3206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897196">
      <w:bodyDiv w:val="1"/>
      <w:marLeft w:val="0"/>
      <w:marRight w:val="0"/>
      <w:marTop w:val="0"/>
      <w:marBottom w:val="0"/>
      <w:divBdr>
        <w:top w:val="none" w:sz="0" w:space="0" w:color="auto"/>
        <w:left w:val="none" w:sz="0" w:space="0" w:color="auto"/>
        <w:bottom w:val="none" w:sz="0" w:space="0" w:color="auto"/>
        <w:right w:val="none" w:sz="0" w:space="0" w:color="auto"/>
      </w:divBdr>
    </w:div>
    <w:div w:id="726143768">
      <w:bodyDiv w:val="1"/>
      <w:marLeft w:val="0"/>
      <w:marRight w:val="0"/>
      <w:marTop w:val="0"/>
      <w:marBottom w:val="0"/>
      <w:divBdr>
        <w:top w:val="none" w:sz="0" w:space="0" w:color="auto"/>
        <w:left w:val="none" w:sz="0" w:space="0" w:color="auto"/>
        <w:bottom w:val="none" w:sz="0" w:space="0" w:color="auto"/>
        <w:right w:val="none" w:sz="0" w:space="0" w:color="auto"/>
      </w:divBdr>
      <w:divsChild>
        <w:div w:id="1418821185">
          <w:marLeft w:val="0"/>
          <w:marRight w:val="0"/>
          <w:marTop w:val="0"/>
          <w:marBottom w:val="0"/>
          <w:divBdr>
            <w:top w:val="none" w:sz="0" w:space="0" w:color="auto"/>
            <w:left w:val="none" w:sz="0" w:space="0" w:color="auto"/>
            <w:bottom w:val="none" w:sz="0" w:space="0" w:color="auto"/>
            <w:right w:val="none" w:sz="0" w:space="0" w:color="auto"/>
          </w:divBdr>
          <w:divsChild>
            <w:div w:id="1945842197">
              <w:marLeft w:val="0"/>
              <w:marRight w:val="0"/>
              <w:marTop w:val="0"/>
              <w:marBottom w:val="0"/>
              <w:divBdr>
                <w:top w:val="none" w:sz="0" w:space="0" w:color="auto"/>
                <w:left w:val="none" w:sz="0" w:space="0" w:color="auto"/>
                <w:bottom w:val="none" w:sz="0" w:space="0" w:color="auto"/>
                <w:right w:val="none" w:sz="0" w:space="0" w:color="auto"/>
              </w:divBdr>
              <w:divsChild>
                <w:div w:id="2089956162">
                  <w:marLeft w:val="0"/>
                  <w:marRight w:val="0"/>
                  <w:marTop w:val="0"/>
                  <w:marBottom w:val="0"/>
                  <w:divBdr>
                    <w:top w:val="none" w:sz="0" w:space="0" w:color="auto"/>
                    <w:left w:val="none" w:sz="0" w:space="0" w:color="auto"/>
                    <w:bottom w:val="none" w:sz="0" w:space="0" w:color="auto"/>
                    <w:right w:val="none" w:sz="0" w:space="0" w:color="auto"/>
                  </w:divBdr>
                  <w:divsChild>
                    <w:div w:id="1926301333">
                      <w:marLeft w:val="0"/>
                      <w:marRight w:val="0"/>
                      <w:marTop w:val="0"/>
                      <w:marBottom w:val="0"/>
                      <w:divBdr>
                        <w:top w:val="none" w:sz="0" w:space="0" w:color="auto"/>
                        <w:left w:val="none" w:sz="0" w:space="0" w:color="auto"/>
                        <w:bottom w:val="none" w:sz="0" w:space="0" w:color="auto"/>
                        <w:right w:val="none" w:sz="0" w:space="0" w:color="auto"/>
                      </w:divBdr>
                      <w:divsChild>
                        <w:div w:id="51733424">
                          <w:marLeft w:val="0"/>
                          <w:marRight w:val="0"/>
                          <w:marTop w:val="480"/>
                          <w:marBottom w:val="0"/>
                          <w:divBdr>
                            <w:top w:val="none" w:sz="0" w:space="0" w:color="auto"/>
                            <w:left w:val="none" w:sz="0" w:space="0" w:color="auto"/>
                            <w:bottom w:val="none" w:sz="0" w:space="0" w:color="auto"/>
                            <w:right w:val="none" w:sz="0" w:space="0" w:color="auto"/>
                          </w:divBdr>
                          <w:divsChild>
                            <w:div w:id="2040548958">
                              <w:marLeft w:val="0"/>
                              <w:marRight w:val="0"/>
                              <w:marTop w:val="0"/>
                              <w:marBottom w:val="0"/>
                              <w:divBdr>
                                <w:top w:val="none" w:sz="0" w:space="0" w:color="auto"/>
                                <w:left w:val="none" w:sz="0" w:space="0" w:color="auto"/>
                                <w:bottom w:val="none" w:sz="0" w:space="0" w:color="auto"/>
                                <w:right w:val="none" w:sz="0" w:space="0" w:color="auto"/>
                              </w:divBdr>
                              <w:divsChild>
                                <w:div w:id="1688601103">
                                  <w:marLeft w:val="0"/>
                                  <w:marRight w:val="0"/>
                                  <w:marTop w:val="0"/>
                                  <w:marBottom w:val="0"/>
                                  <w:divBdr>
                                    <w:top w:val="none" w:sz="0" w:space="0" w:color="auto"/>
                                    <w:left w:val="none" w:sz="0" w:space="0" w:color="auto"/>
                                    <w:bottom w:val="none" w:sz="0" w:space="0" w:color="auto"/>
                                    <w:right w:val="none" w:sz="0" w:space="0" w:color="auto"/>
                                  </w:divBdr>
                                  <w:divsChild>
                                    <w:div w:id="2104569386">
                                      <w:marLeft w:val="0"/>
                                      <w:marRight w:val="0"/>
                                      <w:marTop w:val="0"/>
                                      <w:marBottom w:val="0"/>
                                      <w:divBdr>
                                        <w:top w:val="none" w:sz="0" w:space="0" w:color="auto"/>
                                        <w:left w:val="none" w:sz="0" w:space="0" w:color="auto"/>
                                        <w:bottom w:val="none" w:sz="0" w:space="0" w:color="auto"/>
                                        <w:right w:val="none" w:sz="0" w:space="0" w:color="auto"/>
                                      </w:divBdr>
                                    </w:div>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0762">
      <w:bodyDiv w:val="1"/>
      <w:marLeft w:val="0"/>
      <w:marRight w:val="0"/>
      <w:marTop w:val="0"/>
      <w:marBottom w:val="0"/>
      <w:divBdr>
        <w:top w:val="none" w:sz="0" w:space="0" w:color="auto"/>
        <w:left w:val="none" w:sz="0" w:space="0" w:color="auto"/>
        <w:bottom w:val="none" w:sz="0" w:space="0" w:color="auto"/>
        <w:right w:val="none" w:sz="0" w:space="0" w:color="auto"/>
      </w:divBdr>
      <w:divsChild>
        <w:div w:id="1923222490">
          <w:marLeft w:val="0"/>
          <w:marRight w:val="0"/>
          <w:marTop w:val="0"/>
          <w:marBottom w:val="0"/>
          <w:divBdr>
            <w:top w:val="none" w:sz="0" w:space="0" w:color="auto"/>
            <w:left w:val="none" w:sz="0" w:space="0" w:color="auto"/>
            <w:bottom w:val="none" w:sz="0" w:space="0" w:color="auto"/>
            <w:right w:val="none" w:sz="0" w:space="0" w:color="auto"/>
          </w:divBdr>
          <w:divsChild>
            <w:div w:id="342900303">
              <w:marLeft w:val="0"/>
              <w:marRight w:val="0"/>
              <w:marTop w:val="0"/>
              <w:marBottom w:val="0"/>
              <w:divBdr>
                <w:top w:val="none" w:sz="0" w:space="0" w:color="auto"/>
                <w:left w:val="none" w:sz="0" w:space="0" w:color="auto"/>
                <w:bottom w:val="none" w:sz="0" w:space="0" w:color="auto"/>
                <w:right w:val="none" w:sz="0" w:space="0" w:color="auto"/>
              </w:divBdr>
              <w:divsChild>
                <w:div w:id="1612976683">
                  <w:marLeft w:val="0"/>
                  <w:marRight w:val="0"/>
                  <w:marTop w:val="0"/>
                  <w:marBottom w:val="0"/>
                  <w:divBdr>
                    <w:top w:val="none" w:sz="0" w:space="0" w:color="auto"/>
                    <w:left w:val="none" w:sz="0" w:space="0" w:color="auto"/>
                    <w:bottom w:val="none" w:sz="0" w:space="0" w:color="auto"/>
                    <w:right w:val="none" w:sz="0" w:space="0" w:color="auto"/>
                  </w:divBdr>
                  <w:divsChild>
                    <w:div w:id="1413428010">
                      <w:marLeft w:val="0"/>
                      <w:marRight w:val="0"/>
                      <w:marTop w:val="0"/>
                      <w:marBottom w:val="0"/>
                      <w:divBdr>
                        <w:top w:val="none" w:sz="0" w:space="0" w:color="auto"/>
                        <w:left w:val="none" w:sz="0" w:space="0" w:color="auto"/>
                        <w:bottom w:val="none" w:sz="0" w:space="0" w:color="auto"/>
                        <w:right w:val="none" w:sz="0" w:space="0" w:color="auto"/>
                      </w:divBdr>
                      <w:divsChild>
                        <w:div w:id="2048679041">
                          <w:marLeft w:val="0"/>
                          <w:marRight w:val="0"/>
                          <w:marTop w:val="0"/>
                          <w:marBottom w:val="0"/>
                          <w:divBdr>
                            <w:top w:val="none" w:sz="0" w:space="0" w:color="auto"/>
                            <w:left w:val="none" w:sz="0" w:space="0" w:color="auto"/>
                            <w:bottom w:val="none" w:sz="0" w:space="0" w:color="auto"/>
                            <w:right w:val="none" w:sz="0" w:space="0" w:color="auto"/>
                          </w:divBdr>
                          <w:divsChild>
                            <w:div w:id="17997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675188">
      <w:bodyDiv w:val="1"/>
      <w:marLeft w:val="0"/>
      <w:marRight w:val="0"/>
      <w:marTop w:val="0"/>
      <w:marBottom w:val="0"/>
      <w:divBdr>
        <w:top w:val="none" w:sz="0" w:space="0" w:color="auto"/>
        <w:left w:val="none" w:sz="0" w:space="0" w:color="auto"/>
        <w:bottom w:val="none" w:sz="0" w:space="0" w:color="auto"/>
        <w:right w:val="none" w:sz="0" w:space="0" w:color="auto"/>
      </w:divBdr>
      <w:divsChild>
        <w:div w:id="1751540270">
          <w:marLeft w:val="0"/>
          <w:marRight w:val="0"/>
          <w:marTop w:val="0"/>
          <w:marBottom w:val="0"/>
          <w:divBdr>
            <w:top w:val="none" w:sz="0" w:space="0" w:color="auto"/>
            <w:left w:val="none" w:sz="0" w:space="0" w:color="auto"/>
            <w:bottom w:val="none" w:sz="0" w:space="0" w:color="auto"/>
            <w:right w:val="none" w:sz="0" w:space="0" w:color="auto"/>
          </w:divBdr>
          <w:divsChild>
            <w:div w:id="877358484">
              <w:marLeft w:val="0"/>
              <w:marRight w:val="0"/>
              <w:marTop w:val="0"/>
              <w:marBottom w:val="0"/>
              <w:divBdr>
                <w:top w:val="none" w:sz="0" w:space="0" w:color="auto"/>
                <w:left w:val="none" w:sz="0" w:space="0" w:color="auto"/>
                <w:bottom w:val="none" w:sz="0" w:space="0" w:color="auto"/>
                <w:right w:val="none" w:sz="0" w:space="0" w:color="auto"/>
              </w:divBdr>
              <w:divsChild>
                <w:div w:id="65764455">
                  <w:marLeft w:val="0"/>
                  <w:marRight w:val="0"/>
                  <w:marTop w:val="0"/>
                  <w:marBottom w:val="0"/>
                  <w:divBdr>
                    <w:top w:val="none" w:sz="0" w:space="0" w:color="auto"/>
                    <w:left w:val="none" w:sz="0" w:space="0" w:color="auto"/>
                    <w:bottom w:val="none" w:sz="0" w:space="0" w:color="auto"/>
                    <w:right w:val="none" w:sz="0" w:space="0" w:color="auto"/>
                  </w:divBdr>
                  <w:divsChild>
                    <w:div w:id="1422413042">
                      <w:marLeft w:val="0"/>
                      <w:marRight w:val="0"/>
                      <w:marTop w:val="0"/>
                      <w:marBottom w:val="0"/>
                      <w:divBdr>
                        <w:top w:val="none" w:sz="0" w:space="0" w:color="auto"/>
                        <w:left w:val="none" w:sz="0" w:space="0" w:color="auto"/>
                        <w:bottom w:val="none" w:sz="0" w:space="0" w:color="auto"/>
                        <w:right w:val="none" w:sz="0" w:space="0" w:color="auto"/>
                      </w:divBdr>
                      <w:divsChild>
                        <w:div w:id="66344711">
                          <w:marLeft w:val="0"/>
                          <w:marRight w:val="0"/>
                          <w:marTop w:val="480"/>
                          <w:marBottom w:val="0"/>
                          <w:divBdr>
                            <w:top w:val="none" w:sz="0" w:space="0" w:color="auto"/>
                            <w:left w:val="none" w:sz="0" w:space="0" w:color="auto"/>
                            <w:bottom w:val="none" w:sz="0" w:space="0" w:color="auto"/>
                            <w:right w:val="none" w:sz="0" w:space="0" w:color="auto"/>
                          </w:divBdr>
                          <w:divsChild>
                            <w:div w:id="2086293046">
                              <w:marLeft w:val="0"/>
                              <w:marRight w:val="0"/>
                              <w:marTop w:val="0"/>
                              <w:marBottom w:val="0"/>
                              <w:divBdr>
                                <w:top w:val="none" w:sz="0" w:space="0" w:color="auto"/>
                                <w:left w:val="none" w:sz="0" w:space="0" w:color="auto"/>
                                <w:bottom w:val="none" w:sz="0" w:space="0" w:color="auto"/>
                                <w:right w:val="none" w:sz="0" w:space="0" w:color="auto"/>
                              </w:divBdr>
                              <w:divsChild>
                                <w:div w:id="507448671">
                                  <w:marLeft w:val="0"/>
                                  <w:marRight w:val="0"/>
                                  <w:marTop w:val="0"/>
                                  <w:marBottom w:val="0"/>
                                  <w:divBdr>
                                    <w:top w:val="none" w:sz="0" w:space="0" w:color="auto"/>
                                    <w:left w:val="none" w:sz="0" w:space="0" w:color="auto"/>
                                    <w:bottom w:val="none" w:sz="0" w:space="0" w:color="auto"/>
                                    <w:right w:val="none" w:sz="0" w:space="0" w:color="auto"/>
                                  </w:divBdr>
                                  <w:divsChild>
                                    <w:div w:id="769813324">
                                      <w:marLeft w:val="0"/>
                                      <w:marRight w:val="0"/>
                                      <w:marTop w:val="0"/>
                                      <w:marBottom w:val="0"/>
                                      <w:divBdr>
                                        <w:top w:val="none" w:sz="0" w:space="0" w:color="auto"/>
                                        <w:left w:val="none" w:sz="0" w:space="0" w:color="auto"/>
                                        <w:bottom w:val="none" w:sz="0" w:space="0" w:color="auto"/>
                                        <w:right w:val="none" w:sz="0" w:space="0" w:color="auto"/>
                                      </w:divBdr>
                                    </w:div>
                                    <w:div w:id="642656813">
                                      <w:marLeft w:val="0"/>
                                      <w:marRight w:val="0"/>
                                      <w:marTop w:val="0"/>
                                      <w:marBottom w:val="0"/>
                                      <w:divBdr>
                                        <w:top w:val="none" w:sz="0" w:space="0" w:color="auto"/>
                                        <w:left w:val="none" w:sz="0" w:space="0" w:color="auto"/>
                                        <w:bottom w:val="none" w:sz="0" w:space="0" w:color="auto"/>
                                        <w:right w:val="none" w:sz="0" w:space="0" w:color="auto"/>
                                      </w:divBdr>
                                      <w:divsChild>
                                        <w:div w:id="1489591367">
                                          <w:marLeft w:val="0"/>
                                          <w:marRight w:val="0"/>
                                          <w:marTop w:val="0"/>
                                          <w:marBottom w:val="0"/>
                                          <w:divBdr>
                                            <w:top w:val="none" w:sz="0" w:space="0" w:color="auto"/>
                                            <w:left w:val="none" w:sz="0" w:space="0" w:color="auto"/>
                                            <w:bottom w:val="none" w:sz="0" w:space="0" w:color="auto"/>
                                            <w:right w:val="none" w:sz="0" w:space="0" w:color="auto"/>
                                          </w:divBdr>
                                        </w:div>
                                      </w:divsChild>
                                    </w:div>
                                    <w:div w:id="516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28820">
      <w:bodyDiv w:val="1"/>
      <w:marLeft w:val="0"/>
      <w:marRight w:val="0"/>
      <w:marTop w:val="0"/>
      <w:marBottom w:val="0"/>
      <w:divBdr>
        <w:top w:val="none" w:sz="0" w:space="0" w:color="auto"/>
        <w:left w:val="none" w:sz="0" w:space="0" w:color="auto"/>
        <w:bottom w:val="none" w:sz="0" w:space="0" w:color="auto"/>
        <w:right w:val="none" w:sz="0" w:space="0" w:color="auto"/>
      </w:divBdr>
    </w:div>
    <w:div w:id="1069693181">
      <w:bodyDiv w:val="1"/>
      <w:marLeft w:val="0"/>
      <w:marRight w:val="0"/>
      <w:marTop w:val="0"/>
      <w:marBottom w:val="0"/>
      <w:divBdr>
        <w:top w:val="none" w:sz="0" w:space="0" w:color="auto"/>
        <w:left w:val="none" w:sz="0" w:space="0" w:color="auto"/>
        <w:bottom w:val="none" w:sz="0" w:space="0" w:color="auto"/>
        <w:right w:val="none" w:sz="0" w:space="0" w:color="auto"/>
      </w:divBdr>
      <w:divsChild>
        <w:div w:id="1865900487">
          <w:marLeft w:val="0"/>
          <w:marRight w:val="0"/>
          <w:marTop w:val="0"/>
          <w:marBottom w:val="0"/>
          <w:divBdr>
            <w:top w:val="none" w:sz="0" w:space="0" w:color="auto"/>
            <w:left w:val="none" w:sz="0" w:space="0" w:color="auto"/>
            <w:bottom w:val="none" w:sz="0" w:space="0" w:color="auto"/>
            <w:right w:val="none" w:sz="0" w:space="0" w:color="auto"/>
          </w:divBdr>
          <w:divsChild>
            <w:div w:id="1977444269">
              <w:marLeft w:val="0"/>
              <w:marRight w:val="0"/>
              <w:marTop w:val="0"/>
              <w:marBottom w:val="0"/>
              <w:divBdr>
                <w:top w:val="none" w:sz="0" w:space="0" w:color="auto"/>
                <w:left w:val="none" w:sz="0" w:space="0" w:color="auto"/>
                <w:bottom w:val="none" w:sz="0" w:space="0" w:color="auto"/>
                <w:right w:val="none" w:sz="0" w:space="0" w:color="auto"/>
              </w:divBdr>
              <w:divsChild>
                <w:div w:id="1522812986">
                  <w:marLeft w:val="0"/>
                  <w:marRight w:val="0"/>
                  <w:marTop w:val="0"/>
                  <w:marBottom w:val="0"/>
                  <w:divBdr>
                    <w:top w:val="none" w:sz="0" w:space="0" w:color="auto"/>
                    <w:left w:val="none" w:sz="0" w:space="0" w:color="auto"/>
                    <w:bottom w:val="none" w:sz="0" w:space="0" w:color="auto"/>
                    <w:right w:val="none" w:sz="0" w:space="0" w:color="auto"/>
                  </w:divBdr>
                  <w:divsChild>
                    <w:div w:id="370375321">
                      <w:marLeft w:val="0"/>
                      <w:marRight w:val="0"/>
                      <w:marTop w:val="0"/>
                      <w:marBottom w:val="0"/>
                      <w:divBdr>
                        <w:top w:val="none" w:sz="0" w:space="0" w:color="auto"/>
                        <w:left w:val="none" w:sz="0" w:space="0" w:color="auto"/>
                        <w:bottom w:val="none" w:sz="0" w:space="0" w:color="auto"/>
                        <w:right w:val="none" w:sz="0" w:space="0" w:color="auto"/>
                      </w:divBdr>
                      <w:divsChild>
                        <w:div w:id="879824147">
                          <w:marLeft w:val="0"/>
                          <w:marRight w:val="0"/>
                          <w:marTop w:val="480"/>
                          <w:marBottom w:val="0"/>
                          <w:divBdr>
                            <w:top w:val="none" w:sz="0" w:space="0" w:color="auto"/>
                            <w:left w:val="none" w:sz="0" w:space="0" w:color="auto"/>
                            <w:bottom w:val="none" w:sz="0" w:space="0" w:color="auto"/>
                            <w:right w:val="none" w:sz="0" w:space="0" w:color="auto"/>
                          </w:divBdr>
                          <w:divsChild>
                            <w:div w:id="707998535">
                              <w:marLeft w:val="0"/>
                              <w:marRight w:val="0"/>
                              <w:marTop w:val="0"/>
                              <w:marBottom w:val="0"/>
                              <w:divBdr>
                                <w:top w:val="none" w:sz="0" w:space="0" w:color="auto"/>
                                <w:left w:val="none" w:sz="0" w:space="0" w:color="auto"/>
                                <w:bottom w:val="none" w:sz="0" w:space="0" w:color="auto"/>
                                <w:right w:val="none" w:sz="0" w:space="0" w:color="auto"/>
                              </w:divBdr>
                              <w:divsChild>
                                <w:div w:id="1283876332">
                                  <w:marLeft w:val="0"/>
                                  <w:marRight w:val="0"/>
                                  <w:marTop w:val="0"/>
                                  <w:marBottom w:val="0"/>
                                  <w:divBdr>
                                    <w:top w:val="none" w:sz="0" w:space="0" w:color="auto"/>
                                    <w:left w:val="none" w:sz="0" w:space="0" w:color="auto"/>
                                    <w:bottom w:val="none" w:sz="0" w:space="0" w:color="auto"/>
                                    <w:right w:val="none" w:sz="0" w:space="0" w:color="auto"/>
                                  </w:divBdr>
                                  <w:divsChild>
                                    <w:div w:id="899513730">
                                      <w:marLeft w:val="0"/>
                                      <w:marRight w:val="0"/>
                                      <w:marTop w:val="0"/>
                                      <w:marBottom w:val="0"/>
                                      <w:divBdr>
                                        <w:top w:val="none" w:sz="0" w:space="0" w:color="auto"/>
                                        <w:left w:val="none" w:sz="0" w:space="0" w:color="auto"/>
                                        <w:bottom w:val="none" w:sz="0" w:space="0" w:color="auto"/>
                                        <w:right w:val="none" w:sz="0" w:space="0" w:color="auto"/>
                                      </w:divBdr>
                                      <w:divsChild>
                                        <w:div w:id="1996645021">
                                          <w:marLeft w:val="0"/>
                                          <w:marRight w:val="0"/>
                                          <w:marTop w:val="0"/>
                                          <w:marBottom w:val="0"/>
                                          <w:divBdr>
                                            <w:top w:val="none" w:sz="0" w:space="0" w:color="auto"/>
                                            <w:left w:val="none" w:sz="0" w:space="0" w:color="auto"/>
                                            <w:bottom w:val="none" w:sz="0" w:space="0" w:color="auto"/>
                                            <w:right w:val="none" w:sz="0" w:space="0" w:color="auto"/>
                                          </w:divBdr>
                                        </w:div>
                                      </w:divsChild>
                                    </w:div>
                                    <w:div w:id="5659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282768">
      <w:bodyDiv w:val="1"/>
      <w:marLeft w:val="0"/>
      <w:marRight w:val="0"/>
      <w:marTop w:val="0"/>
      <w:marBottom w:val="0"/>
      <w:divBdr>
        <w:top w:val="none" w:sz="0" w:space="0" w:color="auto"/>
        <w:left w:val="none" w:sz="0" w:space="0" w:color="auto"/>
        <w:bottom w:val="none" w:sz="0" w:space="0" w:color="auto"/>
        <w:right w:val="none" w:sz="0" w:space="0" w:color="auto"/>
      </w:divBdr>
      <w:divsChild>
        <w:div w:id="629172119">
          <w:marLeft w:val="0"/>
          <w:marRight w:val="0"/>
          <w:marTop w:val="0"/>
          <w:marBottom w:val="0"/>
          <w:divBdr>
            <w:top w:val="none" w:sz="0" w:space="0" w:color="auto"/>
            <w:left w:val="none" w:sz="0" w:space="0" w:color="auto"/>
            <w:bottom w:val="none" w:sz="0" w:space="0" w:color="auto"/>
            <w:right w:val="none" w:sz="0" w:space="0" w:color="auto"/>
          </w:divBdr>
          <w:divsChild>
            <w:div w:id="231086540">
              <w:marLeft w:val="0"/>
              <w:marRight w:val="0"/>
              <w:marTop w:val="0"/>
              <w:marBottom w:val="0"/>
              <w:divBdr>
                <w:top w:val="none" w:sz="0" w:space="0" w:color="auto"/>
                <w:left w:val="none" w:sz="0" w:space="0" w:color="auto"/>
                <w:bottom w:val="none" w:sz="0" w:space="0" w:color="auto"/>
                <w:right w:val="none" w:sz="0" w:space="0" w:color="auto"/>
              </w:divBdr>
              <w:divsChild>
                <w:div w:id="616765088">
                  <w:marLeft w:val="0"/>
                  <w:marRight w:val="0"/>
                  <w:marTop w:val="0"/>
                  <w:marBottom w:val="0"/>
                  <w:divBdr>
                    <w:top w:val="none" w:sz="0" w:space="0" w:color="auto"/>
                    <w:left w:val="none" w:sz="0" w:space="0" w:color="auto"/>
                    <w:bottom w:val="none" w:sz="0" w:space="0" w:color="auto"/>
                    <w:right w:val="none" w:sz="0" w:space="0" w:color="auto"/>
                  </w:divBdr>
                  <w:divsChild>
                    <w:div w:id="2056074538">
                      <w:marLeft w:val="0"/>
                      <w:marRight w:val="0"/>
                      <w:marTop w:val="0"/>
                      <w:marBottom w:val="0"/>
                      <w:divBdr>
                        <w:top w:val="none" w:sz="0" w:space="0" w:color="auto"/>
                        <w:left w:val="none" w:sz="0" w:space="0" w:color="auto"/>
                        <w:bottom w:val="none" w:sz="0" w:space="0" w:color="auto"/>
                        <w:right w:val="none" w:sz="0" w:space="0" w:color="auto"/>
                      </w:divBdr>
                      <w:divsChild>
                        <w:div w:id="461507358">
                          <w:marLeft w:val="0"/>
                          <w:marRight w:val="0"/>
                          <w:marTop w:val="480"/>
                          <w:marBottom w:val="0"/>
                          <w:divBdr>
                            <w:top w:val="none" w:sz="0" w:space="0" w:color="auto"/>
                            <w:left w:val="none" w:sz="0" w:space="0" w:color="auto"/>
                            <w:bottom w:val="none" w:sz="0" w:space="0" w:color="auto"/>
                            <w:right w:val="none" w:sz="0" w:space="0" w:color="auto"/>
                          </w:divBdr>
                          <w:divsChild>
                            <w:div w:id="989869390">
                              <w:marLeft w:val="0"/>
                              <w:marRight w:val="0"/>
                              <w:marTop w:val="0"/>
                              <w:marBottom w:val="0"/>
                              <w:divBdr>
                                <w:top w:val="none" w:sz="0" w:space="0" w:color="auto"/>
                                <w:left w:val="none" w:sz="0" w:space="0" w:color="auto"/>
                                <w:bottom w:val="none" w:sz="0" w:space="0" w:color="auto"/>
                                <w:right w:val="none" w:sz="0" w:space="0" w:color="auto"/>
                              </w:divBdr>
                              <w:divsChild>
                                <w:div w:id="977955872">
                                  <w:marLeft w:val="0"/>
                                  <w:marRight w:val="0"/>
                                  <w:marTop w:val="0"/>
                                  <w:marBottom w:val="0"/>
                                  <w:divBdr>
                                    <w:top w:val="none" w:sz="0" w:space="0" w:color="auto"/>
                                    <w:left w:val="none" w:sz="0" w:space="0" w:color="auto"/>
                                    <w:bottom w:val="none" w:sz="0" w:space="0" w:color="auto"/>
                                    <w:right w:val="none" w:sz="0" w:space="0" w:color="auto"/>
                                  </w:divBdr>
                                  <w:divsChild>
                                    <w:div w:id="1089077254">
                                      <w:marLeft w:val="0"/>
                                      <w:marRight w:val="0"/>
                                      <w:marTop w:val="0"/>
                                      <w:marBottom w:val="0"/>
                                      <w:divBdr>
                                        <w:top w:val="none" w:sz="0" w:space="0" w:color="auto"/>
                                        <w:left w:val="none" w:sz="0" w:space="0" w:color="auto"/>
                                        <w:bottom w:val="none" w:sz="0" w:space="0" w:color="auto"/>
                                        <w:right w:val="none" w:sz="0" w:space="0" w:color="auto"/>
                                      </w:divBdr>
                                    </w:div>
                                    <w:div w:id="1666472187">
                                      <w:marLeft w:val="0"/>
                                      <w:marRight w:val="0"/>
                                      <w:marTop w:val="0"/>
                                      <w:marBottom w:val="0"/>
                                      <w:divBdr>
                                        <w:top w:val="none" w:sz="0" w:space="0" w:color="auto"/>
                                        <w:left w:val="none" w:sz="0" w:space="0" w:color="auto"/>
                                        <w:bottom w:val="none" w:sz="0" w:space="0" w:color="auto"/>
                                        <w:right w:val="none" w:sz="0" w:space="0" w:color="auto"/>
                                      </w:divBdr>
                                      <w:divsChild>
                                        <w:div w:id="2008552252">
                                          <w:marLeft w:val="0"/>
                                          <w:marRight w:val="0"/>
                                          <w:marTop w:val="0"/>
                                          <w:marBottom w:val="0"/>
                                          <w:divBdr>
                                            <w:top w:val="none" w:sz="0" w:space="0" w:color="auto"/>
                                            <w:left w:val="none" w:sz="0" w:space="0" w:color="auto"/>
                                            <w:bottom w:val="none" w:sz="0" w:space="0" w:color="auto"/>
                                            <w:right w:val="none" w:sz="0" w:space="0" w:color="auto"/>
                                          </w:divBdr>
                                        </w:div>
                                      </w:divsChild>
                                    </w:div>
                                    <w:div w:id="922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11168">
      <w:bodyDiv w:val="1"/>
      <w:marLeft w:val="0"/>
      <w:marRight w:val="0"/>
      <w:marTop w:val="0"/>
      <w:marBottom w:val="0"/>
      <w:divBdr>
        <w:top w:val="none" w:sz="0" w:space="0" w:color="auto"/>
        <w:left w:val="none" w:sz="0" w:space="0" w:color="auto"/>
        <w:bottom w:val="none" w:sz="0" w:space="0" w:color="auto"/>
        <w:right w:val="none" w:sz="0" w:space="0" w:color="auto"/>
      </w:divBdr>
      <w:divsChild>
        <w:div w:id="734551432">
          <w:marLeft w:val="0"/>
          <w:marRight w:val="0"/>
          <w:marTop w:val="0"/>
          <w:marBottom w:val="0"/>
          <w:divBdr>
            <w:top w:val="none" w:sz="0" w:space="0" w:color="auto"/>
            <w:left w:val="none" w:sz="0" w:space="0" w:color="auto"/>
            <w:bottom w:val="none" w:sz="0" w:space="0" w:color="auto"/>
            <w:right w:val="none" w:sz="0" w:space="0" w:color="auto"/>
          </w:divBdr>
          <w:divsChild>
            <w:div w:id="1597136607">
              <w:marLeft w:val="0"/>
              <w:marRight w:val="0"/>
              <w:marTop w:val="0"/>
              <w:marBottom w:val="0"/>
              <w:divBdr>
                <w:top w:val="none" w:sz="0" w:space="0" w:color="auto"/>
                <w:left w:val="none" w:sz="0" w:space="0" w:color="auto"/>
                <w:bottom w:val="none" w:sz="0" w:space="0" w:color="auto"/>
                <w:right w:val="none" w:sz="0" w:space="0" w:color="auto"/>
              </w:divBdr>
              <w:divsChild>
                <w:div w:id="147480792">
                  <w:marLeft w:val="0"/>
                  <w:marRight w:val="0"/>
                  <w:marTop w:val="0"/>
                  <w:marBottom w:val="0"/>
                  <w:divBdr>
                    <w:top w:val="none" w:sz="0" w:space="0" w:color="auto"/>
                    <w:left w:val="none" w:sz="0" w:space="0" w:color="auto"/>
                    <w:bottom w:val="none" w:sz="0" w:space="0" w:color="auto"/>
                    <w:right w:val="none" w:sz="0" w:space="0" w:color="auto"/>
                  </w:divBdr>
                  <w:divsChild>
                    <w:div w:id="689726024">
                      <w:marLeft w:val="0"/>
                      <w:marRight w:val="0"/>
                      <w:marTop w:val="0"/>
                      <w:marBottom w:val="0"/>
                      <w:divBdr>
                        <w:top w:val="none" w:sz="0" w:space="0" w:color="auto"/>
                        <w:left w:val="none" w:sz="0" w:space="0" w:color="auto"/>
                        <w:bottom w:val="none" w:sz="0" w:space="0" w:color="auto"/>
                        <w:right w:val="none" w:sz="0" w:space="0" w:color="auto"/>
                      </w:divBdr>
                      <w:divsChild>
                        <w:div w:id="1945184103">
                          <w:marLeft w:val="0"/>
                          <w:marRight w:val="0"/>
                          <w:marTop w:val="480"/>
                          <w:marBottom w:val="0"/>
                          <w:divBdr>
                            <w:top w:val="none" w:sz="0" w:space="0" w:color="auto"/>
                            <w:left w:val="none" w:sz="0" w:space="0" w:color="auto"/>
                            <w:bottom w:val="none" w:sz="0" w:space="0" w:color="auto"/>
                            <w:right w:val="none" w:sz="0" w:space="0" w:color="auto"/>
                          </w:divBdr>
                          <w:divsChild>
                            <w:div w:id="212426885">
                              <w:marLeft w:val="0"/>
                              <w:marRight w:val="0"/>
                              <w:marTop w:val="0"/>
                              <w:marBottom w:val="0"/>
                              <w:divBdr>
                                <w:top w:val="none" w:sz="0" w:space="0" w:color="auto"/>
                                <w:left w:val="none" w:sz="0" w:space="0" w:color="auto"/>
                                <w:bottom w:val="none" w:sz="0" w:space="0" w:color="auto"/>
                                <w:right w:val="none" w:sz="0" w:space="0" w:color="auto"/>
                              </w:divBdr>
                              <w:divsChild>
                                <w:div w:id="1432431953">
                                  <w:marLeft w:val="0"/>
                                  <w:marRight w:val="0"/>
                                  <w:marTop w:val="0"/>
                                  <w:marBottom w:val="0"/>
                                  <w:divBdr>
                                    <w:top w:val="none" w:sz="0" w:space="0" w:color="auto"/>
                                    <w:left w:val="none" w:sz="0" w:space="0" w:color="auto"/>
                                    <w:bottom w:val="none" w:sz="0" w:space="0" w:color="auto"/>
                                    <w:right w:val="none" w:sz="0" w:space="0" w:color="auto"/>
                                  </w:divBdr>
                                  <w:divsChild>
                                    <w:div w:id="304359561">
                                      <w:marLeft w:val="0"/>
                                      <w:marRight w:val="0"/>
                                      <w:marTop w:val="0"/>
                                      <w:marBottom w:val="0"/>
                                      <w:divBdr>
                                        <w:top w:val="none" w:sz="0" w:space="0" w:color="auto"/>
                                        <w:left w:val="none" w:sz="0" w:space="0" w:color="auto"/>
                                        <w:bottom w:val="none" w:sz="0" w:space="0" w:color="auto"/>
                                        <w:right w:val="none" w:sz="0" w:space="0" w:color="auto"/>
                                      </w:divBdr>
                                      <w:divsChild>
                                        <w:div w:id="855074457">
                                          <w:marLeft w:val="0"/>
                                          <w:marRight w:val="0"/>
                                          <w:marTop w:val="0"/>
                                          <w:marBottom w:val="0"/>
                                          <w:divBdr>
                                            <w:top w:val="none" w:sz="0" w:space="0" w:color="auto"/>
                                            <w:left w:val="none" w:sz="0" w:space="0" w:color="auto"/>
                                            <w:bottom w:val="none" w:sz="0" w:space="0" w:color="auto"/>
                                            <w:right w:val="none" w:sz="0" w:space="0" w:color="auto"/>
                                          </w:divBdr>
                                        </w:div>
                                      </w:divsChild>
                                    </w:div>
                                    <w:div w:id="8885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464106">
      <w:bodyDiv w:val="1"/>
      <w:marLeft w:val="0"/>
      <w:marRight w:val="0"/>
      <w:marTop w:val="0"/>
      <w:marBottom w:val="0"/>
      <w:divBdr>
        <w:top w:val="none" w:sz="0" w:space="0" w:color="auto"/>
        <w:left w:val="none" w:sz="0" w:space="0" w:color="auto"/>
        <w:bottom w:val="none" w:sz="0" w:space="0" w:color="auto"/>
        <w:right w:val="none" w:sz="0" w:space="0" w:color="auto"/>
      </w:divBdr>
      <w:divsChild>
        <w:div w:id="1276451170">
          <w:marLeft w:val="0"/>
          <w:marRight w:val="0"/>
          <w:marTop w:val="0"/>
          <w:marBottom w:val="0"/>
          <w:divBdr>
            <w:top w:val="none" w:sz="0" w:space="0" w:color="auto"/>
            <w:left w:val="none" w:sz="0" w:space="0" w:color="auto"/>
            <w:bottom w:val="none" w:sz="0" w:space="0" w:color="auto"/>
            <w:right w:val="none" w:sz="0" w:space="0" w:color="auto"/>
          </w:divBdr>
          <w:divsChild>
            <w:div w:id="1505363150">
              <w:marLeft w:val="0"/>
              <w:marRight w:val="0"/>
              <w:marTop w:val="0"/>
              <w:marBottom w:val="0"/>
              <w:divBdr>
                <w:top w:val="none" w:sz="0" w:space="0" w:color="auto"/>
                <w:left w:val="none" w:sz="0" w:space="0" w:color="auto"/>
                <w:bottom w:val="none" w:sz="0" w:space="0" w:color="auto"/>
                <w:right w:val="none" w:sz="0" w:space="0" w:color="auto"/>
              </w:divBdr>
              <w:divsChild>
                <w:div w:id="1085687889">
                  <w:marLeft w:val="0"/>
                  <w:marRight w:val="0"/>
                  <w:marTop w:val="0"/>
                  <w:marBottom w:val="0"/>
                  <w:divBdr>
                    <w:top w:val="none" w:sz="0" w:space="0" w:color="auto"/>
                    <w:left w:val="none" w:sz="0" w:space="0" w:color="auto"/>
                    <w:bottom w:val="none" w:sz="0" w:space="0" w:color="auto"/>
                    <w:right w:val="none" w:sz="0" w:space="0" w:color="auto"/>
                  </w:divBdr>
                  <w:divsChild>
                    <w:div w:id="38364602">
                      <w:marLeft w:val="0"/>
                      <w:marRight w:val="0"/>
                      <w:marTop w:val="0"/>
                      <w:marBottom w:val="0"/>
                      <w:divBdr>
                        <w:top w:val="none" w:sz="0" w:space="0" w:color="auto"/>
                        <w:left w:val="none" w:sz="0" w:space="0" w:color="auto"/>
                        <w:bottom w:val="none" w:sz="0" w:space="0" w:color="auto"/>
                        <w:right w:val="none" w:sz="0" w:space="0" w:color="auto"/>
                      </w:divBdr>
                      <w:divsChild>
                        <w:div w:id="160657149">
                          <w:marLeft w:val="0"/>
                          <w:marRight w:val="0"/>
                          <w:marTop w:val="480"/>
                          <w:marBottom w:val="0"/>
                          <w:divBdr>
                            <w:top w:val="none" w:sz="0" w:space="0" w:color="auto"/>
                            <w:left w:val="none" w:sz="0" w:space="0" w:color="auto"/>
                            <w:bottom w:val="none" w:sz="0" w:space="0" w:color="auto"/>
                            <w:right w:val="none" w:sz="0" w:space="0" w:color="auto"/>
                          </w:divBdr>
                          <w:divsChild>
                            <w:div w:id="1606379611">
                              <w:marLeft w:val="0"/>
                              <w:marRight w:val="0"/>
                              <w:marTop w:val="0"/>
                              <w:marBottom w:val="0"/>
                              <w:divBdr>
                                <w:top w:val="none" w:sz="0" w:space="0" w:color="auto"/>
                                <w:left w:val="none" w:sz="0" w:space="0" w:color="auto"/>
                                <w:bottom w:val="none" w:sz="0" w:space="0" w:color="auto"/>
                                <w:right w:val="none" w:sz="0" w:space="0" w:color="auto"/>
                              </w:divBdr>
                              <w:divsChild>
                                <w:div w:id="709112428">
                                  <w:marLeft w:val="0"/>
                                  <w:marRight w:val="0"/>
                                  <w:marTop w:val="0"/>
                                  <w:marBottom w:val="0"/>
                                  <w:divBdr>
                                    <w:top w:val="none" w:sz="0" w:space="0" w:color="auto"/>
                                    <w:left w:val="none" w:sz="0" w:space="0" w:color="auto"/>
                                    <w:bottom w:val="none" w:sz="0" w:space="0" w:color="auto"/>
                                    <w:right w:val="none" w:sz="0" w:space="0" w:color="auto"/>
                                  </w:divBdr>
                                  <w:divsChild>
                                    <w:div w:id="1655798258">
                                      <w:marLeft w:val="0"/>
                                      <w:marRight w:val="0"/>
                                      <w:marTop w:val="0"/>
                                      <w:marBottom w:val="0"/>
                                      <w:divBdr>
                                        <w:top w:val="none" w:sz="0" w:space="0" w:color="auto"/>
                                        <w:left w:val="none" w:sz="0" w:space="0" w:color="auto"/>
                                        <w:bottom w:val="none" w:sz="0" w:space="0" w:color="auto"/>
                                        <w:right w:val="none" w:sz="0" w:space="0" w:color="auto"/>
                                      </w:divBdr>
                                      <w:divsChild>
                                        <w:div w:id="831215184">
                                          <w:marLeft w:val="0"/>
                                          <w:marRight w:val="0"/>
                                          <w:marTop w:val="0"/>
                                          <w:marBottom w:val="0"/>
                                          <w:divBdr>
                                            <w:top w:val="none" w:sz="0" w:space="0" w:color="auto"/>
                                            <w:left w:val="none" w:sz="0" w:space="0" w:color="auto"/>
                                            <w:bottom w:val="none" w:sz="0" w:space="0" w:color="auto"/>
                                            <w:right w:val="none" w:sz="0" w:space="0" w:color="auto"/>
                                          </w:divBdr>
                                        </w:div>
                                      </w:divsChild>
                                    </w:div>
                                    <w:div w:id="1387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6230">
      <w:bodyDiv w:val="1"/>
      <w:marLeft w:val="0"/>
      <w:marRight w:val="0"/>
      <w:marTop w:val="0"/>
      <w:marBottom w:val="0"/>
      <w:divBdr>
        <w:top w:val="none" w:sz="0" w:space="0" w:color="auto"/>
        <w:left w:val="none" w:sz="0" w:space="0" w:color="auto"/>
        <w:bottom w:val="none" w:sz="0" w:space="0" w:color="auto"/>
        <w:right w:val="none" w:sz="0" w:space="0" w:color="auto"/>
      </w:divBdr>
      <w:divsChild>
        <w:div w:id="154996335">
          <w:marLeft w:val="0"/>
          <w:marRight w:val="0"/>
          <w:marTop w:val="0"/>
          <w:marBottom w:val="0"/>
          <w:divBdr>
            <w:top w:val="none" w:sz="0" w:space="0" w:color="auto"/>
            <w:left w:val="none" w:sz="0" w:space="0" w:color="auto"/>
            <w:bottom w:val="none" w:sz="0" w:space="0" w:color="auto"/>
            <w:right w:val="none" w:sz="0" w:space="0" w:color="auto"/>
          </w:divBdr>
          <w:divsChild>
            <w:div w:id="1986742764">
              <w:marLeft w:val="0"/>
              <w:marRight w:val="0"/>
              <w:marTop w:val="0"/>
              <w:marBottom w:val="0"/>
              <w:divBdr>
                <w:top w:val="none" w:sz="0" w:space="0" w:color="auto"/>
                <w:left w:val="none" w:sz="0" w:space="0" w:color="auto"/>
                <w:bottom w:val="none" w:sz="0" w:space="0" w:color="auto"/>
                <w:right w:val="none" w:sz="0" w:space="0" w:color="auto"/>
              </w:divBdr>
              <w:divsChild>
                <w:div w:id="2116485960">
                  <w:marLeft w:val="0"/>
                  <w:marRight w:val="0"/>
                  <w:marTop w:val="0"/>
                  <w:marBottom w:val="0"/>
                  <w:divBdr>
                    <w:top w:val="none" w:sz="0" w:space="0" w:color="auto"/>
                    <w:left w:val="none" w:sz="0" w:space="0" w:color="auto"/>
                    <w:bottom w:val="none" w:sz="0" w:space="0" w:color="auto"/>
                    <w:right w:val="none" w:sz="0" w:space="0" w:color="auto"/>
                  </w:divBdr>
                  <w:divsChild>
                    <w:div w:id="1109012737">
                      <w:marLeft w:val="0"/>
                      <w:marRight w:val="0"/>
                      <w:marTop w:val="0"/>
                      <w:marBottom w:val="0"/>
                      <w:divBdr>
                        <w:top w:val="none" w:sz="0" w:space="0" w:color="auto"/>
                        <w:left w:val="none" w:sz="0" w:space="0" w:color="auto"/>
                        <w:bottom w:val="none" w:sz="0" w:space="0" w:color="auto"/>
                        <w:right w:val="none" w:sz="0" w:space="0" w:color="auto"/>
                      </w:divBdr>
                      <w:divsChild>
                        <w:div w:id="773018011">
                          <w:marLeft w:val="0"/>
                          <w:marRight w:val="0"/>
                          <w:marTop w:val="0"/>
                          <w:marBottom w:val="0"/>
                          <w:divBdr>
                            <w:top w:val="none" w:sz="0" w:space="0" w:color="auto"/>
                            <w:left w:val="none" w:sz="0" w:space="0" w:color="auto"/>
                            <w:bottom w:val="none" w:sz="0" w:space="0" w:color="auto"/>
                            <w:right w:val="none" w:sz="0" w:space="0" w:color="auto"/>
                          </w:divBdr>
                          <w:divsChild>
                            <w:div w:id="8323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88844">
      <w:bodyDiv w:val="1"/>
      <w:marLeft w:val="0"/>
      <w:marRight w:val="0"/>
      <w:marTop w:val="0"/>
      <w:marBottom w:val="0"/>
      <w:divBdr>
        <w:top w:val="none" w:sz="0" w:space="0" w:color="auto"/>
        <w:left w:val="none" w:sz="0" w:space="0" w:color="auto"/>
        <w:bottom w:val="none" w:sz="0" w:space="0" w:color="auto"/>
        <w:right w:val="none" w:sz="0" w:space="0" w:color="auto"/>
      </w:divBdr>
      <w:divsChild>
        <w:div w:id="2086296198">
          <w:marLeft w:val="0"/>
          <w:marRight w:val="0"/>
          <w:marTop w:val="0"/>
          <w:marBottom w:val="0"/>
          <w:divBdr>
            <w:top w:val="none" w:sz="0" w:space="0" w:color="auto"/>
            <w:left w:val="none" w:sz="0" w:space="0" w:color="auto"/>
            <w:bottom w:val="none" w:sz="0" w:space="0" w:color="auto"/>
            <w:right w:val="none" w:sz="0" w:space="0" w:color="auto"/>
          </w:divBdr>
          <w:divsChild>
            <w:div w:id="390806702">
              <w:marLeft w:val="0"/>
              <w:marRight w:val="0"/>
              <w:marTop w:val="0"/>
              <w:marBottom w:val="0"/>
              <w:divBdr>
                <w:top w:val="none" w:sz="0" w:space="0" w:color="auto"/>
                <w:left w:val="none" w:sz="0" w:space="0" w:color="auto"/>
                <w:bottom w:val="none" w:sz="0" w:space="0" w:color="auto"/>
                <w:right w:val="none" w:sz="0" w:space="0" w:color="auto"/>
              </w:divBdr>
              <w:divsChild>
                <w:div w:id="1416246556">
                  <w:marLeft w:val="0"/>
                  <w:marRight w:val="0"/>
                  <w:marTop w:val="0"/>
                  <w:marBottom w:val="0"/>
                  <w:divBdr>
                    <w:top w:val="none" w:sz="0" w:space="0" w:color="auto"/>
                    <w:left w:val="none" w:sz="0" w:space="0" w:color="auto"/>
                    <w:bottom w:val="none" w:sz="0" w:space="0" w:color="auto"/>
                    <w:right w:val="none" w:sz="0" w:space="0" w:color="auto"/>
                  </w:divBdr>
                  <w:divsChild>
                    <w:div w:id="386495285">
                      <w:marLeft w:val="0"/>
                      <w:marRight w:val="0"/>
                      <w:marTop w:val="0"/>
                      <w:marBottom w:val="0"/>
                      <w:divBdr>
                        <w:top w:val="none" w:sz="0" w:space="0" w:color="auto"/>
                        <w:left w:val="none" w:sz="0" w:space="0" w:color="auto"/>
                        <w:bottom w:val="none" w:sz="0" w:space="0" w:color="auto"/>
                        <w:right w:val="none" w:sz="0" w:space="0" w:color="auto"/>
                      </w:divBdr>
                      <w:divsChild>
                        <w:div w:id="1173257979">
                          <w:marLeft w:val="0"/>
                          <w:marRight w:val="0"/>
                          <w:marTop w:val="480"/>
                          <w:marBottom w:val="0"/>
                          <w:divBdr>
                            <w:top w:val="none" w:sz="0" w:space="0" w:color="auto"/>
                            <w:left w:val="none" w:sz="0" w:space="0" w:color="auto"/>
                            <w:bottom w:val="none" w:sz="0" w:space="0" w:color="auto"/>
                            <w:right w:val="none" w:sz="0" w:space="0" w:color="auto"/>
                          </w:divBdr>
                          <w:divsChild>
                            <w:div w:id="760223787">
                              <w:marLeft w:val="0"/>
                              <w:marRight w:val="0"/>
                              <w:marTop w:val="0"/>
                              <w:marBottom w:val="0"/>
                              <w:divBdr>
                                <w:top w:val="none" w:sz="0" w:space="0" w:color="auto"/>
                                <w:left w:val="none" w:sz="0" w:space="0" w:color="auto"/>
                                <w:bottom w:val="none" w:sz="0" w:space="0" w:color="auto"/>
                                <w:right w:val="none" w:sz="0" w:space="0" w:color="auto"/>
                              </w:divBdr>
                              <w:divsChild>
                                <w:div w:id="1675064473">
                                  <w:marLeft w:val="0"/>
                                  <w:marRight w:val="0"/>
                                  <w:marTop w:val="0"/>
                                  <w:marBottom w:val="0"/>
                                  <w:divBdr>
                                    <w:top w:val="none" w:sz="0" w:space="0" w:color="auto"/>
                                    <w:left w:val="none" w:sz="0" w:space="0" w:color="auto"/>
                                    <w:bottom w:val="none" w:sz="0" w:space="0" w:color="auto"/>
                                    <w:right w:val="none" w:sz="0" w:space="0" w:color="auto"/>
                                  </w:divBdr>
                                  <w:divsChild>
                                    <w:div w:id="1867332879">
                                      <w:marLeft w:val="0"/>
                                      <w:marRight w:val="0"/>
                                      <w:marTop w:val="0"/>
                                      <w:marBottom w:val="0"/>
                                      <w:divBdr>
                                        <w:top w:val="none" w:sz="0" w:space="0" w:color="auto"/>
                                        <w:left w:val="none" w:sz="0" w:space="0" w:color="auto"/>
                                        <w:bottom w:val="none" w:sz="0" w:space="0" w:color="auto"/>
                                        <w:right w:val="none" w:sz="0" w:space="0" w:color="auto"/>
                                      </w:divBdr>
                                      <w:divsChild>
                                        <w:div w:id="2120486846">
                                          <w:marLeft w:val="0"/>
                                          <w:marRight w:val="0"/>
                                          <w:marTop w:val="0"/>
                                          <w:marBottom w:val="0"/>
                                          <w:divBdr>
                                            <w:top w:val="none" w:sz="0" w:space="0" w:color="auto"/>
                                            <w:left w:val="none" w:sz="0" w:space="0" w:color="auto"/>
                                            <w:bottom w:val="none" w:sz="0" w:space="0" w:color="auto"/>
                                            <w:right w:val="none" w:sz="0" w:space="0" w:color="auto"/>
                                          </w:divBdr>
                                        </w:div>
                                      </w:divsChild>
                                    </w:div>
                                    <w:div w:id="325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01528">
      <w:bodyDiv w:val="1"/>
      <w:marLeft w:val="0"/>
      <w:marRight w:val="0"/>
      <w:marTop w:val="0"/>
      <w:marBottom w:val="0"/>
      <w:divBdr>
        <w:top w:val="none" w:sz="0" w:space="0" w:color="auto"/>
        <w:left w:val="none" w:sz="0" w:space="0" w:color="auto"/>
        <w:bottom w:val="none" w:sz="0" w:space="0" w:color="auto"/>
        <w:right w:val="none" w:sz="0" w:space="0" w:color="auto"/>
      </w:divBdr>
      <w:divsChild>
        <w:div w:id="1413156914">
          <w:marLeft w:val="0"/>
          <w:marRight w:val="0"/>
          <w:marTop w:val="0"/>
          <w:marBottom w:val="0"/>
          <w:divBdr>
            <w:top w:val="none" w:sz="0" w:space="0" w:color="auto"/>
            <w:left w:val="none" w:sz="0" w:space="0" w:color="auto"/>
            <w:bottom w:val="none" w:sz="0" w:space="0" w:color="auto"/>
            <w:right w:val="none" w:sz="0" w:space="0" w:color="auto"/>
          </w:divBdr>
          <w:divsChild>
            <w:div w:id="1736320875">
              <w:marLeft w:val="0"/>
              <w:marRight w:val="0"/>
              <w:marTop w:val="0"/>
              <w:marBottom w:val="0"/>
              <w:divBdr>
                <w:top w:val="none" w:sz="0" w:space="0" w:color="auto"/>
                <w:left w:val="none" w:sz="0" w:space="0" w:color="auto"/>
                <w:bottom w:val="none" w:sz="0" w:space="0" w:color="auto"/>
                <w:right w:val="none" w:sz="0" w:space="0" w:color="auto"/>
              </w:divBdr>
              <w:divsChild>
                <w:div w:id="1507210163">
                  <w:marLeft w:val="0"/>
                  <w:marRight w:val="0"/>
                  <w:marTop w:val="0"/>
                  <w:marBottom w:val="0"/>
                  <w:divBdr>
                    <w:top w:val="none" w:sz="0" w:space="0" w:color="auto"/>
                    <w:left w:val="none" w:sz="0" w:space="0" w:color="auto"/>
                    <w:bottom w:val="none" w:sz="0" w:space="0" w:color="auto"/>
                    <w:right w:val="none" w:sz="0" w:space="0" w:color="auto"/>
                  </w:divBdr>
                  <w:divsChild>
                    <w:div w:id="1253003886">
                      <w:marLeft w:val="0"/>
                      <w:marRight w:val="0"/>
                      <w:marTop w:val="0"/>
                      <w:marBottom w:val="0"/>
                      <w:divBdr>
                        <w:top w:val="none" w:sz="0" w:space="0" w:color="auto"/>
                        <w:left w:val="none" w:sz="0" w:space="0" w:color="auto"/>
                        <w:bottom w:val="none" w:sz="0" w:space="0" w:color="auto"/>
                        <w:right w:val="none" w:sz="0" w:space="0" w:color="auto"/>
                      </w:divBdr>
                      <w:divsChild>
                        <w:div w:id="534542877">
                          <w:marLeft w:val="0"/>
                          <w:marRight w:val="0"/>
                          <w:marTop w:val="0"/>
                          <w:marBottom w:val="0"/>
                          <w:divBdr>
                            <w:top w:val="none" w:sz="0" w:space="0" w:color="auto"/>
                            <w:left w:val="none" w:sz="0" w:space="0" w:color="auto"/>
                            <w:bottom w:val="none" w:sz="0" w:space="0" w:color="auto"/>
                            <w:right w:val="none" w:sz="0" w:space="0" w:color="auto"/>
                          </w:divBdr>
                          <w:divsChild>
                            <w:div w:id="154228699">
                              <w:marLeft w:val="0"/>
                              <w:marRight w:val="0"/>
                              <w:marTop w:val="0"/>
                              <w:marBottom w:val="0"/>
                              <w:divBdr>
                                <w:top w:val="none" w:sz="0" w:space="0" w:color="auto"/>
                                <w:left w:val="none" w:sz="0" w:space="0" w:color="auto"/>
                                <w:bottom w:val="none" w:sz="0" w:space="0" w:color="auto"/>
                                <w:right w:val="none" w:sz="0" w:space="0" w:color="auto"/>
                              </w:divBdr>
                              <w:divsChild>
                                <w:div w:id="566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85470">
      <w:bodyDiv w:val="1"/>
      <w:marLeft w:val="0"/>
      <w:marRight w:val="0"/>
      <w:marTop w:val="0"/>
      <w:marBottom w:val="0"/>
      <w:divBdr>
        <w:top w:val="none" w:sz="0" w:space="0" w:color="auto"/>
        <w:left w:val="none" w:sz="0" w:space="0" w:color="auto"/>
        <w:bottom w:val="none" w:sz="0" w:space="0" w:color="auto"/>
        <w:right w:val="none" w:sz="0" w:space="0" w:color="auto"/>
      </w:divBdr>
      <w:divsChild>
        <w:div w:id="1757940152">
          <w:marLeft w:val="0"/>
          <w:marRight w:val="0"/>
          <w:marTop w:val="0"/>
          <w:marBottom w:val="0"/>
          <w:divBdr>
            <w:top w:val="none" w:sz="0" w:space="0" w:color="auto"/>
            <w:left w:val="none" w:sz="0" w:space="0" w:color="auto"/>
            <w:bottom w:val="none" w:sz="0" w:space="0" w:color="auto"/>
            <w:right w:val="none" w:sz="0" w:space="0" w:color="auto"/>
          </w:divBdr>
          <w:divsChild>
            <w:div w:id="1478569306">
              <w:marLeft w:val="0"/>
              <w:marRight w:val="0"/>
              <w:marTop w:val="0"/>
              <w:marBottom w:val="0"/>
              <w:divBdr>
                <w:top w:val="none" w:sz="0" w:space="0" w:color="auto"/>
                <w:left w:val="none" w:sz="0" w:space="0" w:color="auto"/>
                <w:bottom w:val="none" w:sz="0" w:space="0" w:color="auto"/>
                <w:right w:val="none" w:sz="0" w:space="0" w:color="auto"/>
              </w:divBdr>
              <w:divsChild>
                <w:div w:id="1113552273">
                  <w:marLeft w:val="0"/>
                  <w:marRight w:val="0"/>
                  <w:marTop w:val="0"/>
                  <w:marBottom w:val="0"/>
                  <w:divBdr>
                    <w:top w:val="none" w:sz="0" w:space="0" w:color="auto"/>
                    <w:left w:val="none" w:sz="0" w:space="0" w:color="auto"/>
                    <w:bottom w:val="none" w:sz="0" w:space="0" w:color="auto"/>
                    <w:right w:val="none" w:sz="0" w:space="0" w:color="auto"/>
                  </w:divBdr>
                  <w:divsChild>
                    <w:div w:id="1725253392">
                      <w:marLeft w:val="0"/>
                      <w:marRight w:val="0"/>
                      <w:marTop w:val="0"/>
                      <w:marBottom w:val="0"/>
                      <w:divBdr>
                        <w:top w:val="none" w:sz="0" w:space="0" w:color="auto"/>
                        <w:left w:val="none" w:sz="0" w:space="0" w:color="auto"/>
                        <w:bottom w:val="none" w:sz="0" w:space="0" w:color="auto"/>
                        <w:right w:val="none" w:sz="0" w:space="0" w:color="auto"/>
                      </w:divBdr>
                      <w:divsChild>
                        <w:div w:id="127743683">
                          <w:marLeft w:val="0"/>
                          <w:marRight w:val="0"/>
                          <w:marTop w:val="480"/>
                          <w:marBottom w:val="0"/>
                          <w:divBdr>
                            <w:top w:val="none" w:sz="0" w:space="0" w:color="auto"/>
                            <w:left w:val="none" w:sz="0" w:space="0" w:color="auto"/>
                            <w:bottom w:val="none" w:sz="0" w:space="0" w:color="auto"/>
                            <w:right w:val="none" w:sz="0" w:space="0" w:color="auto"/>
                          </w:divBdr>
                          <w:divsChild>
                            <w:div w:id="323321308">
                              <w:marLeft w:val="0"/>
                              <w:marRight w:val="0"/>
                              <w:marTop w:val="0"/>
                              <w:marBottom w:val="0"/>
                              <w:divBdr>
                                <w:top w:val="none" w:sz="0" w:space="0" w:color="auto"/>
                                <w:left w:val="none" w:sz="0" w:space="0" w:color="auto"/>
                                <w:bottom w:val="none" w:sz="0" w:space="0" w:color="auto"/>
                                <w:right w:val="none" w:sz="0" w:space="0" w:color="auto"/>
                              </w:divBdr>
                              <w:divsChild>
                                <w:div w:id="1319576158">
                                  <w:marLeft w:val="0"/>
                                  <w:marRight w:val="0"/>
                                  <w:marTop w:val="0"/>
                                  <w:marBottom w:val="0"/>
                                  <w:divBdr>
                                    <w:top w:val="none" w:sz="0" w:space="0" w:color="auto"/>
                                    <w:left w:val="none" w:sz="0" w:space="0" w:color="auto"/>
                                    <w:bottom w:val="none" w:sz="0" w:space="0" w:color="auto"/>
                                    <w:right w:val="none" w:sz="0" w:space="0" w:color="auto"/>
                                  </w:divBdr>
                                  <w:divsChild>
                                    <w:div w:id="1980110209">
                                      <w:marLeft w:val="0"/>
                                      <w:marRight w:val="0"/>
                                      <w:marTop w:val="0"/>
                                      <w:marBottom w:val="0"/>
                                      <w:divBdr>
                                        <w:top w:val="none" w:sz="0" w:space="0" w:color="auto"/>
                                        <w:left w:val="none" w:sz="0" w:space="0" w:color="auto"/>
                                        <w:bottom w:val="none" w:sz="0" w:space="0" w:color="auto"/>
                                        <w:right w:val="none" w:sz="0" w:space="0" w:color="auto"/>
                                      </w:divBdr>
                                    </w:div>
                                    <w:div w:id="201400925">
                                      <w:marLeft w:val="0"/>
                                      <w:marRight w:val="0"/>
                                      <w:marTop w:val="0"/>
                                      <w:marBottom w:val="0"/>
                                      <w:divBdr>
                                        <w:top w:val="none" w:sz="0" w:space="0" w:color="auto"/>
                                        <w:left w:val="none" w:sz="0" w:space="0" w:color="auto"/>
                                        <w:bottom w:val="none" w:sz="0" w:space="0" w:color="auto"/>
                                        <w:right w:val="none" w:sz="0" w:space="0" w:color="auto"/>
                                      </w:divBdr>
                                      <w:divsChild>
                                        <w:div w:id="325477013">
                                          <w:marLeft w:val="0"/>
                                          <w:marRight w:val="0"/>
                                          <w:marTop w:val="0"/>
                                          <w:marBottom w:val="0"/>
                                          <w:divBdr>
                                            <w:top w:val="none" w:sz="0" w:space="0" w:color="auto"/>
                                            <w:left w:val="none" w:sz="0" w:space="0" w:color="auto"/>
                                            <w:bottom w:val="none" w:sz="0" w:space="0" w:color="auto"/>
                                            <w:right w:val="none" w:sz="0" w:space="0" w:color="auto"/>
                                          </w:divBdr>
                                        </w:div>
                                      </w:divsChild>
                                    </w:div>
                                    <w:div w:id="1367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35346">
      <w:bodyDiv w:val="1"/>
      <w:marLeft w:val="0"/>
      <w:marRight w:val="0"/>
      <w:marTop w:val="0"/>
      <w:marBottom w:val="0"/>
      <w:divBdr>
        <w:top w:val="none" w:sz="0" w:space="0" w:color="auto"/>
        <w:left w:val="none" w:sz="0" w:space="0" w:color="auto"/>
        <w:bottom w:val="none" w:sz="0" w:space="0" w:color="auto"/>
        <w:right w:val="none" w:sz="0" w:space="0" w:color="auto"/>
      </w:divBdr>
      <w:divsChild>
        <w:div w:id="995650314">
          <w:marLeft w:val="0"/>
          <w:marRight w:val="0"/>
          <w:marTop w:val="0"/>
          <w:marBottom w:val="0"/>
          <w:divBdr>
            <w:top w:val="none" w:sz="0" w:space="0" w:color="auto"/>
            <w:left w:val="none" w:sz="0" w:space="0" w:color="auto"/>
            <w:bottom w:val="none" w:sz="0" w:space="0" w:color="auto"/>
            <w:right w:val="none" w:sz="0" w:space="0" w:color="auto"/>
          </w:divBdr>
          <w:divsChild>
            <w:div w:id="1103571696">
              <w:marLeft w:val="-225"/>
              <w:marRight w:val="-225"/>
              <w:marTop w:val="0"/>
              <w:marBottom w:val="0"/>
              <w:divBdr>
                <w:top w:val="none" w:sz="0" w:space="0" w:color="auto"/>
                <w:left w:val="none" w:sz="0" w:space="0" w:color="auto"/>
                <w:bottom w:val="none" w:sz="0" w:space="0" w:color="auto"/>
                <w:right w:val="none" w:sz="0" w:space="0" w:color="auto"/>
              </w:divBdr>
              <w:divsChild>
                <w:div w:id="588319156">
                  <w:marLeft w:val="0"/>
                  <w:marRight w:val="0"/>
                  <w:marTop w:val="0"/>
                  <w:marBottom w:val="0"/>
                  <w:divBdr>
                    <w:top w:val="none" w:sz="0" w:space="0" w:color="auto"/>
                    <w:left w:val="none" w:sz="0" w:space="0" w:color="auto"/>
                    <w:bottom w:val="none" w:sz="0" w:space="0" w:color="auto"/>
                    <w:right w:val="none" w:sz="0" w:space="0" w:color="auto"/>
                  </w:divBdr>
                  <w:divsChild>
                    <w:div w:id="1674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1184">
      <w:bodyDiv w:val="1"/>
      <w:marLeft w:val="0"/>
      <w:marRight w:val="0"/>
      <w:marTop w:val="0"/>
      <w:marBottom w:val="0"/>
      <w:divBdr>
        <w:top w:val="none" w:sz="0" w:space="0" w:color="auto"/>
        <w:left w:val="none" w:sz="0" w:space="0" w:color="auto"/>
        <w:bottom w:val="none" w:sz="0" w:space="0" w:color="auto"/>
        <w:right w:val="none" w:sz="0" w:space="0" w:color="auto"/>
      </w:divBdr>
      <w:divsChild>
        <w:div w:id="1550145505">
          <w:marLeft w:val="0"/>
          <w:marRight w:val="0"/>
          <w:marTop w:val="0"/>
          <w:marBottom w:val="0"/>
          <w:divBdr>
            <w:top w:val="none" w:sz="0" w:space="0" w:color="auto"/>
            <w:left w:val="none" w:sz="0" w:space="0" w:color="auto"/>
            <w:bottom w:val="none" w:sz="0" w:space="0" w:color="auto"/>
            <w:right w:val="none" w:sz="0" w:space="0" w:color="auto"/>
          </w:divBdr>
          <w:divsChild>
            <w:div w:id="571891991">
              <w:marLeft w:val="0"/>
              <w:marRight w:val="0"/>
              <w:marTop w:val="0"/>
              <w:marBottom w:val="0"/>
              <w:divBdr>
                <w:top w:val="none" w:sz="0" w:space="0" w:color="auto"/>
                <w:left w:val="none" w:sz="0" w:space="0" w:color="auto"/>
                <w:bottom w:val="none" w:sz="0" w:space="0" w:color="auto"/>
                <w:right w:val="none" w:sz="0" w:space="0" w:color="auto"/>
              </w:divBdr>
              <w:divsChild>
                <w:div w:id="1479541227">
                  <w:marLeft w:val="0"/>
                  <w:marRight w:val="0"/>
                  <w:marTop w:val="0"/>
                  <w:marBottom w:val="0"/>
                  <w:divBdr>
                    <w:top w:val="none" w:sz="0" w:space="0" w:color="auto"/>
                    <w:left w:val="none" w:sz="0" w:space="0" w:color="auto"/>
                    <w:bottom w:val="none" w:sz="0" w:space="0" w:color="auto"/>
                    <w:right w:val="none" w:sz="0" w:space="0" w:color="auto"/>
                  </w:divBdr>
                  <w:divsChild>
                    <w:div w:id="1937901370">
                      <w:marLeft w:val="0"/>
                      <w:marRight w:val="0"/>
                      <w:marTop w:val="0"/>
                      <w:marBottom w:val="0"/>
                      <w:divBdr>
                        <w:top w:val="none" w:sz="0" w:space="0" w:color="auto"/>
                        <w:left w:val="none" w:sz="0" w:space="0" w:color="auto"/>
                        <w:bottom w:val="none" w:sz="0" w:space="0" w:color="auto"/>
                        <w:right w:val="none" w:sz="0" w:space="0" w:color="auto"/>
                      </w:divBdr>
                      <w:divsChild>
                        <w:div w:id="1682198526">
                          <w:marLeft w:val="0"/>
                          <w:marRight w:val="0"/>
                          <w:marTop w:val="0"/>
                          <w:marBottom w:val="0"/>
                          <w:divBdr>
                            <w:top w:val="none" w:sz="0" w:space="0" w:color="auto"/>
                            <w:left w:val="none" w:sz="0" w:space="0" w:color="auto"/>
                            <w:bottom w:val="none" w:sz="0" w:space="0" w:color="auto"/>
                            <w:right w:val="none" w:sz="0" w:space="0" w:color="auto"/>
                          </w:divBdr>
                          <w:divsChild>
                            <w:div w:id="876284291">
                              <w:marLeft w:val="0"/>
                              <w:marRight w:val="0"/>
                              <w:marTop w:val="0"/>
                              <w:marBottom w:val="0"/>
                              <w:divBdr>
                                <w:top w:val="none" w:sz="0" w:space="0" w:color="auto"/>
                                <w:left w:val="none" w:sz="0" w:space="0" w:color="auto"/>
                                <w:bottom w:val="none" w:sz="0" w:space="0" w:color="auto"/>
                                <w:right w:val="none" w:sz="0" w:space="0" w:color="auto"/>
                              </w:divBdr>
                              <w:divsChild>
                                <w:div w:id="206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59038">
      <w:bodyDiv w:val="1"/>
      <w:marLeft w:val="0"/>
      <w:marRight w:val="0"/>
      <w:marTop w:val="0"/>
      <w:marBottom w:val="0"/>
      <w:divBdr>
        <w:top w:val="none" w:sz="0" w:space="0" w:color="auto"/>
        <w:left w:val="none" w:sz="0" w:space="0" w:color="auto"/>
        <w:bottom w:val="none" w:sz="0" w:space="0" w:color="auto"/>
        <w:right w:val="none" w:sz="0" w:space="0" w:color="auto"/>
      </w:divBdr>
      <w:divsChild>
        <w:div w:id="98262232">
          <w:marLeft w:val="0"/>
          <w:marRight w:val="0"/>
          <w:marTop w:val="0"/>
          <w:marBottom w:val="0"/>
          <w:divBdr>
            <w:top w:val="none" w:sz="0" w:space="0" w:color="auto"/>
            <w:left w:val="none" w:sz="0" w:space="0" w:color="auto"/>
            <w:bottom w:val="none" w:sz="0" w:space="0" w:color="auto"/>
            <w:right w:val="none" w:sz="0" w:space="0" w:color="auto"/>
          </w:divBdr>
          <w:divsChild>
            <w:div w:id="1702626094">
              <w:marLeft w:val="0"/>
              <w:marRight w:val="0"/>
              <w:marTop w:val="0"/>
              <w:marBottom w:val="0"/>
              <w:divBdr>
                <w:top w:val="none" w:sz="0" w:space="0" w:color="auto"/>
                <w:left w:val="none" w:sz="0" w:space="0" w:color="auto"/>
                <w:bottom w:val="none" w:sz="0" w:space="0" w:color="auto"/>
                <w:right w:val="none" w:sz="0" w:space="0" w:color="auto"/>
              </w:divBdr>
              <w:divsChild>
                <w:div w:id="929392743">
                  <w:marLeft w:val="0"/>
                  <w:marRight w:val="0"/>
                  <w:marTop w:val="0"/>
                  <w:marBottom w:val="0"/>
                  <w:divBdr>
                    <w:top w:val="none" w:sz="0" w:space="0" w:color="auto"/>
                    <w:left w:val="none" w:sz="0" w:space="0" w:color="auto"/>
                    <w:bottom w:val="none" w:sz="0" w:space="0" w:color="auto"/>
                    <w:right w:val="none" w:sz="0" w:space="0" w:color="auto"/>
                  </w:divBdr>
                  <w:divsChild>
                    <w:div w:id="289483870">
                      <w:marLeft w:val="0"/>
                      <w:marRight w:val="0"/>
                      <w:marTop w:val="0"/>
                      <w:marBottom w:val="0"/>
                      <w:divBdr>
                        <w:top w:val="none" w:sz="0" w:space="0" w:color="auto"/>
                        <w:left w:val="none" w:sz="0" w:space="0" w:color="auto"/>
                        <w:bottom w:val="none" w:sz="0" w:space="0" w:color="auto"/>
                        <w:right w:val="none" w:sz="0" w:space="0" w:color="auto"/>
                      </w:divBdr>
                      <w:divsChild>
                        <w:div w:id="289482054">
                          <w:marLeft w:val="0"/>
                          <w:marRight w:val="0"/>
                          <w:marTop w:val="480"/>
                          <w:marBottom w:val="0"/>
                          <w:divBdr>
                            <w:top w:val="none" w:sz="0" w:space="0" w:color="auto"/>
                            <w:left w:val="none" w:sz="0" w:space="0" w:color="auto"/>
                            <w:bottom w:val="none" w:sz="0" w:space="0" w:color="auto"/>
                            <w:right w:val="none" w:sz="0" w:space="0" w:color="auto"/>
                          </w:divBdr>
                          <w:divsChild>
                            <w:div w:id="1178499318">
                              <w:marLeft w:val="0"/>
                              <w:marRight w:val="0"/>
                              <w:marTop w:val="0"/>
                              <w:marBottom w:val="0"/>
                              <w:divBdr>
                                <w:top w:val="none" w:sz="0" w:space="0" w:color="auto"/>
                                <w:left w:val="none" w:sz="0" w:space="0" w:color="auto"/>
                                <w:bottom w:val="none" w:sz="0" w:space="0" w:color="auto"/>
                                <w:right w:val="none" w:sz="0" w:space="0" w:color="auto"/>
                              </w:divBdr>
                              <w:divsChild>
                                <w:div w:id="764031972">
                                  <w:marLeft w:val="0"/>
                                  <w:marRight w:val="0"/>
                                  <w:marTop w:val="0"/>
                                  <w:marBottom w:val="0"/>
                                  <w:divBdr>
                                    <w:top w:val="none" w:sz="0" w:space="0" w:color="auto"/>
                                    <w:left w:val="none" w:sz="0" w:space="0" w:color="auto"/>
                                    <w:bottom w:val="none" w:sz="0" w:space="0" w:color="auto"/>
                                    <w:right w:val="none" w:sz="0" w:space="0" w:color="auto"/>
                                  </w:divBdr>
                                  <w:divsChild>
                                    <w:div w:id="911937055">
                                      <w:marLeft w:val="0"/>
                                      <w:marRight w:val="0"/>
                                      <w:marTop w:val="0"/>
                                      <w:marBottom w:val="0"/>
                                      <w:divBdr>
                                        <w:top w:val="none" w:sz="0" w:space="0" w:color="auto"/>
                                        <w:left w:val="none" w:sz="0" w:space="0" w:color="auto"/>
                                        <w:bottom w:val="none" w:sz="0" w:space="0" w:color="auto"/>
                                        <w:right w:val="none" w:sz="0" w:space="0" w:color="auto"/>
                                      </w:divBdr>
                                    </w:div>
                                    <w:div w:id="14373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nrietta.Doyle@inclusionlondon.org.uk" TargetMode="External"/><Relationship Id="rId4" Type="http://schemas.microsoft.com/office/2007/relationships/stylesWithEffects" Target="stylesWithEffects.xml"/><Relationship Id="rId9" Type="http://schemas.openxmlformats.org/officeDocument/2006/relationships/hyperlink" Target="https://futureofadultsocialcare.co.uk/the-green-paper/have-your-sa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usculardystrophyuk.org/app/uploads/2015/09/POL5-C-Housing-briefing-final.pdf" TargetMode="External"/><Relationship Id="rId13" Type="http://schemas.openxmlformats.org/officeDocument/2006/relationships/hyperlink" Target="http://www.ohchr.org/Documents/HRBodies/CRPD/CRPD.C.18.R.1-ENG.docx" TargetMode="External"/><Relationship Id="rId18" Type="http://schemas.openxmlformats.org/officeDocument/2006/relationships/hyperlink" Target="https://www.lbhf.gov.uk/articles/news/2017/01/council-agrees-34m-extra-adult-social-care" TargetMode="External"/><Relationship Id="rId26" Type="http://schemas.openxmlformats.org/officeDocument/2006/relationships/hyperlink" Target="https://www.trusselltrust.org/wp-content/uploads/sites/2/2017/07/OU_Report_final_01_08_online2.pdf" TargetMode="External"/><Relationship Id="rId3" Type="http://schemas.openxmlformats.org/officeDocument/2006/relationships/hyperlink" Target="https://www.leonardcheshire.org/support-and-information/latest-news/news-and-blogs/no-place-home-scandal-300000-disabled-people" TargetMode="External"/><Relationship Id="rId21" Type="http://schemas.openxmlformats.org/officeDocument/2006/relationships/hyperlink" Target="https://www.disabilitynewsservice.com/shocking-case-of-disabled-woman-trapped-in-care-home-that-wants-to-evict-her/" TargetMode="External"/><Relationship Id="rId7" Type="http://schemas.openxmlformats.org/officeDocument/2006/relationships/hyperlink" Target="http://www.musculardystrophyuk.org/news/news/breaking-point-the-crisis-in-accessible-housing-and-adaptations/" TargetMode="External"/><Relationship Id="rId12" Type="http://schemas.openxmlformats.org/officeDocument/2006/relationships/hyperlink" Target="https://www.un.org/development/desa/disabilities/convention-on-the-rights-of-persons-with-disabilities/article-19-living-independently-and-being-included-in-the-community.html" TargetMode="External"/><Relationship Id="rId17" Type="http://schemas.openxmlformats.org/officeDocument/2006/relationships/hyperlink" Target="https://www.inclusionlondon.org.uk/disability-in-london/social-model/the-social-model-of-disability-and-the-cultural-model-of-deafness/" TargetMode="External"/><Relationship Id="rId25" Type="http://schemas.openxmlformats.org/officeDocument/2006/relationships/hyperlink" Target="https://www.gov.uk/government/uploads/system/uploads/attachment_data/file/493440/53543_HC_591_Print.pdf" TargetMode="External"/><Relationship Id="rId33" Type="http://schemas.openxmlformats.org/officeDocument/2006/relationships/hyperlink" Target="http://content.digital.nhs.uk/article/6874/Learning-Disability-Census-2015-almost-half-of-inpatients-with-learning-disabilities-common-to-each-census-since-2013" TargetMode="External"/><Relationship Id="rId2" Type="http://schemas.openxmlformats.org/officeDocument/2006/relationships/hyperlink" Target="https://www.jrf.org.uk/mpse-2015/disability-and-poverty" TargetMode="External"/><Relationship Id="rId16" Type="http://schemas.openxmlformats.org/officeDocument/2006/relationships/hyperlink" Target="https://www.gov.uk/government/publications/2010-to-2015-government-policy-equality/2010-to-2015-government-policy-equality" TargetMode="External"/><Relationship Id="rId20" Type="http://schemas.openxmlformats.org/officeDocument/2006/relationships/hyperlink" Target="https://www.inclusionlondon.org.uk/campaigns-and-policy/comment-and-media/three-years-after-closure-of-the-independent-living-fund-new-figures-show-continuing-postcode-lottery-in-treatment-of-former-recipients/" TargetMode="External"/><Relationship Id="rId29" Type="http://schemas.openxmlformats.org/officeDocument/2006/relationships/hyperlink" Target="https://www.gov.uk/government/uploads/system/uploads/attachment_data/file/508909/ld-census-further-sep15-rep.pdf" TargetMode="External"/><Relationship Id="rId1" Type="http://schemas.openxmlformats.org/officeDocument/2006/relationships/hyperlink" Target="http://www.npi.org.uk/files/3414/7087/2429/Disability_and_poverty_MAIN_REPORT_FINAL.pdf" TargetMode="External"/><Relationship Id="rId6" Type="http://schemas.openxmlformats.org/officeDocument/2006/relationships/hyperlink" Target="http://www.musculardystrophyuk.org/app/uploads/2015/09/POL5-C-Housing-briefing-final.pdf" TargetMode="External"/><Relationship Id="rId11" Type="http://schemas.openxmlformats.org/officeDocument/2006/relationships/hyperlink" Target="http://www.legislation.gov.uk/ukpga/2014/23/section/1/enacted" TargetMode="External"/><Relationship Id="rId24" Type="http://schemas.openxmlformats.org/officeDocument/2006/relationships/hyperlink" Target="https://www.gov.uk/government/organisations/independent-living-fund" TargetMode="External"/><Relationship Id="rId32" Type="http://schemas.openxmlformats.org/officeDocument/2006/relationships/hyperlink" Target="http://content.digital.nhs.uk/article/6874/Learning-Disability-Census-2015-almost-half-of-inpatients-with-learning-disabilities-common-to-each-census-since-2013" TargetMode="External"/><Relationship Id="rId5" Type="http://schemas.openxmlformats.org/officeDocument/2006/relationships/hyperlink" Target="http://www.musculardystrophyuk.org/news/news/breaking-point-the-crisis-in-accessible-housing-and-adaptations/" TargetMode="External"/><Relationship Id="rId15" Type="http://schemas.openxmlformats.org/officeDocument/2006/relationships/hyperlink" Target="https://www.equalityhumanrights.com/en/our-human-rights-work/monitoring-and-promoting-un-treaties/un-convention-rights-persons-disabilities" TargetMode="External"/><Relationship Id="rId23" Type="http://schemas.openxmlformats.org/officeDocument/2006/relationships/hyperlink" Target="https://www.bailii.org/ew/cases/EWHC/Admin/2018/2180.html" TargetMode="External"/><Relationship Id="rId28" Type="http://schemas.openxmlformats.org/officeDocument/2006/relationships/hyperlink" Target="https://www.housing.org.uk/press/press-releases/flawed-universal-credit-causing-debt-hardship-families-in-social-housing/" TargetMode="External"/><Relationship Id="rId10" Type="http://schemas.openxmlformats.org/officeDocument/2006/relationships/hyperlink" Target="https://www.equalityhumanrights.com/en/equality-act-2010/what-equality-act" TargetMode="External"/><Relationship Id="rId19" Type="http://schemas.openxmlformats.org/officeDocument/2006/relationships/hyperlink" Target="https://www.lbhf.gov.uk/councillors-and-democracy/resident-led-commissions/disabled-people-s-commission/nothing-about-disabled-people-without-disabled-people" TargetMode="External"/><Relationship Id="rId31" Type="http://schemas.openxmlformats.org/officeDocument/2006/relationships/hyperlink" Target="http://wp.lancs.ac.uk/cedr/files/2016/10/7_day_report_digital-1.pdf" TargetMode="External"/><Relationship Id="rId4" Type="http://schemas.openxmlformats.org/officeDocument/2006/relationships/hyperlink" Target="https://www.leonardcheshire.org/about-us/publications/latest-publications-download/no-place-home-5-million-reasons-make-housing" TargetMode="External"/><Relationship Id="rId9" Type="http://schemas.openxmlformats.org/officeDocument/2006/relationships/hyperlink" Target="http://www.healthwatchlambeth.org.uk/extracarereview/" TargetMode="External"/><Relationship Id="rId14" Type="http://schemas.openxmlformats.org/officeDocument/2006/relationships/hyperlink" Target="http://www.ohchr.org/Documents/HRBodies/CRPD/CRPD.C.18.R.1-ENG.docx" TargetMode="External"/><Relationship Id="rId22" Type="http://schemas.openxmlformats.org/officeDocument/2006/relationships/hyperlink" Target="http://www.bailii.org/eu/cases/ECHR/2014/492.html" TargetMode="External"/><Relationship Id="rId27" Type="http://schemas.openxmlformats.org/officeDocument/2006/relationships/hyperlink" Target="https://www.nao.org.uk/wp-content/uploads/2018/06/Rolling-out-Universal-Credit.pdf" TargetMode="External"/><Relationship Id="rId30" Type="http://schemas.openxmlformats.org/officeDocument/2006/relationships/hyperlink" Target="https://assets.publishing.service.gov.uk/government/uploads/system/uploads/attachment_data/file/213215/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3F8C-D71E-4FFC-B958-6ABB754B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Henrietta.Doyle</dc:creator>
  <cp:lastModifiedBy>Henrietta.Doyle</cp:lastModifiedBy>
  <cp:revision>2</cp:revision>
  <dcterms:created xsi:type="dcterms:W3CDTF">2018-09-26T11:17:00Z</dcterms:created>
  <dcterms:modified xsi:type="dcterms:W3CDTF">2018-09-26T11:17:00Z</dcterms:modified>
</cp:coreProperties>
</file>