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E0E" w:rsidRDefault="00E16E0E" w:rsidP="00FA127A">
      <w:pPr>
        <w:pStyle w:val="Heading2"/>
        <w:spacing w:before="120"/>
      </w:pPr>
      <w:r>
        <w:t>DDPO Legal Network, 18.05.17</w:t>
      </w:r>
    </w:p>
    <w:p w:rsidR="00E16E0E" w:rsidRPr="00E16E0E" w:rsidRDefault="00E16E0E" w:rsidP="008337FE">
      <w:pPr>
        <w:pStyle w:val="Heading1"/>
      </w:pPr>
      <w:r>
        <w:t>Responses to the questions asked at the meeting</w:t>
      </w:r>
    </w:p>
    <w:p w:rsidR="002D49DD" w:rsidRDefault="00E16E0E" w:rsidP="002D49DD">
      <w:r>
        <w:t>The Care and Support Guidance, which</w:t>
      </w:r>
      <w:r w:rsidR="002D49DD">
        <w:t xml:space="preserve"> is</w:t>
      </w:r>
      <w:r>
        <w:t xml:space="preserve"> referenced a lot in this document, can be found here: </w:t>
      </w:r>
      <w:hyperlink r:id="rId9" w:history="1">
        <w:r w:rsidRPr="00736ED1">
          <w:rPr>
            <w:rStyle w:val="Hyperlink"/>
          </w:rPr>
          <w:t>https://www.gov.uk/government/publications/care-act-statutory-guidance/care-and-support-statutory-guidance</w:t>
        </w:r>
      </w:hyperlink>
      <w:r>
        <w:t xml:space="preserve"> </w:t>
      </w:r>
    </w:p>
    <w:p w:rsidR="0028257A" w:rsidRDefault="00AB186B" w:rsidP="002D49DD">
      <w:pPr>
        <w:pStyle w:val="Heading2"/>
      </w:pPr>
      <w:r>
        <w:t>How does the Care Act apply to the p</w:t>
      </w:r>
      <w:r w:rsidR="00A677B2">
        <w:t xml:space="preserve">rovision of after care services under section 117 of Mental Health </w:t>
      </w:r>
      <w:r w:rsidR="00D31DB1">
        <w:t>Act?</w:t>
      </w:r>
    </w:p>
    <w:p w:rsidR="00AB186B" w:rsidRPr="00E16E0E" w:rsidRDefault="00AB186B" w:rsidP="008337FE">
      <w:r w:rsidRPr="00160E70">
        <w:t>Technically</w:t>
      </w:r>
      <w:r w:rsidRPr="00E16E0E">
        <w:t xml:space="preserve"> speaking</w:t>
      </w:r>
      <w:r w:rsidR="002D49DD">
        <w:t>,</w:t>
      </w:r>
      <w:r w:rsidRPr="00E16E0E">
        <w:t xml:space="preserve"> the Care Act amended section</w:t>
      </w:r>
      <w:r w:rsidR="00B5110C">
        <w:t xml:space="preserve"> 117 of the Mental Health Act. </w:t>
      </w:r>
      <w:r w:rsidRPr="00E16E0E">
        <w:t>However</w:t>
      </w:r>
      <w:r w:rsidR="00B5110C">
        <w:t>,</w:t>
      </w:r>
      <w:r w:rsidRPr="00E16E0E">
        <w:t xml:space="preserve"> s</w:t>
      </w:r>
      <w:r w:rsidR="003438B1" w:rsidRPr="00E16E0E">
        <w:t xml:space="preserve">ection 117 </w:t>
      </w:r>
      <w:r w:rsidRPr="00E16E0E">
        <w:t>of the Mental Health Act</w:t>
      </w:r>
      <w:r w:rsidR="00B5110C">
        <w:t>,</w:t>
      </w:r>
      <w:r w:rsidRPr="00E16E0E">
        <w:t xml:space="preserve"> i.e. </w:t>
      </w:r>
      <w:r w:rsidR="00FA127A">
        <w:t>after</w:t>
      </w:r>
      <w:r w:rsidR="003438B1" w:rsidRPr="00E16E0E">
        <w:t>care</w:t>
      </w:r>
      <w:r w:rsidR="00B5110C">
        <w:t>,</w:t>
      </w:r>
      <w:r w:rsidR="003438B1" w:rsidRPr="00E16E0E">
        <w:t xml:space="preserve"> is not a Care Act service</w:t>
      </w:r>
      <w:r w:rsidR="00110D1B" w:rsidRPr="00E16E0E">
        <w:t>.</w:t>
      </w:r>
      <w:r w:rsidR="003438B1" w:rsidRPr="00E16E0E">
        <w:t xml:space="preserve"> </w:t>
      </w:r>
      <w:r w:rsidR="00110D1B" w:rsidRPr="00E16E0E">
        <w:t>The p</w:t>
      </w:r>
      <w:r w:rsidR="00FA127A">
        <w:t>urpose of after</w:t>
      </w:r>
      <w:r w:rsidR="00110D1B" w:rsidRPr="00E16E0E">
        <w:t xml:space="preserve">care is </w:t>
      </w:r>
      <w:r w:rsidR="003438B1" w:rsidRPr="00E16E0E">
        <w:t>to</w:t>
      </w:r>
    </w:p>
    <w:p w:rsidR="00AB186B" w:rsidRPr="00E16E0E" w:rsidRDefault="0016128F" w:rsidP="00B5110C">
      <w:pPr>
        <w:pStyle w:val="Bulletpointlist"/>
        <w:ind w:left="709" w:hanging="425"/>
      </w:pPr>
      <w:r w:rsidRPr="00E16E0E">
        <w:t xml:space="preserve">meet a need arising from or related to the person’s mental disorder; </w:t>
      </w:r>
    </w:p>
    <w:p w:rsidR="002D49DD" w:rsidRDefault="00B5110C" w:rsidP="00B5110C">
      <w:pPr>
        <w:pStyle w:val="Bulletpointlist"/>
        <w:spacing w:after="360"/>
        <w:ind w:left="709" w:hanging="425"/>
      </w:pPr>
      <w:proofErr w:type="gramStart"/>
      <w:r>
        <w:t>r</w:t>
      </w:r>
      <w:r w:rsidR="00D31DB1" w:rsidRPr="00E16E0E">
        <w:t>educe</w:t>
      </w:r>
      <w:proofErr w:type="gramEnd"/>
      <w:r w:rsidR="0016128F" w:rsidRPr="00E16E0E">
        <w:t xml:space="preserve"> the risk of a deterioration of the person’s mental cond</w:t>
      </w:r>
      <w:r w:rsidR="001911DC">
        <w:t>ition (and, accordingly, reduce</w:t>
      </w:r>
      <w:r w:rsidR="0016128F" w:rsidRPr="00E16E0E">
        <w:t xml:space="preserve"> the risk of the person requiring admission to a hospital again for treatment for the disorder</w:t>
      </w:r>
      <w:r w:rsidR="001911DC">
        <w:t>)</w:t>
      </w:r>
      <w:r w:rsidR="0016128F" w:rsidRPr="00E16E0E">
        <w:t xml:space="preserve">. </w:t>
      </w:r>
    </w:p>
    <w:p w:rsidR="002D49DD" w:rsidRDefault="001911DC" w:rsidP="002D49DD">
      <w:pPr>
        <w:pStyle w:val="Bulletpointlist"/>
        <w:numPr>
          <w:ilvl w:val="0"/>
          <w:numId w:val="0"/>
        </w:numPr>
        <w:spacing w:after="360"/>
      </w:pPr>
      <w:r>
        <w:t xml:space="preserve">A person </w:t>
      </w:r>
      <w:r w:rsidR="00110D1B" w:rsidRPr="00E16E0E">
        <w:t>will</w:t>
      </w:r>
      <w:r>
        <w:t xml:space="preserve"> often</w:t>
      </w:r>
      <w:r w:rsidR="00110D1B" w:rsidRPr="00E16E0E">
        <w:t xml:space="preserve"> have other needs beyond this and The Care Act assessment and support planning framework will apply in relation to the needs that could not be met through after</w:t>
      </w:r>
      <w:r w:rsidR="00FA127A">
        <w:t xml:space="preserve">care. </w:t>
      </w:r>
      <w:r w:rsidR="00110D1B" w:rsidRPr="00E16E0E">
        <w:t xml:space="preserve">For example </w:t>
      </w:r>
      <w:r w:rsidR="0016128F" w:rsidRPr="00E16E0E">
        <w:t xml:space="preserve">if a person has </w:t>
      </w:r>
      <w:r w:rsidR="00110D1B" w:rsidRPr="00E16E0E">
        <w:t>needs</w:t>
      </w:r>
      <w:r w:rsidR="0016128F" w:rsidRPr="00E16E0E">
        <w:t xml:space="preserve"> associated with their physical impairments, they would potentially be eligible for getting a service from either NHS Continuing</w:t>
      </w:r>
      <w:r w:rsidR="00110D1B" w:rsidRPr="00E16E0E">
        <w:t xml:space="preserve"> Healthcare</w:t>
      </w:r>
      <w:r w:rsidR="00FA127A">
        <w:t xml:space="preserve"> or social services. </w:t>
      </w:r>
      <w:r w:rsidR="0016128F" w:rsidRPr="00E16E0E">
        <w:t xml:space="preserve">This means that a person could have joint assessments for different services under different statutory </w:t>
      </w:r>
      <w:r w:rsidR="0016128F" w:rsidRPr="0001288C">
        <w:rPr>
          <w:szCs w:val="28"/>
        </w:rPr>
        <w:t>schemes</w:t>
      </w:r>
      <w:r w:rsidR="00B12501" w:rsidRPr="0001288C">
        <w:rPr>
          <w:rStyle w:val="FootnoteReference"/>
          <w:rFonts w:cs="Arial"/>
          <w:color w:val="31849B" w:themeColor="accent5" w:themeShade="BF"/>
          <w:szCs w:val="28"/>
        </w:rPr>
        <w:footnoteReference w:id="1"/>
      </w:r>
      <w:r w:rsidR="0016128F" w:rsidRPr="0001288C">
        <w:rPr>
          <w:szCs w:val="28"/>
        </w:rPr>
        <w:t>.</w:t>
      </w:r>
      <w:r w:rsidR="0016128F" w:rsidRPr="00E16E0E">
        <w:t xml:space="preserve">   </w:t>
      </w:r>
    </w:p>
    <w:p w:rsidR="00AB186B" w:rsidRPr="002D49DD" w:rsidRDefault="00AB186B" w:rsidP="00FA127A">
      <w:pPr>
        <w:pStyle w:val="Bulletpointlist"/>
        <w:numPr>
          <w:ilvl w:val="0"/>
          <w:numId w:val="0"/>
        </w:numPr>
        <w:rPr>
          <w:szCs w:val="28"/>
        </w:rPr>
      </w:pPr>
      <w:r w:rsidRPr="00E16E0E">
        <w:t>To find out more about section 117 aftercare services</w:t>
      </w:r>
      <w:r w:rsidR="00FA127A">
        <w:t>,</w:t>
      </w:r>
      <w:r w:rsidRPr="00E16E0E">
        <w:t xml:space="preserve"> see Chapter 33 of the MHA Code of Practice</w:t>
      </w:r>
      <w:r w:rsidR="00FA127A">
        <w:t xml:space="preserve">: </w:t>
      </w:r>
      <w:hyperlink r:id="rId10" w:history="1">
        <w:r w:rsidRPr="008337FE">
          <w:rPr>
            <w:rStyle w:val="Hyperlink"/>
            <w:szCs w:val="28"/>
          </w:rPr>
          <w:t>https://www.gov.uk/government/uploads/system/uploads/attachment_data/file/435512/MHA_Code_of_Practice.PDF</w:t>
        </w:r>
      </w:hyperlink>
    </w:p>
    <w:p w:rsidR="00A57CA6" w:rsidRDefault="0016128F" w:rsidP="008337FE">
      <w:pPr>
        <w:pStyle w:val="Heading2"/>
      </w:pPr>
      <w:r w:rsidRPr="00AB186B">
        <w:t xml:space="preserve">Is </w:t>
      </w:r>
      <w:r w:rsidR="00AB186B">
        <w:t>the</w:t>
      </w:r>
      <w:r w:rsidRPr="00AB186B">
        <w:t xml:space="preserve"> test for </w:t>
      </w:r>
      <w:r w:rsidR="00AB186B">
        <w:t xml:space="preserve">independent </w:t>
      </w:r>
      <w:r w:rsidRPr="00AB186B">
        <w:t xml:space="preserve">advocacy </w:t>
      </w:r>
      <w:r w:rsidR="00AB186B">
        <w:t xml:space="preserve">under the Care Act </w:t>
      </w:r>
      <w:r w:rsidRPr="00AB186B">
        <w:t>a mental capacity test</w:t>
      </w:r>
      <w:r w:rsidR="00A57CA6" w:rsidRPr="00AB186B">
        <w:t>?</w:t>
      </w:r>
    </w:p>
    <w:p w:rsidR="00C51F12" w:rsidRPr="00E16E0E" w:rsidRDefault="00E64C5A" w:rsidP="008337FE">
      <w:r w:rsidRPr="00E16E0E">
        <w:t xml:space="preserve">No, </w:t>
      </w:r>
      <w:r w:rsidR="00C51F12" w:rsidRPr="00E16E0E">
        <w:t xml:space="preserve">the test in Mental Capacity Act looks at whether or not a person has capacity to make a </w:t>
      </w:r>
      <w:r w:rsidR="00BD6660">
        <w:t>particular</w:t>
      </w:r>
      <w:r w:rsidR="00C51F12" w:rsidRPr="00E16E0E">
        <w:t xml:space="preserve"> decision, whe</w:t>
      </w:r>
      <w:r w:rsidR="00FA127A">
        <w:t>reas</w:t>
      </w:r>
      <w:r w:rsidR="00C51F12" w:rsidRPr="00E16E0E">
        <w:t xml:space="preserve"> a test in the Care Act looks at whether or not a person would have substantial difficulties in being involved in the process.  Some people may have capacity to make certain decisions, but still have difficulties being involved in the process of assessment and care planning.</w:t>
      </w:r>
    </w:p>
    <w:p w:rsidR="00A677B2" w:rsidRPr="002D49DD" w:rsidRDefault="00C51F12" w:rsidP="002A7F79">
      <w:r w:rsidRPr="00E16E0E">
        <w:t>The te</w:t>
      </w:r>
      <w:r w:rsidR="002A7F79">
        <w:t>st for independent advocacy is w</w:t>
      </w:r>
      <w:r w:rsidR="00D31DB1" w:rsidRPr="00E16E0E">
        <w:rPr>
          <w:color w:val="0B0C0C"/>
          <w:shd w:val="clear" w:color="auto" w:fill="FFFFFF"/>
        </w:rPr>
        <w:t>hether</w:t>
      </w:r>
      <w:r w:rsidRPr="00E16E0E">
        <w:rPr>
          <w:color w:val="0B0C0C"/>
          <w:shd w:val="clear" w:color="auto" w:fill="FFFFFF"/>
        </w:rPr>
        <w:t xml:space="preserve"> a person has substantial difficulty in </w:t>
      </w:r>
      <w:r w:rsidRPr="00E16E0E">
        <w:rPr>
          <w:b/>
          <w:color w:val="0B0C0C"/>
          <w:shd w:val="clear" w:color="auto" w:fill="FFFFFF"/>
        </w:rPr>
        <w:t>being involved</w:t>
      </w:r>
      <w:r w:rsidRPr="00E16E0E">
        <w:rPr>
          <w:color w:val="0B0C0C"/>
          <w:shd w:val="clear" w:color="auto" w:fill="FFFFFF"/>
        </w:rPr>
        <w:t xml:space="preserve"> with these processes. If it is thought that they do, and that there is no appropriate individual to support and represent them for the purpose of facilitating their involvement, then the local authority must arrange for an independent advocate to support and represent the person.</w:t>
      </w:r>
    </w:p>
    <w:p w:rsidR="00A677B2" w:rsidRPr="00C540D0" w:rsidRDefault="004719E3" w:rsidP="008337FE">
      <w:pPr>
        <w:pStyle w:val="Heading2"/>
      </w:pPr>
      <w:r>
        <w:t>What to do when a</w:t>
      </w:r>
      <w:r w:rsidR="00AB186B">
        <w:t xml:space="preserve"> d</w:t>
      </w:r>
      <w:r w:rsidR="00C51F12" w:rsidRPr="00C540D0">
        <w:t xml:space="preserve">irect payment </w:t>
      </w:r>
      <w:r w:rsidR="009A5ACF">
        <w:t>is</w:t>
      </w:r>
      <w:r w:rsidR="00AB186B">
        <w:t xml:space="preserve"> </w:t>
      </w:r>
      <w:r w:rsidR="00C51F12" w:rsidRPr="00C540D0">
        <w:t xml:space="preserve">reduced without notice, </w:t>
      </w:r>
      <w:r w:rsidR="002A7F79">
        <w:t xml:space="preserve">and </w:t>
      </w:r>
      <w:r w:rsidR="00C51F12" w:rsidRPr="00C540D0">
        <w:t>a person only finds out when seeing their bank statement</w:t>
      </w:r>
    </w:p>
    <w:p w:rsidR="00160E70" w:rsidRDefault="00C51F12" w:rsidP="00BE6356">
      <w:r w:rsidRPr="00BE6356">
        <w:t>This situation is potent</w:t>
      </w:r>
      <w:r w:rsidR="009A5ACF">
        <w:t>ially unlawful. Local authorities</w:t>
      </w:r>
      <w:r w:rsidR="002A7F79">
        <w:t xml:space="preserve"> (LAs)</w:t>
      </w:r>
      <w:r w:rsidRPr="00BE6356">
        <w:t xml:space="preserve"> can reduce direct payments</w:t>
      </w:r>
      <w:r w:rsidR="009A5ACF">
        <w:t xml:space="preserve"> if they conclude that a person’s needs have changed and therefore they do not need as much support</w:t>
      </w:r>
      <w:r w:rsidR="002A7F79">
        <w:t>,</w:t>
      </w:r>
      <w:r w:rsidR="009A5ACF">
        <w:t xml:space="preserve"> or the</w:t>
      </w:r>
      <w:r w:rsidR="002A7F79">
        <w:t>ir</w:t>
      </w:r>
      <w:r w:rsidR="009A5ACF">
        <w:t xml:space="preserve"> needs could be met in a different and cheaper way. However</w:t>
      </w:r>
      <w:r w:rsidR="002A7F79">
        <w:t>,</w:t>
      </w:r>
      <w:r w:rsidR="009A5ACF">
        <w:t xml:space="preserve"> this kind of decision will only be lawful if </w:t>
      </w:r>
      <w:r w:rsidR="00BD6660">
        <w:t>the</w:t>
      </w:r>
      <w:r w:rsidR="009A5ACF">
        <w:t xml:space="preserve"> local authority follows the right process (a review followed by a revision of a care plan or a reassessment of needs followed by eligibility decision and a new care plan) and complies with its duty to promote </w:t>
      </w:r>
      <w:r w:rsidR="002A7F79">
        <w:t xml:space="preserve">the </w:t>
      </w:r>
      <w:r w:rsidR="009A5ACF">
        <w:t xml:space="preserve">wellbeing of an individual.  </w:t>
      </w:r>
    </w:p>
    <w:p w:rsidR="00E63B3B" w:rsidRPr="00BE6356" w:rsidRDefault="00E63B3B" w:rsidP="00BE6356">
      <w:pPr>
        <w:rPr>
          <w:b/>
        </w:rPr>
      </w:pPr>
      <w:r w:rsidRPr="00BE6356">
        <w:rPr>
          <w:b/>
        </w:rPr>
        <w:t xml:space="preserve">If </w:t>
      </w:r>
      <w:r w:rsidR="00BD6660">
        <w:rPr>
          <w:b/>
        </w:rPr>
        <w:t xml:space="preserve">the </w:t>
      </w:r>
      <w:r w:rsidRPr="00BE6356">
        <w:rPr>
          <w:b/>
        </w:rPr>
        <w:t xml:space="preserve">LA </w:t>
      </w:r>
      <w:r w:rsidR="00532926" w:rsidRPr="00BE6356">
        <w:rPr>
          <w:b/>
        </w:rPr>
        <w:t xml:space="preserve">did not let </w:t>
      </w:r>
      <w:r w:rsidR="00FA0012" w:rsidRPr="00BE6356">
        <w:rPr>
          <w:b/>
        </w:rPr>
        <w:t xml:space="preserve">a person </w:t>
      </w:r>
      <w:r w:rsidR="00532926" w:rsidRPr="00BE6356">
        <w:rPr>
          <w:b/>
        </w:rPr>
        <w:t xml:space="preserve">know that they </w:t>
      </w:r>
      <w:r w:rsidR="00BD6660">
        <w:rPr>
          <w:b/>
        </w:rPr>
        <w:t>were</w:t>
      </w:r>
      <w:r w:rsidR="00532926" w:rsidRPr="00BE6356">
        <w:rPr>
          <w:b/>
        </w:rPr>
        <w:t xml:space="preserve"> considering changes to </w:t>
      </w:r>
      <w:r w:rsidR="00FA0012" w:rsidRPr="00BE6356">
        <w:rPr>
          <w:b/>
        </w:rPr>
        <w:t>their</w:t>
      </w:r>
      <w:r w:rsidR="00532926" w:rsidRPr="00BE6356">
        <w:rPr>
          <w:b/>
        </w:rPr>
        <w:t xml:space="preserve"> care plan, if they did not ask for </w:t>
      </w:r>
      <w:r w:rsidR="00FA0012" w:rsidRPr="00BE6356">
        <w:rPr>
          <w:b/>
        </w:rPr>
        <w:t>their</w:t>
      </w:r>
      <w:r w:rsidR="00532926" w:rsidRPr="00BE6356">
        <w:rPr>
          <w:b/>
        </w:rPr>
        <w:t xml:space="preserve"> views</w:t>
      </w:r>
      <w:r w:rsidR="00FA0012" w:rsidRPr="00BE6356">
        <w:rPr>
          <w:b/>
        </w:rPr>
        <w:t xml:space="preserve">, </w:t>
      </w:r>
      <w:r w:rsidR="00C540D0" w:rsidRPr="00BE6356">
        <w:rPr>
          <w:b/>
        </w:rPr>
        <w:t>t</w:t>
      </w:r>
      <w:r w:rsidR="00FA0012" w:rsidRPr="00BE6356">
        <w:rPr>
          <w:b/>
        </w:rPr>
        <w:t xml:space="preserve">he authority’s </w:t>
      </w:r>
      <w:r w:rsidR="00532926" w:rsidRPr="00BE6356">
        <w:rPr>
          <w:b/>
        </w:rPr>
        <w:t xml:space="preserve">decision to go ahead with the changes could be unlawful. </w:t>
      </w:r>
    </w:p>
    <w:p w:rsidR="00121341" w:rsidRPr="00BE6356" w:rsidRDefault="00532926" w:rsidP="00BE6356">
      <w:r w:rsidRPr="00BE6356">
        <w:lastRenderedPageBreak/>
        <w:t>If</w:t>
      </w:r>
      <w:r w:rsidR="002A7F79">
        <w:t>,</w:t>
      </w:r>
      <w:r w:rsidRPr="00BE6356">
        <w:t xml:space="preserve"> </w:t>
      </w:r>
      <w:r w:rsidR="002A7F79">
        <w:t>after a review</w:t>
      </w:r>
      <w:r w:rsidR="00160E70">
        <w:t xml:space="preserve"> which involve</w:t>
      </w:r>
      <w:r w:rsidR="002A7F79">
        <w:t>s</w:t>
      </w:r>
      <w:r w:rsidR="00160E70">
        <w:t xml:space="preserve"> the individual concerned</w:t>
      </w:r>
      <w:r w:rsidR="002A7F79">
        <w:t>,</w:t>
      </w:r>
      <w:r w:rsidR="00D31DB1">
        <w:t xml:space="preserve"> </w:t>
      </w:r>
      <w:r w:rsidR="00BD6660">
        <w:t xml:space="preserve">the </w:t>
      </w:r>
      <w:r w:rsidR="00D31DB1" w:rsidRPr="00BE6356">
        <w:t>LA</w:t>
      </w:r>
      <w:r w:rsidRPr="00BE6356">
        <w:t xml:space="preserve"> is satisfied that a care plan has to change, they can </w:t>
      </w:r>
      <w:r w:rsidR="00121341" w:rsidRPr="00BE6356">
        <w:t xml:space="preserve">either </w:t>
      </w:r>
      <w:r w:rsidR="00160E70">
        <w:t xml:space="preserve">revise </w:t>
      </w:r>
      <w:r w:rsidR="00121341" w:rsidRPr="00BE6356">
        <w:t>it</w:t>
      </w:r>
      <w:r w:rsidRPr="00BE6356">
        <w:t xml:space="preserve"> </w:t>
      </w:r>
      <w:r w:rsidR="00FA0012" w:rsidRPr="00BE6356">
        <w:t xml:space="preserve">or carry out a new assessment. </w:t>
      </w:r>
      <w:r w:rsidR="00880204">
        <w:t xml:space="preserve">The </w:t>
      </w:r>
      <w:r w:rsidR="00FA0012" w:rsidRPr="00BE6356">
        <w:t xml:space="preserve">LA can revise </w:t>
      </w:r>
      <w:r w:rsidR="00BD6660">
        <w:t xml:space="preserve">a </w:t>
      </w:r>
      <w:r w:rsidR="00FA0012" w:rsidRPr="00BE6356">
        <w:t>care plan if they are looking at minor changes of how the needs could be met</w:t>
      </w:r>
      <w:r w:rsidR="00121341" w:rsidRPr="00BE6356">
        <w:t>, but the guidance recommends that they follow the process of assessment and support planning while undertaking a revision</w:t>
      </w:r>
      <w:r w:rsidR="00121341" w:rsidRPr="00BE6356">
        <w:rPr>
          <w:rStyle w:val="FootnoteReference"/>
          <w:rFonts w:asciiTheme="majorHAnsi" w:hAnsiTheme="majorHAnsi"/>
          <w:sz w:val="24"/>
          <w:szCs w:val="24"/>
        </w:rPr>
        <w:footnoteReference w:id="2"/>
      </w:r>
      <w:r w:rsidR="00FA0012" w:rsidRPr="00BE6356">
        <w:t xml:space="preserve">.  </w:t>
      </w:r>
      <w:r w:rsidR="00121341" w:rsidRPr="00BE6356">
        <w:t xml:space="preserve">If </w:t>
      </w:r>
      <w:r w:rsidR="00880204">
        <w:t xml:space="preserve">a </w:t>
      </w:r>
      <w:r w:rsidR="00121341" w:rsidRPr="00BE6356">
        <w:t xml:space="preserve">person’s circumstances change in a way that affects their care and support plan, </w:t>
      </w:r>
      <w:r w:rsidR="00BD6660">
        <w:t xml:space="preserve">the </w:t>
      </w:r>
      <w:r w:rsidR="00121341" w:rsidRPr="00BE6356">
        <w:t xml:space="preserve">LA must do </w:t>
      </w:r>
      <w:proofErr w:type="gramStart"/>
      <w:r w:rsidR="00121341" w:rsidRPr="00BE6356">
        <w:t>a new needs</w:t>
      </w:r>
      <w:proofErr w:type="gramEnd"/>
      <w:r w:rsidR="00121341" w:rsidRPr="00BE6356">
        <w:t xml:space="preserve"> assessment.</w:t>
      </w:r>
    </w:p>
    <w:p w:rsidR="00532926" w:rsidRPr="00BE6356" w:rsidRDefault="00E63B3B" w:rsidP="00BE6356">
      <w:r w:rsidRPr="00BE6356">
        <w:t xml:space="preserve">If </w:t>
      </w:r>
      <w:r w:rsidR="00BD6660">
        <w:t xml:space="preserve">the </w:t>
      </w:r>
      <w:r w:rsidRPr="00BE6356">
        <w:t xml:space="preserve">LA decides to </w:t>
      </w:r>
      <w:r w:rsidR="00532926" w:rsidRPr="00BE6356">
        <w:t xml:space="preserve">make changes to </w:t>
      </w:r>
      <w:r w:rsidR="00160E70">
        <w:t xml:space="preserve">a </w:t>
      </w:r>
      <w:r w:rsidR="00532926" w:rsidRPr="00BE6356">
        <w:t xml:space="preserve">care and support plan it must take all reasonable steps to reach </w:t>
      </w:r>
      <w:r w:rsidR="00880204">
        <w:t xml:space="preserve">an </w:t>
      </w:r>
      <w:r w:rsidR="00532926" w:rsidRPr="00BE6356">
        <w:t>agreement with the adult concerned about how it should meet those needs.</w:t>
      </w:r>
      <w:r w:rsidR="00C540D0" w:rsidRPr="00BE6356">
        <w:t xml:space="preserve"> In doing so, it should have regard to the wellbeing of the individual concerned. </w:t>
      </w:r>
    </w:p>
    <w:p w:rsidR="00532926" w:rsidRPr="00BE6356" w:rsidRDefault="00532926" w:rsidP="00BE6356">
      <w:pPr>
        <w:rPr>
          <w:b/>
          <w:i/>
        </w:rPr>
      </w:pPr>
      <w:r w:rsidRPr="00BE6356">
        <w:rPr>
          <w:b/>
          <w:i/>
        </w:rPr>
        <w:t>If you are supporting a Disabled person who experienced a sudden cut to their direct payment</w:t>
      </w:r>
      <w:r w:rsidR="00880204">
        <w:rPr>
          <w:b/>
          <w:i/>
        </w:rPr>
        <w:t>,</w:t>
      </w:r>
      <w:r w:rsidRPr="00BE6356">
        <w:rPr>
          <w:b/>
          <w:i/>
        </w:rPr>
        <w:t xml:space="preserve"> you should write</w:t>
      </w:r>
      <w:r w:rsidR="00880204">
        <w:rPr>
          <w:b/>
          <w:i/>
        </w:rPr>
        <w:t xml:space="preserve"> to the LA concerned and ask for:</w:t>
      </w:r>
    </w:p>
    <w:p w:rsidR="00FA0012" w:rsidRPr="008337FE" w:rsidRDefault="00532926" w:rsidP="008337FE">
      <w:pPr>
        <w:pStyle w:val="Bulletpointlist"/>
        <w:ind w:left="851" w:hanging="425"/>
        <w:rPr>
          <w:i/>
        </w:rPr>
      </w:pPr>
      <w:r w:rsidRPr="008337FE">
        <w:rPr>
          <w:i/>
        </w:rPr>
        <w:t xml:space="preserve">A record of a review and evidence of how </w:t>
      </w:r>
      <w:r w:rsidR="009A5ACF" w:rsidRPr="008337FE">
        <w:rPr>
          <w:i/>
        </w:rPr>
        <w:t xml:space="preserve">they involved </w:t>
      </w:r>
      <w:r w:rsidR="00CE3924">
        <w:rPr>
          <w:i/>
        </w:rPr>
        <w:t>an</w:t>
      </w:r>
      <w:r w:rsidR="00FA0012" w:rsidRPr="008337FE">
        <w:rPr>
          <w:i/>
        </w:rPr>
        <w:t xml:space="preserve"> individual concerned;</w:t>
      </w:r>
    </w:p>
    <w:p w:rsidR="00FA0012" w:rsidRPr="008337FE" w:rsidRDefault="00FA0012" w:rsidP="008337FE">
      <w:pPr>
        <w:pStyle w:val="Bulletpointlist"/>
        <w:ind w:left="851" w:hanging="425"/>
        <w:rPr>
          <w:i/>
        </w:rPr>
      </w:pPr>
      <w:r w:rsidRPr="008337FE">
        <w:rPr>
          <w:i/>
        </w:rPr>
        <w:t xml:space="preserve">A copy of their decision to revise a care plan and evidence of how they considered all aspects of wellbeing listed in Section 1.2 of the Care Act and how they involved </w:t>
      </w:r>
      <w:r w:rsidR="009A5ACF" w:rsidRPr="008337FE">
        <w:rPr>
          <w:i/>
        </w:rPr>
        <w:t xml:space="preserve">an </w:t>
      </w:r>
      <w:r w:rsidRPr="008337FE">
        <w:rPr>
          <w:i/>
        </w:rPr>
        <w:t>individual concerned;</w:t>
      </w:r>
    </w:p>
    <w:p w:rsidR="00FA0012" w:rsidRPr="008337FE" w:rsidRDefault="00FA0012" w:rsidP="008337FE">
      <w:pPr>
        <w:pStyle w:val="Bulletpointlist"/>
        <w:ind w:left="851" w:hanging="425"/>
        <w:rPr>
          <w:i/>
        </w:rPr>
      </w:pPr>
      <w:r w:rsidRPr="008337FE">
        <w:rPr>
          <w:i/>
        </w:rPr>
        <w:t>Evidence of how they took reasonable step</w:t>
      </w:r>
      <w:r w:rsidR="009A5ACF" w:rsidRPr="008337FE">
        <w:rPr>
          <w:i/>
        </w:rPr>
        <w:t>s to reach an agreement with an</w:t>
      </w:r>
      <w:r w:rsidRPr="008337FE">
        <w:rPr>
          <w:i/>
        </w:rPr>
        <w:t xml:space="preserve"> individual concerned.  </w:t>
      </w:r>
    </w:p>
    <w:p w:rsidR="00FA0012" w:rsidRPr="008337FE" w:rsidRDefault="00FA0012" w:rsidP="008337FE">
      <w:pPr>
        <w:pStyle w:val="Bulletpointlist"/>
        <w:ind w:left="851" w:hanging="425"/>
        <w:rPr>
          <w:i/>
        </w:rPr>
      </w:pPr>
      <w:r w:rsidRPr="008337FE">
        <w:rPr>
          <w:i/>
        </w:rPr>
        <w:t>If a change is significant</w:t>
      </w:r>
      <w:r w:rsidR="00CE3924">
        <w:rPr>
          <w:i/>
        </w:rPr>
        <w:t>,</w:t>
      </w:r>
      <w:r w:rsidRPr="008337FE">
        <w:rPr>
          <w:i/>
        </w:rPr>
        <w:t xml:space="preserve"> you could ask for a new assessment.</w:t>
      </w:r>
    </w:p>
    <w:p w:rsidR="00E63B3B" w:rsidRPr="008337FE" w:rsidRDefault="00FA0012" w:rsidP="008337FE">
      <w:pPr>
        <w:pStyle w:val="Bulletpointlist"/>
        <w:ind w:left="851" w:hanging="425"/>
        <w:rPr>
          <w:i/>
        </w:rPr>
      </w:pPr>
      <w:r w:rsidRPr="008337FE">
        <w:rPr>
          <w:i/>
        </w:rPr>
        <w:t xml:space="preserve">And importantly, you should ask </w:t>
      </w:r>
      <w:r w:rsidR="00BD6660" w:rsidRPr="008337FE">
        <w:rPr>
          <w:i/>
        </w:rPr>
        <w:t>them to</w:t>
      </w:r>
      <w:r w:rsidRPr="008337FE">
        <w:rPr>
          <w:i/>
        </w:rPr>
        <w:t xml:space="preserve"> reinstate the individual’s direct payment until the right process has been followed.    </w:t>
      </w:r>
      <w:r w:rsidR="00E63B3B" w:rsidRPr="008337FE">
        <w:rPr>
          <w:i/>
        </w:rPr>
        <w:t xml:space="preserve"> </w:t>
      </w:r>
    </w:p>
    <w:p w:rsidR="008337FE" w:rsidRPr="00BE6356" w:rsidRDefault="008337FE" w:rsidP="008337FE">
      <w:pPr>
        <w:pStyle w:val="Bulletpointlist"/>
        <w:numPr>
          <w:ilvl w:val="0"/>
          <w:numId w:val="0"/>
        </w:numPr>
        <w:ind w:left="360"/>
      </w:pPr>
    </w:p>
    <w:p w:rsidR="008337FE" w:rsidRDefault="007C3AD5" w:rsidP="00BE6356">
      <w:r w:rsidRPr="00160E70">
        <w:t xml:space="preserve">A cut to a direct payment is a change to </w:t>
      </w:r>
      <w:r w:rsidR="00880204">
        <w:t xml:space="preserve">a </w:t>
      </w:r>
      <w:r w:rsidRPr="00160E70">
        <w:t xml:space="preserve">personal budget. The Care Act requires that </w:t>
      </w:r>
      <w:r w:rsidR="00880204">
        <w:t xml:space="preserve">the </w:t>
      </w:r>
      <w:r w:rsidRPr="00160E70">
        <w:t xml:space="preserve">LA gives an explanation of how the needs could be met with the budget they are </w:t>
      </w:r>
      <w:r w:rsidRPr="0001288C">
        <w:rPr>
          <w:szCs w:val="28"/>
        </w:rPr>
        <w:t>proposing</w:t>
      </w:r>
      <w:r w:rsidR="008E0635" w:rsidRPr="0001288C">
        <w:rPr>
          <w:rStyle w:val="FootnoteReference"/>
          <w:szCs w:val="28"/>
        </w:rPr>
        <w:footnoteReference w:id="3"/>
      </w:r>
      <w:r w:rsidRPr="0001288C">
        <w:rPr>
          <w:szCs w:val="28"/>
        </w:rPr>
        <w:t>.</w:t>
      </w:r>
      <w:r w:rsidRPr="00160E70">
        <w:t xml:space="preserve">  Therefore you should ask </w:t>
      </w:r>
      <w:r w:rsidR="00BD6660">
        <w:t xml:space="preserve">the </w:t>
      </w:r>
      <w:r w:rsidRPr="00160E70">
        <w:t>LA for this explanation.</w:t>
      </w:r>
    </w:p>
    <w:p w:rsidR="00C540D0" w:rsidRPr="00BE6356" w:rsidRDefault="00FA0012" w:rsidP="00BE6356">
      <w:r w:rsidRPr="00BE6356">
        <w:lastRenderedPageBreak/>
        <w:t xml:space="preserve">A situation when a direct payment had been cut unexpectedly can have a devastating impact on a person concerned.  </w:t>
      </w:r>
      <w:r w:rsidR="00C540D0" w:rsidRPr="00BE6356">
        <w:t xml:space="preserve">Often Disabled people will be employing their PAs or enter in contractual relationships with agencies.  If a person acquires liabilities because of the cut to their direct payment, </w:t>
      </w:r>
      <w:r w:rsidR="00160E70">
        <w:t xml:space="preserve">especially when </w:t>
      </w:r>
      <w:r w:rsidR="00BD6660">
        <w:t xml:space="preserve">their </w:t>
      </w:r>
      <w:r w:rsidR="00160E70">
        <w:t>LA did not follow the right process, i</w:t>
      </w:r>
      <w:r w:rsidR="00C540D0" w:rsidRPr="00BE6356">
        <w:t>t is reasonabl</w:t>
      </w:r>
      <w:r w:rsidR="009A5ACF">
        <w:t xml:space="preserve">e to ask </w:t>
      </w:r>
      <w:r w:rsidR="00BD6660">
        <w:t xml:space="preserve">the authority </w:t>
      </w:r>
      <w:r w:rsidR="00C540D0" w:rsidRPr="00BE6356">
        <w:t xml:space="preserve">to meet those costs.  </w:t>
      </w:r>
    </w:p>
    <w:p w:rsidR="00AB186B" w:rsidRPr="00AB186B" w:rsidRDefault="0048052A" w:rsidP="008337FE">
      <w:pPr>
        <w:pStyle w:val="Heading2"/>
      </w:pPr>
      <w:r>
        <w:t xml:space="preserve">What is </w:t>
      </w:r>
      <w:r w:rsidR="00AB186B" w:rsidRPr="00AB186B">
        <w:t>supported self-assessment</w:t>
      </w:r>
      <w:r w:rsidR="00585818" w:rsidRPr="00CE3924">
        <w:rPr>
          <w:rStyle w:val="FootnoteReference"/>
          <w:sz w:val="40"/>
          <w:szCs w:val="40"/>
        </w:rPr>
        <w:footnoteReference w:id="4"/>
      </w:r>
      <w:r>
        <w:t>, how to get it and what are the benefits?</w:t>
      </w:r>
    </w:p>
    <w:p w:rsidR="008E0635" w:rsidRPr="00BE6356" w:rsidRDefault="008E0635" w:rsidP="00BE6356">
      <w:pPr>
        <w:rPr>
          <w:shd w:val="clear" w:color="auto" w:fill="FFFFFF"/>
        </w:rPr>
      </w:pPr>
      <w:r w:rsidRPr="00BE6356">
        <w:rPr>
          <w:shd w:val="clear" w:color="auto" w:fill="FFFFFF"/>
        </w:rPr>
        <w:t>An assessment must always be appropriate and proportionate. It may come in different formats and can be carried out in various ways, including a supported self-assessment</w:t>
      </w:r>
      <w:r w:rsidR="00160E70">
        <w:rPr>
          <w:shd w:val="clear" w:color="auto" w:fill="FFFFFF"/>
        </w:rPr>
        <w:t>.</w:t>
      </w:r>
      <w:r w:rsidRPr="00BE6356">
        <w:rPr>
          <w:shd w:val="clear" w:color="auto" w:fill="FFFFFF"/>
        </w:rPr>
        <w:t xml:space="preserve"> </w:t>
      </w:r>
      <w:r w:rsidR="00CE3924">
        <w:rPr>
          <w:shd w:val="clear" w:color="auto" w:fill="FFFFFF"/>
        </w:rPr>
        <w:t>A supported self-assessment is a process whereby</w:t>
      </w:r>
      <w:r w:rsidR="00160E70">
        <w:rPr>
          <w:shd w:val="clear" w:color="auto" w:fill="FFFFFF"/>
        </w:rPr>
        <w:t xml:space="preserve"> a person completes an assessment of their needs themselves</w:t>
      </w:r>
      <w:r w:rsidR="00CE3924">
        <w:rPr>
          <w:shd w:val="clear" w:color="auto" w:fill="FFFFFF"/>
        </w:rPr>
        <w:t>,</w:t>
      </w:r>
      <w:r w:rsidR="00160E70">
        <w:rPr>
          <w:shd w:val="clear" w:color="auto" w:fill="FFFFFF"/>
        </w:rPr>
        <w:t xml:space="preserve"> after which </w:t>
      </w:r>
      <w:r w:rsidR="00CE3924">
        <w:rPr>
          <w:shd w:val="clear" w:color="auto" w:fill="FFFFFF"/>
        </w:rPr>
        <w:t xml:space="preserve">the </w:t>
      </w:r>
      <w:r w:rsidR="00160E70">
        <w:rPr>
          <w:shd w:val="clear" w:color="auto" w:fill="FFFFFF"/>
        </w:rPr>
        <w:t>LA assures itself that this is a true description of their needs.</w:t>
      </w:r>
      <w:r w:rsidRPr="0001288C">
        <w:rPr>
          <w:rStyle w:val="FootnoteReference"/>
          <w:rFonts w:cs="Arial"/>
          <w:color w:val="31849B" w:themeColor="accent5" w:themeShade="BF"/>
          <w:szCs w:val="28"/>
          <w:shd w:val="clear" w:color="auto" w:fill="FFFFFF"/>
        </w:rPr>
        <w:footnoteReference w:id="5"/>
      </w:r>
      <w:r w:rsidR="00585818" w:rsidRPr="0001288C">
        <w:rPr>
          <w:szCs w:val="28"/>
          <w:shd w:val="clear" w:color="auto" w:fill="FFFFFF"/>
        </w:rPr>
        <w:t xml:space="preserve">  </w:t>
      </w:r>
    </w:p>
    <w:p w:rsidR="00B12501" w:rsidRPr="00BE6356" w:rsidRDefault="00A74426" w:rsidP="00BE6356">
      <w:pPr>
        <w:rPr>
          <w:shd w:val="clear" w:color="auto" w:fill="FFFFFF"/>
        </w:rPr>
      </w:pPr>
      <w:r>
        <w:rPr>
          <w:shd w:val="clear" w:color="auto" w:fill="FFFFFF"/>
        </w:rPr>
        <w:t xml:space="preserve">The </w:t>
      </w:r>
      <w:r w:rsidR="00585818" w:rsidRPr="00BE6356">
        <w:rPr>
          <w:shd w:val="clear" w:color="auto" w:fill="FFFFFF"/>
        </w:rPr>
        <w:t>LA can offer a self-assessment and they must do it if a person is willing, able and has capacity to do it. The questionnaire that a person is given should have similar questions to what</w:t>
      </w:r>
      <w:r w:rsidR="00CE3924">
        <w:rPr>
          <w:shd w:val="clear" w:color="auto" w:fill="FFFFFF"/>
        </w:rPr>
        <w:t xml:space="preserve"> the</w:t>
      </w:r>
      <w:r w:rsidR="00585818" w:rsidRPr="00BE6356">
        <w:rPr>
          <w:shd w:val="clear" w:color="auto" w:fill="FFFFFF"/>
        </w:rPr>
        <w:t xml:space="preserve"> LA completes when their assessor</w:t>
      </w:r>
      <w:r w:rsidR="00CE3924">
        <w:rPr>
          <w:shd w:val="clear" w:color="auto" w:fill="FFFFFF"/>
        </w:rPr>
        <w:t>s</w:t>
      </w:r>
      <w:r w:rsidR="00585818" w:rsidRPr="00BE6356">
        <w:rPr>
          <w:shd w:val="clear" w:color="auto" w:fill="FFFFFF"/>
        </w:rPr>
        <w:t xml:space="preserve"> carry out assessments.  A person undertaking a self-assessment should be given all the relevant information about their needs, so if </w:t>
      </w:r>
      <w:r>
        <w:rPr>
          <w:shd w:val="clear" w:color="auto" w:fill="FFFFFF"/>
        </w:rPr>
        <w:t xml:space="preserve">the </w:t>
      </w:r>
      <w:r w:rsidR="00585818" w:rsidRPr="00BE6356">
        <w:rPr>
          <w:shd w:val="clear" w:color="auto" w:fill="FFFFFF"/>
        </w:rPr>
        <w:t>LA has letters from other specialist</w:t>
      </w:r>
      <w:r w:rsidR="00CE3924">
        <w:rPr>
          <w:shd w:val="clear" w:color="auto" w:fill="FFFFFF"/>
        </w:rPr>
        <w:t>s</w:t>
      </w:r>
      <w:r w:rsidR="00585818" w:rsidRPr="00BE6356">
        <w:rPr>
          <w:shd w:val="clear" w:color="auto" w:fill="FFFFFF"/>
        </w:rPr>
        <w:t xml:space="preserve"> working with the person</w:t>
      </w:r>
      <w:r w:rsidR="00CE3924">
        <w:rPr>
          <w:shd w:val="clear" w:color="auto" w:fill="FFFFFF"/>
        </w:rPr>
        <w:t>,</w:t>
      </w:r>
      <w:r w:rsidR="00585818" w:rsidRPr="00BE6356">
        <w:rPr>
          <w:shd w:val="clear" w:color="auto" w:fill="FFFFFF"/>
        </w:rPr>
        <w:t xml:space="preserve"> they should share those. If a person has capacity to ca</w:t>
      </w:r>
      <w:r w:rsidR="00160E70">
        <w:rPr>
          <w:shd w:val="clear" w:color="auto" w:fill="FFFFFF"/>
        </w:rPr>
        <w:t>r</w:t>
      </w:r>
      <w:r w:rsidR="00585818" w:rsidRPr="00BE6356">
        <w:rPr>
          <w:shd w:val="clear" w:color="auto" w:fill="FFFFFF"/>
        </w:rPr>
        <w:t xml:space="preserve">ry out their self-assessment, but will have significant difficulties in doing so and there is no one else </w:t>
      </w:r>
      <w:r w:rsidR="00B12501" w:rsidRPr="00BE6356">
        <w:rPr>
          <w:shd w:val="clear" w:color="auto" w:fill="FFFFFF"/>
        </w:rPr>
        <w:t xml:space="preserve">to support them, </w:t>
      </w:r>
      <w:r>
        <w:rPr>
          <w:shd w:val="clear" w:color="auto" w:fill="FFFFFF"/>
        </w:rPr>
        <w:t xml:space="preserve">the </w:t>
      </w:r>
      <w:r w:rsidR="00B12501" w:rsidRPr="00BE6356">
        <w:rPr>
          <w:shd w:val="clear" w:color="auto" w:fill="FFFFFF"/>
        </w:rPr>
        <w:t xml:space="preserve">LA should arrange an independent advocate.  </w:t>
      </w:r>
    </w:p>
    <w:p w:rsidR="00585818" w:rsidRPr="002D49DD" w:rsidRDefault="00B12501">
      <w:pPr>
        <w:rPr>
          <w:shd w:val="clear" w:color="auto" w:fill="FFFFFF"/>
        </w:rPr>
      </w:pPr>
      <w:r w:rsidRPr="00BE6356">
        <w:rPr>
          <w:shd w:val="clear" w:color="auto" w:fill="FFFFFF"/>
        </w:rPr>
        <w:t xml:space="preserve">A supported self-assessment </w:t>
      </w:r>
      <w:r w:rsidR="00D31DB1" w:rsidRPr="00BE6356">
        <w:rPr>
          <w:shd w:val="clear" w:color="auto" w:fill="FFFFFF"/>
        </w:rPr>
        <w:t>give</w:t>
      </w:r>
      <w:r w:rsidR="00D31DB1">
        <w:rPr>
          <w:shd w:val="clear" w:color="auto" w:fill="FFFFFF"/>
        </w:rPr>
        <w:t>s</w:t>
      </w:r>
      <w:r w:rsidR="00D31DB1" w:rsidRPr="00BE6356">
        <w:rPr>
          <w:shd w:val="clear" w:color="auto" w:fill="FFFFFF"/>
        </w:rPr>
        <w:t xml:space="preserve"> </w:t>
      </w:r>
      <w:r w:rsidR="0001288C">
        <w:rPr>
          <w:shd w:val="clear" w:color="auto" w:fill="FFFFFF"/>
        </w:rPr>
        <w:t xml:space="preserve">a </w:t>
      </w:r>
      <w:r w:rsidR="00D31DB1" w:rsidRPr="00BE6356">
        <w:rPr>
          <w:shd w:val="clear" w:color="auto" w:fill="FFFFFF"/>
        </w:rPr>
        <w:t>person</w:t>
      </w:r>
      <w:r w:rsidRPr="00BE6356">
        <w:rPr>
          <w:shd w:val="clear" w:color="auto" w:fill="FFFFFF"/>
        </w:rPr>
        <w:t xml:space="preserve"> </w:t>
      </w:r>
      <w:r w:rsidR="00160E70">
        <w:rPr>
          <w:shd w:val="clear" w:color="auto" w:fill="FFFFFF"/>
        </w:rPr>
        <w:t xml:space="preserve">the opportunity </w:t>
      </w:r>
      <w:r w:rsidRPr="00BE6356">
        <w:rPr>
          <w:shd w:val="clear" w:color="auto" w:fill="FFFFFF"/>
        </w:rPr>
        <w:t xml:space="preserve">to record their needs and outcomes </w:t>
      </w:r>
      <w:r w:rsidR="00160E70">
        <w:rPr>
          <w:shd w:val="clear" w:color="auto" w:fill="FFFFFF"/>
        </w:rPr>
        <w:t xml:space="preserve">in their own words. </w:t>
      </w:r>
      <w:r w:rsidR="004719E3">
        <w:rPr>
          <w:shd w:val="clear" w:color="auto" w:fill="FFFFFF"/>
        </w:rPr>
        <w:t xml:space="preserve">It therefore gives </w:t>
      </w:r>
      <w:r w:rsidR="00A74426">
        <w:rPr>
          <w:shd w:val="clear" w:color="auto" w:fill="FFFFFF"/>
        </w:rPr>
        <w:t xml:space="preserve">much greater </w:t>
      </w:r>
      <w:r w:rsidR="004719E3">
        <w:rPr>
          <w:shd w:val="clear" w:color="auto" w:fill="FFFFFF"/>
        </w:rPr>
        <w:t>control of what is included in the assessment document.</w:t>
      </w:r>
      <w:r w:rsidR="00160E70">
        <w:rPr>
          <w:shd w:val="clear" w:color="auto" w:fill="FFFFFF"/>
        </w:rPr>
        <w:t xml:space="preserve"> </w:t>
      </w:r>
      <w:r w:rsidRPr="00BE6356">
        <w:rPr>
          <w:shd w:val="clear" w:color="auto" w:fill="FFFFFF"/>
        </w:rPr>
        <w:t xml:space="preserve">  </w:t>
      </w:r>
    </w:p>
    <w:p w:rsidR="008E0635" w:rsidRDefault="000A588C" w:rsidP="008337FE">
      <w:pPr>
        <w:pStyle w:val="Heading2"/>
      </w:pPr>
      <w:r>
        <w:lastRenderedPageBreak/>
        <w:t xml:space="preserve">How to make sure people are assessed by professionals with </w:t>
      </w:r>
      <w:r w:rsidR="0001288C">
        <w:t xml:space="preserve">a </w:t>
      </w:r>
      <w:r>
        <w:t>good un</w:t>
      </w:r>
      <w:r w:rsidR="0001288C">
        <w:t>derstanding of their condition</w:t>
      </w:r>
      <w:r>
        <w:t xml:space="preserve"> </w:t>
      </w:r>
    </w:p>
    <w:p w:rsidR="001E339E" w:rsidRPr="00BE6356" w:rsidRDefault="008E0635" w:rsidP="00BE6356">
      <w:pPr>
        <w:rPr>
          <w:rFonts w:eastAsia="Times New Roman"/>
          <w:lang w:eastAsia="en-GB"/>
        </w:rPr>
      </w:pPr>
      <w:r w:rsidRPr="00BE6356">
        <w:t xml:space="preserve">The Care </w:t>
      </w:r>
      <w:r w:rsidR="00160E70">
        <w:t xml:space="preserve">Act and the </w:t>
      </w:r>
      <w:r w:rsidR="008331A8">
        <w:t>Guidance are</w:t>
      </w:r>
      <w:r w:rsidRPr="00BE6356">
        <w:t xml:space="preserve"> clear that </w:t>
      </w:r>
      <w:r w:rsidR="00160E70">
        <w:t>t</w:t>
      </w:r>
      <w:r w:rsidRPr="00BE6356">
        <w:rPr>
          <w:shd w:val="clear" w:color="auto" w:fill="FFFFFF"/>
        </w:rPr>
        <w:t xml:space="preserve">o provide a comprehensive assessment, the assessor must be </w:t>
      </w:r>
      <w:r w:rsidRPr="0001288C">
        <w:rPr>
          <w:szCs w:val="28"/>
          <w:shd w:val="clear" w:color="auto" w:fill="FFFFFF"/>
        </w:rPr>
        <w:t>appropriately trained</w:t>
      </w:r>
      <w:r w:rsidR="0001288C" w:rsidRPr="0001288C">
        <w:rPr>
          <w:szCs w:val="28"/>
          <w:shd w:val="clear" w:color="auto" w:fill="FFFFFF"/>
        </w:rPr>
        <w:t>.</w:t>
      </w:r>
      <w:r w:rsidRPr="0001288C">
        <w:rPr>
          <w:rStyle w:val="FootnoteReference"/>
          <w:rFonts w:cs="Arial"/>
          <w:color w:val="31849B" w:themeColor="accent5" w:themeShade="BF"/>
          <w:szCs w:val="28"/>
          <w:shd w:val="clear" w:color="auto" w:fill="FFFFFF"/>
        </w:rPr>
        <w:footnoteReference w:id="6"/>
      </w:r>
      <w:r w:rsidR="00B12501" w:rsidRPr="0001288C">
        <w:rPr>
          <w:szCs w:val="28"/>
          <w:shd w:val="clear" w:color="auto" w:fill="FFFFFF"/>
        </w:rPr>
        <w:t xml:space="preserve"> </w:t>
      </w:r>
      <w:r w:rsidR="00C540D0" w:rsidRPr="0001288C">
        <w:rPr>
          <w:szCs w:val="28"/>
        </w:rPr>
        <w:t xml:space="preserve"> </w:t>
      </w:r>
      <w:r w:rsidR="00B12501" w:rsidRPr="0001288C">
        <w:rPr>
          <w:rFonts w:eastAsia="Times New Roman"/>
          <w:szCs w:val="28"/>
          <w:lang w:eastAsia="en-GB"/>
        </w:rPr>
        <w:t>They</w:t>
      </w:r>
      <w:r w:rsidR="00B12501" w:rsidRPr="00BE6356">
        <w:rPr>
          <w:rFonts w:eastAsia="Times New Roman"/>
          <w:lang w:eastAsia="en-GB"/>
        </w:rPr>
        <w:t xml:space="preserve"> must have the skills and knowledge </w:t>
      </w:r>
      <w:r w:rsidR="001E339E" w:rsidRPr="00BE6356">
        <w:rPr>
          <w:rFonts w:eastAsia="Times New Roman"/>
          <w:lang w:eastAsia="en-GB"/>
        </w:rPr>
        <w:t xml:space="preserve">and competence </w:t>
      </w:r>
      <w:r w:rsidR="00B12501" w:rsidRPr="00BE6356">
        <w:rPr>
          <w:rFonts w:eastAsia="Times New Roman"/>
          <w:lang w:eastAsia="en-GB"/>
        </w:rPr>
        <w:t xml:space="preserve">to carry out an assessment of needs that relate to a specific condition or circumstances requiring expert insight, for example when </w:t>
      </w:r>
      <w:r w:rsidR="00B12501" w:rsidRPr="0001288C">
        <w:rPr>
          <w:rFonts w:eastAsia="Times New Roman"/>
          <w:szCs w:val="28"/>
          <w:lang w:eastAsia="en-GB"/>
        </w:rPr>
        <w:t>assessing an individual who has autism, learning disabilities, mental health needs or dementia</w:t>
      </w:r>
      <w:r w:rsidR="00B12501" w:rsidRPr="0001288C">
        <w:rPr>
          <w:rStyle w:val="FootnoteReference"/>
          <w:rFonts w:eastAsia="Times New Roman" w:cs="Arial"/>
          <w:color w:val="31849B" w:themeColor="accent5" w:themeShade="BF"/>
          <w:szCs w:val="28"/>
          <w:lang w:eastAsia="en-GB"/>
        </w:rPr>
        <w:footnoteReference w:id="7"/>
      </w:r>
      <w:r w:rsidR="00B12501" w:rsidRPr="0001288C">
        <w:rPr>
          <w:rFonts w:eastAsia="Times New Roman"/>
          <w:szCs w:val="28"/>
          <w:lang w:eastAsia="en-GB"/>
        </w:rPr>
        <w:t xml:space="preserve">. </w:t>
      </w:r>
      <w:r w:rsidR="001E339E" w:rsidRPr="0001288C">
        <w:rPr>
          <w:rFonts w:eastAsia="Times New Roman"/>
          <w:szCs w:val="28"/>
          <w:lang w:eastAsia="en-GB"/>
        </w:rPr>
        <w:t xml:space="preserve">Where an assessor does not have experience in a particular condition, </w:t>
      </w:r>
      <w:r w:rsidR="00160E70" w:rsidRPr="0001288C">
        <w:rPr>
          <w:rFonts w:eastAsia="Times New Roman"/>
          <w:szCs w:val="28"/>
          <w:lang w:eastAsia="en-GB"/>
        </w:rPr>
        <w:t>t</w:t>
      </w:r>
      <w:r w:rsidR="001E339E" w:rsidRPr="0001288C">
        <w:rPr>
          <w:rFonts w:eastAsia="Times New Roman"/>
          <w:szCs w:val="28"/>
          <w:lang w:eastAsia="en-GB"/>
        </w:rPr>
        <w:t>hey must consult</w:t>
      </w:r>
      <w:r w:rsidR="001E339E" w:rsidRPr="00BE6356">
        <w:rPr>
          <w:rFonts w:eastAsia="Times New Roman"/>
          <w:lang w:eastAsia="en-GB"/>
        </w:rPr>
        <w:t xml:space="preserve"> someone with relevant </w:t>
      </w:r>
      <w:r w:rsidR="001E339E" w:rsidRPr="0001288C">
        <w:rPr>
          <w:rFonts w:eastAsia="Times New Roman"/>
          <w:szCs w:val="28"/>
          <w:lang w:eastAsia="en-GB"/>
        </w:rPr>
        <w:t>experience</w:t>
      </w:r>
      <w:r w:rsidR="0001288C">
        <w:rPr>
          <w:rFonts w:eastAsia="Times New Roman"/>
          <w:szCs w:val="28"/>
          <w:lang w:eastAsia="en-GB"/>
        </w:rPr>
        <w:t>.</w:t>
      </w:r>
      <w:r w:rsidR="001E339E" w:rsidRPr="0001288C">
        <w:rPr>
          <w:rStyle w:val="FootnoteReference"/>
          <w:rFonts w:eastAsia="Times New Roman" w:cs="Arial"/>
          <w:color w:val="31849B" w:themeColor="accent5" w:themeShade="BF"/>
          <w:szCs w:val="28"/>
          <w:lang w:eastAsia="en-GB"/>
        </w:rPr>
        <w:footnoteReference w:id="8"/>
      </w:r>
      <w:r w:rsidR="001E339E" w:rsidRPr="00BE6356">
        <w:rPr>
          <w:rFonts w:eastAsia="Times New Roman"/>
          <w:lang w:eastAsia="en-GB"/>
        </w:rPr>
        <w:t xml:space="preserve"> </w:t>
      </w:r>
    </w:p>
    <w:p w:rsidR="00AA7E69" w:rsidRPr="0001288C" w:rsidRDefault="001E339E" w:rsidP="00BE6356">
      <w:pPr>
        <w:rPr>
          <w:rFonts w:eastAsia="Times New Roman"/>
          <w:szCs w:val="28"/>
          <w:lang w:eastAsia="en-GB"/>
        </w:rPr>
      </w:pPr>
      <w:r w:rsidRPr="00BE6356">
        <w:rPr>
          <w:rFonts w:eastAsia="Times New Roman"/>
          <w:lang w:eastAsia="en-GB"/>
        </w:rPr>
        <w:t>There are also speci</w:t>
      </w:r>
      <w:r w:rsidR="008331A8">
        <w:rPr>
          <w:rFonts w:eastAsia="Times New Roman"/>
          <w:lang w:eastAsia="en-GB"/>
        </w:rPr>
        <w:t>fic requirements in terms of skills, knowledge and training for</w:t>
      </w:r>
      <w:r w:rsidRPr="00BE6356">
        <w:rPr>
          <w:rFonts w:eastAsia="Times New Roman"/>
          <w:lang w:eastAsia="en-GB"/>
        </w:rPr>
        <w:t xml:space="preserve"> assessors in relation to </w:t>
      </w:r>
      <w:r w:rsidRPr="0001288C">
        <w:rPr>
          <w:rFonts w:eastAsia="Times New Roman"/>
          <w:szCs w:val="28"/>
          <w:lang w:eastAsia="en-GB"/>
        </w:rPr>
        <w:t>people with autism</w:t>
      </w:r>
      <w:r w:rsidRPr="0001288C">
        <w:rPr>
          <w:rStyle w:val="FootnoteReference"/>
          <w:rFonts w:eastAsia="Times New Roman" w:cs="Arial"/>
          <w:color w:val="31849B" w:themeColor="accent5" w:themeShade="BF"/>
          <w:szCs w:val="28"/>
          <w:lang w:eastAsia="en-GB"/>
        </w:rPr>
        <w:footnoteReference w:id="9"/>
      </w:r>
      <w:r w:rsidRPr="0001288C">
        <w:rPr>
          <w:rFonts w:eastAsia="Times New Roman"/>
          <w:color w:val="31849B" w:themeColor="accent5" w:themeShade="BF"/>
          <w:szCs w:val="28"/>
          <w:lang w:eastAsia="en-GB"/>
        </w:rPr>
        <w:t xml:space="preserve"> </w:t>
      </w:r>
      <w:r w:rsidRPr="0001288C">
        <w:rPr>
          <w:rFonts w:eastAsia="Times New Roman"/>
          <w:szCs w:val="28"/>
          <w:lang w:eastAsia="en-GB"/>
        </w:rPr>
        <w:t xml:space="preserve">and Deafblind people.  </w:t>
      </w:r>
    </w:p>
    <w:p w:rsidR="001E339E" w:rsidRPr="00BE6356" w:rsidRDefault="001E339E" w:rsidP="00BE6356">
      <w:r w:rsidRPr="00BE6356">
        <w:t>If you believe an assessor does not fully understand the needs of a person you are supporting you could:</w:t>
      </w:r>
    </w:p>
    <w:p w:rsidR="00784584" w:rsidRPr="00BE6356" w:rsidRDefault="001E339E" w:rsidP="002D49DD">
      <w:pPr>
        <w:pStyle w:val="ListParagraph"/>
        <w:numPr>
          <w:ilvl w:val="0"/>
          <w:numId w:val="7"/>
        </w:numPr>
        <w:spacing w:after="0"/>
      </w:pPr>
      <w:r w:rsidRPr="00BE6356">
        <w:t xml:space="preserve">Ask them </w:t>
      </w:r>
      <w:r w:rsidR="00784584" w:rsidRPr="00BE6356">
        <w:t xml:space="preserve">for information about their </w:t>
      </w:r>
      <w:r w:rsidR="00D31DB1" w:rsidRPr="00BE6356">
        <w:t>qualifications</w:t>
      </w:r>
      <w:r w:rsidR="00784584" w:rsidRPr="00BE6356">
        <w:t xml:space="preserve">, knowledge and experience </w:t>
      </w:r>
      <w:r w:rsidR="0001288C">
        <w:t>of</w:t>
      </w:r>
      <w:r w:rsidR="00784584" w:rsidRPr="00BE6356">
        <w:t xml:space="preserve"> a particular condition to check if you can argue they don’t have </w:t>
      </w:r>
      <w:r w:rsidR="008331A8">
        <w:t xml:space="preserve">the </w:t>
      </w:r>
      <w:r w:rsidR="00784584" w:rsidRPr="00BE6356">
        <w:t>knowledge, skills and competence to ca</w:t>
      </w:r>
      <w:r w:rsidR="005C284B" w:rsidRPr="00BE6356">
        <w:t>r</w:t>
      </w:r>
      <w:r w:rsidR="00784584" w:rsidRPr="00BE6356">
        <w:t>ry out an assessment.</w:t>
      </w:r>
    </w:p>
    <w:p w:rsidR="00784584" w:rsidRPr="00BE6356" w:rsidRDefault="00784584" w:rsidP="002D49DD">
      <w:pPr>
        <w:pStyle w:val="ListParagraph"/>
        <w:numPr>
          <w:ilvl w:val="0"/>
          <w:numId w:val="7"/>
        </w:numPr>
        <w:spacing w:after="0"/>
      </w:pPr>
      <w:r w:rsidRPr="00BE6356">
        <w:t>Ask them to consult with an expert</w:t>
      </w:r>
    </w:p>
    <w:p w:rsidR="00AA7E69" w:rsidRPr="00BE6356" w:rsidRDefault="005C284B" w:rsidP="00BE6356">
      <w:pPr>
        <w:pStyle w:val="ListParagraph"/>
        <w:numPr>
          <w:ilvl w:val="0"/>
          <w:numId w:val="7"/>
        </w:numPr>
        <w:spacing w:after="0"/>
      </w:pPr>
      <w:r w:rsidRPr="00BE6356">
        <w:t xml:space="preserve">If </w:t>
      </w:r>
      <w:r w:rsidR="00160E70">
        <w:t>a person you are supporting has</w:t>
      </w:r>
      <w:r w:rsidRPr="00BE6356">
        <w:t xml:space="preserve"> autism or has </w:t>
      </w:r>
      <w:proofErr w:type="gramStart"/>
      <w:r w:rsidR="00A74426">
        <w:t xml:space="preserve">both </w:t>
      </w:r>
      <w:r w:rsidR="00D31DB1" w:rsidRPr="00BE6356">
        <w:t>vision</w:t>
      </w:r>
      <w:proofErr w:type="gramEnd"/>
      <w:r w:rsidRPr="00BE6356">
        <w:t xml:space="preserve"> and hearing loss, look at specific guidance, both of which specify the level of training an assessor should have and see if you can make an </w:t>
      </w:r>
      <w:r w:rsidRPr="00BE6356">
        <w:lastRenderedPageBreak/>
        <w:t xml:space="preserve">argument that an assessor does not have this level of training, knowledge or experience.   </w:t>
      </w:r>
    </w:p>
    <w:p w:rsidR="0048052A" w:rsidRDefault="000A588C" w:rsidP="008337FE">
      <w:pPr>
        <w:pStyle w:val="Heading2"/>
        <w:rPr>
          <w:shd w:val="clear" w:color="auto" w:fill="FFFFFF"/>
        </w:rPr>
      </w:pPr>
      <w:r>
        <w:rPr>
          <w:shd w:val="clear" w:color="auto" w:fill="FFFFFF"/>
        </w:rPr>
        <w:t xml:space="preserve">At what </w:t>
      </w:r>
      <w:r w:rsidR="008331A8">
        <w:rPr>
          <w:shd w:val="clear" w:color="auto" w:fill="FFFFFF"/>
        </w:rPr>
        <w:t>stages of the process does the care b</w:t>
      </w:r>
      <w:r>
        <w:rPr>
          <w:shd w:val="clear" w:color="auto" w:fill="FFFFFF"/>
        </w:rPr>
        <w:t>lind principle apply?</w:t>
      </w:r>
    </w:p>
    <w:p w:rsidR="00055D47" w:rsidRPr="0001288C" w:rsidRDefault="00A74426" w:rsidP="00BE6356">
      <w:pPr>
        <w:rPr>
          <w:szCs w:val="28"/>
          <w:shd w:val="clear" w:color="auto" w:fill="FFFFFF"/>
        </w:rPr>
      </w:pPr>
      <w:r w:rsidRPr="0001288C">
        <w:rPr>
          <w:szCs w:val="28"/>
          <w:shd w:val="clear" w:color="auto" w:fill="FFFFFF"/>
        </w:rPr>
        <w:t xml:space="preserve">The </w:t>
      </w:r>
      <w:r w:rsidR="008331A8" w:rsidRPr="0001288C">
        <w:rPr>
          <w:szCs w:val="28"/>
          <w:shd w:val="clear" w:color="auto" w:fill="FFFFFF"/>
        </w:rPr>
        <w:t>a</w:t>
      </w:r>
      <w:r w:rsidR="008D6EDE" w:rsidRPr="0001288C">
        <w:rPr>
          <w:szCs w:val="28"/>
          <w:shd w:val="clear" w:color="auto" w:fill="FFFFFF"/>
        </w:rPr>
        <w:t xml:space="preserve">ssessment of needs </w:t>
      </w:r>
      <w:r w:rsidR="00055D47" w:rsidRPr="0001288C">
        <w:rPr>
          <w:szCs w:val="28"/>
          <w:shd w:val="clear" w:color="auto" w:fill="FFFFFF"/>
        </w:rPr>
        <w:t xml:space="preserve">and the determination of eligibility </w:t>
      </w:r>
      <w:r w:rsidR="008D6EDE" w:rsidRPr="0001288C">
        <w:rPr>
          <w:szCs w:val="28"/>
          <w:shd w:val="clear" w:color="auto" w:fill="FFFFFF"/>
        </w:rPr>
        <w:t>should be care blind</w:t>
      </w:r>
      <w:r w:rsidR="0001288C" w:rsidRPr="0001288C">
        <w:rPr>
          <w:szCs w:val="28"/>
          <w:shd w:val="clear" w:color="auto" w:fill="FFFFFF"/>
        </w:rPr>
        <w:t>.</w:t>
      </w:r>
      <w:r w:rsidR="00010D23" w:rsidRPr="0001288C">
        <w:rPr>
          <w:rStyle w:val="FootnoteReference"/>
          <w:rFonts w:cs="Arial"/>
          <w:color w:val="31849B" w:themeColor="accent5" w:themeShade="BF"/>
          <w:szCs w:val="28"/>
          <w:shd w:val="clear" w:color="auto" w:fill="FFFFFF"/>
        </w:rPr>
        <w:footnoteReference w:id="10"/>
      </w:r>
      <w:r w:rsidR="0001288C" w:rsidRPr="0001288C">
        <w:rPr>
          <w:szCs w:val="28"/>
          <w:shd w:val="clear" w:color="auto" w:fill="FFFFFF"/>
        </w:rPr>
        <w:t xml:space="preserve"> </w:t>
      </w:r>
      <w:r w:rsidR="00160E70" w:rsidRPr="0001288C">
        <w:rPr>
          <w:szCs w:val="28"/>
          <w:shd w:val="clear" w:color="auto" w:fill="FFFFFF"/>
        </w:rPr>
        <w:t>The l</w:t>
      </w:r>
      <w:r w:rsidR="008D6EDE" w:rsidRPr="0001288C">
        <w:rPr>
          <w:szCs w:val="28"/>
          <w:shd w:val="clear" w:color="auto" w:fill="FFFFFF"/>
        </w:rPr>
        <w:t xml:space="preserve">ocal authority can take into account the fact that some needs are met by carers during the care planning stage, when considering how person’s needs could be met.  If this is the case, </w:t>
      </w:r>
      <w:r w:rsidR="0001288C" w:rsidRPr="0001288C">
        <w:rPr>
          <w:szCs w:val="28"/>
          <w:shd w:val="clear" w:color="auto" w:fill="FFFFFF"/>
        </w:rPr>
        <w:t xml:space="preserve">a </w:t>
      </w:r>
      <w:r w:rsidR="008D6EDE" w:rsidRPr="0001288C">
        <w:rPr>
          <w:szCs w:val="28"/>
          <w:shd w:val="clear" w:color="auto" w:fill="FFFFFF"/>
        </w:rPr>
        <w:t xml:space="preserve">carer must be involved in the planning process and </w:t>
      </w:r>
      <w:r w:rsidRPr="0001288C">
        <w:rPr>
          <w:szCs w:val="28"/>
          <w:shd w:val="clear" w:color="auto" w:fill="FFFFFF"/>
        </w:rPr>
        <w:t xml:space="preserve">the </w:t>
      </w:r>
      <w:r w:rsidR="008D6EDE" w:rsidRPr="0001288C">
        <w:rPr>
          <w:szCs w:val="28"/>
          <w:shd w:val="clear" w:color="auto" w:fill="FFFFFF"/>
        </w:rPr>
        <w:t>LA has to make sure a carer is willing</w:t>
      </w:r>
      <w:r w:rsidR="0001288C">
        <w:rPr>
          <w:szCs w:val="28"/>
          <w:shd w:val="clear" w:color="auto" w:fill="FFFFFF"/>
        </w:rPr>
        <w:t xml:space="preserve"> and able to meet those needs. </w:t>
      </w:r>
      <w:r w:rsidR="008D6EDE" w:rsidRPr="0001288C">
        <w:rPr>
          <w:szCs w:val="28"/>
          <w:shd w:val="clear" w:color="auto" w:fill="FFFFFF"/>
        </w:rPr>
        <w:t>They have to record the carer’s willingness to provide care</w:t>
      </w:r>
      <w:r w:rsidR="0001288C">
        <w:rPr>
          <w:szCs w:val="28"/>
          <w:shd w:val="clear" w:color="auto" w:fill="FFFFFF"/>
        </w:rPr>
        <w:t>.</w:t>
      </w:r>
      <w:r w:rsidR="008D6EDE" w:rsidRPr="0001288C">
        <w:rPr>
          <w:rStyle w:val="FootnoteReference"/>
          <w:rFonts w:cs="Arial"/>
          <w:color w:val="31849B" w:themeColor="accent5" w:themeShade="BF"/>
          <w:szCs w:val="28"/>
          <w:shd w:val="clear" w:color="auto" w:fill="FFFFFF"/>
        </w:rPr>
        <w:footnoteReference w:id="11"/>
      </w:r>
      <w:r w:rsidR="0001288C">
        <w:rPr>
          <w:szCs w:val="28"/>
          <w:shd w:val="clear" w:color="auto" w:fill="FFFFFF"/>
        </w:rPr>
        <w:t xml:space="preserve"> </w:t>
      </w:r>
      <w:r w:rsidRPr="0001288C">
        <w:rPr>
          <w:szCs w:val="28"/>
          <w:shd w:val="clear" w:color="auto" w:fill="FFFFFF"/>
        </w:rPr>
        <w:t xml:space="preserve">The </w:t>
      </w:r>
      <w:r w:rsidR="00055D47" w:rsidRPr="0001288C">
        <w:rPr>
          <w:szCs w:val="28"/>
          <w:shd w:val="clear" w:color="auto" w:fill="FFFFFF"/>
        </w:rPr>
        <w:t xml:space="preserve">LA is not under a duty to meet eligible needs met by a </w:t>
      </w:r>
      <w:proofErr w:type="spellStart"/>
      <w:r w:rsidR="00055D47" w:rsidRPr="0001288C">
        <w:rPr>
          <w:szCs w:val="28"/>
          <w:shd w:val="clear" w:color="auto" w:fill="FFFFFF"/>
        </w:rPr>
        <w:t>carer</w:t>
      </w:r>
      <w:proofErr w:type="spellEnd"/>
      <w:r w:rsidR="0001288C">
        <w:rPr>
          <w:szCs w:val="28"/>
          <w:shd w:val="clear" w:color="auto" w:fill="FFFFFF"/>
        </w:rPr>
        <w:t>.</w:t>
      </w:r>
      <w:r w:rsidR="00055D47" w:rsidRPr="0001288C">
        <w:rPr>
          <w:rStyle w:val="FootnoteReference"/>
          <w:rFonts w:cs="Arial"/>
          <w:color w:val="31849B" w:themeColor="accent5" w:themeShade="BF"/>
          <w:szCs w:val="28"/>
          <w:shd w:val="clear" w:color="auto" w:fill="FFFFFF"/>
        </w:rPr>
        <w:footnoteReference w:id="12"/>
      </w:r>
      <w:r w:rsidR="00055D47" w:rsidRPr="0001288C">
        <w:rPr>
          <w:szCs w:val="28"/>
          <w:shd w:val="clear" w:color="auto" w:fill="FFFFFF"/>
        </w:rPr>
        <w:t xml:space="preserve"> </w:t>
      </w:r>
      <w:r w:rsidR="008D6EDE" w:rsidRPr="0001288C">
        <w:rPr>
          <w:szCs w:val="28"/>
          <w:shd w:val="clear" w:color="auto" w:fill="FFFFFF"/>
        </w:rPr>
        <w:t xml:space="preserve">  </w:t>
      </w:r>
    </w:p>
    <w:p w:rsidR="00055D47" w:rsidRPr="00055D47" w:rsidRDefault="00E16E0E" w:rsidP="008337FE">
      <w:pPr>
        <w:pStyle w:val="Heading2"/>
      </w:pPr>
      <w:r>
        <w:t xml:space="preserve">If </w:t>
      </w:r>
      <w:r w:rsidR="00A74426">
        <w:t xml:space="preserve">the </w:t>
      </w:r>
      <w:r>
        <w:t>LA can do anything to meet the needs</w:t>
      </w:r>
      <w:r w:rsidR="0001288C">
        <w:t>,</w:t>
      </w:r>
      <w:r>
        <w:t xml:space="preserve"> what are the restrictions, and how much</w:t>
      </w:r>
      <w:r w:rsidR="0001288C">
        <w:t xml:space="preserve"> are the</w:t>
      </w:r>
      <w:r>
        <w:t xml:space="preserve"> individual’s wishes relevant</w:t>
      </w:r>
      <w:r w:rsidR="00055D47">
        <w:t>?</w:t>
      </w:r>
    </w:p>
    <w:p w:rsidR="00055D47" w:rsidRPr="00BE6356" w:rsidRDefault="00BE6356" w:rsidP="008337FE">
      <w:r w:rsidRPr="00BE6356">
        <w:t xml:space="preserve">The </w:t>
      </w:r>
      <w:r w:rsidR="008331A8">
        <w:t>l</w:t>
      </w:r>
      <w:r w:rsidR="00055D47" w:rsidRPr="00BE6356">
        <w:t>ocal authority is able to do anything to meet the</w:t>
      </w:r>
      <w:r w:rsidR="00576360">
        <w:t xml:space="preserve"> individual’s</w:t>
      </w:r>
      <w:r w:rsidR="00055D47" w:rsidRPr="00BE6356">
        <w:t xml:space="preserve"> needs, except providing what the NHS should provide or what a housing department should provide. However, it is important to remember that at the end of the day </w:t>
      </w:r>
      <w:r w:rsidR="00A74426">
        <w:t>the</w:t>
      </w:r>
      <w:r w:rsidR="00055D47" w:rsidRPr="00BE6356">
        <w:t xml:space="preserve"> local authority has a final say over how the needs will be met.  However, in making their decision they have to involve </w:t>
      </w:r>
      <w:r w:rsidR="00576360">
        <w:t>the</w:t>
      </w:r>
      <w:r w:rsidR="00055D47" w:rsidRPr="00BE6356">
        <w:t xml:space="preserve"> person concerned</w:t>
      </w:r>
      <w:r w:rsidR="00BF6FC9" w:rsidRPr="00BE6356">
        <w:t xml:space="preserve">, start with an assumption that </w:t>
      </w:r>
      <w:r w:rsidR="00576360">
        <w:t>the</w:t>
      </w:r>
      <w:r w:rsidR="00BF6FC9" w:rsidRPr="00BE6356">
        <w:t xml:space="preserve"> person knows their needs best </w:t>
      </w:r>
      <w:r w:rsidR="00055D47" w:rsidRPr="00BE6356">
        <w:t>and take steps to reach an agreement</w:t>
      </w:r>
      <w:r w:rsidR="00BF6FC9" w:rsidRPr="00BE6356">
        <w:t xml:space="preserve"> an</w:t>
      </w:r>
      <w:r w:rsidR="008331A8">
        <w:t>d make sure the support</w:t>
      </w:r>
      <w:r w:rsidR="00BF6FC9" w:rsidRPr="00BE6356">
        <w:t xml:space="preserve"> promote</w:t>
      </w:r>
      <w:r w:rsidR="008331A8">
        <w:t>s</w:t>
      </w:r>
      <w:r w:rsidR="00BF6FC9" w:rsidRPr="00BE6356">
        <w:t xml:space="preserve"> </w:t>
      </w:r>
      <w:r w:rsidR="00576360">
        <w:t xml:space="preserve">the </w:t>
      </w:r>
      <w:r w:rsidR="00BF6FC9" w:rsidRPr="00BE6356">
        <w:t>individual’s wellbeing</w:t>
      </w:r>
      <w:r w:rsidR="00055D47" w:rsidRPr="00BE6356">
        <w:t>. </w:t>
      </w:r>
      <w:r w:rsidR="00576360">
        <w:t>The</w:t>
      </w:r>
      <w:r w:rsidR="00055D47" w:rsidRPr="00BE6356">
        <w:t xml:space="preserve"> </w:t>
      </w:r>
      <w:r w:rsidR="00576360">
        <w:t>l</w:t>
      </w:r>
      <w:r w:rsidR="00A124DB" w:rsidRPr="00BE6356">
        <w:t xml:space="preserve">ocal authority cannot refuse to include </w:t>
      </w:r>
      <w:r w:rsidR="00BF6FC9" w:rsidRPr="00BE6356">
        <w:t xml:space="preserve">an option which </w:t>
      </w:r>
      <w:r w:rsidR="00576360">
        <w:t xml:space="preserve">the </w:t>
      </w:r>
      <w:r w:rsidR="00BF6FC9" w:rsidRPr="00BE6356">
        <w:t>individual prefer</w:t>
      </w:r>
      <w:r w:rsidR="00160E70">
        <w:t>s</w:t>
      </w:r>
      <w:r w:rsidR="00BF6FC9" w:rsidRPr="00BE6356">
        <w:t xml:space="preserve"> just because “they don’t </w:t>
      </w:r>
      <w:r w:rsidR="00576360">
        <w:t xml:space="preserve">do this” or “can’t fund this”. </w:t>
      </w:r>
      <w:r w:rsidR="00BF6FC9" w:rsidRPr="00BE6356">
        <w:t>They can</w:t>
      </w:r>
      <w:r w:rsidR="00576360">
        <w:t>,</w:t>
      </w:r>
      <w:r w:rsidR="00BF6FC9" w:rsidRPr="00BE6356">
        <w:t xml:space="preserve"> however</w:t>
      </w:r>
      <w:r w:rsidR="00576360">
        <w:t>,</w:t>
      </w:r>
      <w:r w:rsidR="00BF6FC9" w:rsidRPr="00BE6356">
        <w:t xml:space="preserve"> insist on a cheaper option if they can show that it will meet the needs and it will promote </w:t>
      </w:r>
      <w:r w:rsidR="00576360">
        <w:t xml:space="preserve">the </w:t>
      </w:r>
      <w:r w:rsidR="00BF6FC9" w:rsidRPr="00BE6356">
        <w:t xml:space="preserve">person’s wellbeing.    </w:t>
      </w:r>
    </w:p>
    <w:p w:rsidR="00547F05" w:rsidRDefault="00BF6FC9" w:rsidP="00547F05">
      <w:pPr>
        <w:spacing w:before="100" w:beforeAutospacing="1" w:after="100" w:afterAutospacing="1"/>
        <w:rPr>
          <w:rFonts w:asciiTheme="majorHAnsi" w:hAnsiTheme="majorHAnsi"/>
          <w:sz w:val="24"/>
          <w:szCs w:val="24"/>
        </w:rPr>
      </w:pPr>
      <w:r w:rsidRPr="00BE6356">
        <w:t xml:space="preserve">If </w:t>
      </w:r>
      <w:r w:rsidR="0083111E">
        <w:t xml:space="preserve">the </w:t>
      </w:r>
      <w:r w:rsidRPr="00BE6356">
        <w:t xml:space="preserve">LA refuses an option </w:t>
      </w:r>
      <w:r w:rsidR="00160E70">
        <w:t xml:space="preserve">a person </w:t>
      </w:r>
      <w:r w:rsidRPr="00BE6356">
        <w:t xml:space="preserve">you </w:t>
      </w:r>
      <w:r w:rsidR="00160E70">
        <w:t xml:space="preserve">support </w:t>
      </w:r>
      <w:r w:rsidRPr="00BE6356">
        <w:t>want</w:t>
      </w:r>
      <w:r w:rsidR="00160E70">
        <w:t>s</w:t>
      </w:r>
      <w:r w:rsidRPr="00BE6356">
        <w:t xml:space="preserve">, ask them for a written </w:t>
      </w:r>
      <w:r w:rsidR="00547F05">
        <w:rPr>
          <w:rFonts w:asciiTheme="majorHAnsi" w:hAnsiTheme="majorHAnsi"/>
          <w:sz w:val="24"/>
          <w:szCs w:val="24"/>
        </w:rPr>
        <w:t xml:space="preserve">If LA refuses an </w:t>
      </w:r>
    </w:p>
    <w:p w:rsidR="00BF6FC9" w:rsidRPr="00BE6356" w:rsidRDefault="00BF6FC9" w:rsidP="008337FE">
      <w:proofErr w:type="gramStart"/>
      <w:r w:rsidRPr="00BE6356">
        <w:lastRenderedPageBreak/>
        <w:t>explanation</w:t>
      </w:r>
      <w:proofErr w:type="gramEnd"/>
      <w:r w:rsidRPr="00BE6356">
        <w:t xml:space="preserve">. If they suggest </w:t>
      </w:r>
      <w:r w:rsidR="00160E70">
        <w:t>an alternative</w:t>
      </w:r>
      <w:r w:rsidRPr="00BE6356">
        <w:t>, check if you can argue it will not meet needs or won’t promote the wellbeing</w:t>
      </w:r>
      <w:r w:rsidR="00547F05">
        <w:t xml:space="preserve"> of the individual</w:t>
      </w:r>
      <w:r w:rsidRPr="00BE6356">
        <w:t xml:space="preserve">. </w:t>
      </w:r>
      <w:r w:rsidR="00A74426">
        <w:t xml:space="preserve">For example, you can look at the level of expertise or training a PA should have to argue that the option which is on the table won’t meet the needs.    </w:t>
      </w:r>
    </w:p>
    <w:p w:rsidR="000A588C" w:rsidRDefault="000A588C" w:rsidP="008337FE">
      <w:pPr>
        <w:pStyle w:val="Heading2"/>
      </w:pPr>
      <w:r>
        <w:t>Which parts of the Davey judgement can be used to argue against cuts in packages?</w:t>
      </w:r>
    </w:p>
    <w:p w:rsidR="000A588C" w:rsidRDefault="00E16E0E">
      <w:r w:rsidRPr="00BE6356">
        <w:t>Very importantl</w:t>
      </w:r>
      <w:r w:rsidR="00256143">
        <w:t>y, the Davey decision clarified</w:t>
      </w:r>
      <w:r w:rsidRPr="00BE6356">
        <w:t xml:space="preserve"> that once </w:t>
      </w:r>
      <w:r w:rsidR="00256143">
        <w:t xml:space="preserve">the </w:t>
      </w:r>
      <w:r w:rsidRPr="00BE6356">
        <w:t>LA agree</w:t>
      </w:r>
      <w:r w:rsidR="00256143">
        <w:t xml:space="preserve"> to</w:t>
      </w:r>
      <w:r w:rsidRPr="00BE6356">
        <w:t xml:space="preserve"> a care plan, they cannot come up with a different cheaper way to meet needs as an excuse to cut a package.  </w:t>
      </w:r>
    </w:p>
    <w:p w:rsidR="000A588C" w:rsidRDefault="000A588C" w:rsidP="008337FE">
      <w:pPr>
        <w:pStyle w:val="Heading2"/>
      </w:pPr>
      <w:r>
        <w:t>What are the rights of carers to be involved and consulted during the assessment and the development of the care plan?</w:t>
      </w:r>
    </w:p>
    <w:p w:rsidR="000A588C" w:rsidRPr="00055852" w:rsidRDefault="00A74426" w:rsidP="008337FE">
      <w:pPr>
        <w:rPr>
          <w:szCs w:val="28"/>
        </w:rPr>
      </w:pPr>
      <w:r w:rsidRPr="00055852">
        <w:rPr>
          <w:szCs w:val="28"/>
        </w:rPr>
        <w:t>Carers have a right to be</w:t>
      </w:r>
      <w:r w:rsidR="00CB6D29" w:rsidRPr="00055852">
        <w:rPr>
          <w:szCs w:val="28"/>
        </w:rPr>
        <w:t xml:space="preserve"> involved in the assessment</w:t>
      </w:r>
      <w:r w:rsidR="00CB6D29" w:rsidRPr="00055852">
        <w:rPr>
          <w:rStyle w:val="FootnoteReference"/>
          <w:szCs w:val="28"/>
        </w:rPr>
        <w:footnoteReference w:id="13"/>
      </w:r>
      <w:r w:rsidR="005F4039" w:rsidRPr="00055852">
        <w:rPr>
          <w:szCs w:val="28"/>
        </w:rPr>
        <w:t xml:space="preserve"> and in preparing </w:t>
      </w:r>
      <w:r w:rsidRPr="00055852">
        <w:rPr>
          <w:szCs w:val="28"/>
        </w:rPr>
        <w:t xml:space="preserve">a </w:t>
      </w:r>
      <w:r w:rsidR="005F4039" w:rsidRPr="00055852">
        <w:rPr>
          <w:szCs w:val="28"/>
        </w:rPr>
        <w:t>care and support plan</w:t>
      </w:r>
      <w:r w:rsidR="00055852">
        <w:rPr>
          <w:szCs w:val="28"/>
        </w:rPr>
        <w:t>.</w:t>
      </w:r>
      <w:r w:rsidR="005F4039" w:rsidRPr="00055852">
        <w:rPr>
          <w:rStyle w:val="FootnoteReference"/>
          <w:szCs w:val="28"/>
        </w:rPr>
        <w:footnoteReference w:id="14"/>
      </w:r>
      <w:r w:rsidR="00055852">
        <w:rPr>
          <w:szCs w:val="28"/>
        </w:rPr>
        <w:t xml:space="preserve"> </w:t>
      </w:r>
      <w:r w:rsidR="00600472" w:rsidRPr="00055852">
        <w:rPr>
          <w:szCs w:val="28"/>
        </w:rPr>
        <w:t>Carers have a right for an assessment of their needs when they provide or intend to provide care and appear to have</w:t>
      </w:r>
      <w:r w:rsidR="00055852">
        <w:rPr>
          <w:szCs w:val="28"/>
        </w:rPr>
        <w:t xml:space="preserve"> needs for support themselves. </w:t>
      </w:r>
      <w:r w:rsidR="00600472" w:rsidRPr="00055852">
        <w:rPr>
          <w:szCs w:val="28"/>
        </w:rPr>
        <w:t>The assessment should establish the needs and the su</w:t>
      </w:r>
      <w:r w:rsidR="00055852">
        <w:rPr>
          <w:szCs w:val="28"/>
        </w:rPr>
        <w:t xml:space="preserve">stainability of a caring role. </w:t>
      </w:r>
      <w:r w:rsidR="00600472" w:rsidRPr="00055852">
        <w:rPr>
          <w:szCs w:val="28"/>
        </w:rPr>
        <w:t>When appropriate</w:t>
      </w:r>
      <w:r w:rsidR="00055852">
        <w:rPr>
          <w:szCs w:val="28"/>
        </w:rPr>
        <w:t>,</w:t>
      </w:r>
      <w:r w:rsidR="00600472" w:rsidRPr="00055852">
        <w:rPr>
          <w:szCs w:val="28"/>
        </w:rPr>
        <w:t xml:space="preserve"> carers</w:t>
      </w:r>
      <w:r w:rsidR="00055852">
        <w:rPr>
          <w:szCs w:val="28"/>
        </w:rPr>
        <w:t>’</w:t>
      </w:r>
      <w:r w:rsidR="00600472" w:rsidRPr="00055852">
        <w:rPr>
          <w:szCs w:val="28"/>
        </w:rPr>
        <w:t xml:space="preserve"> views should be sought in a </w:t>
      </w:r>
      <w:r w:rsidR="00055852">
        <w:rPr>
          <w:szCs w:val="28"/>
        </w:rPr>
        <w:t xml:space="preserve">separate conversation without the </w:t>
      </w:r>
      <w:r w:rsidR="00E3578E">
        <w:rPr>
          <w:szCs w:val="28"/>
        </w:rPr>
        <w:t>cared-</w:t>
      </w:r>
      <w:r w:rsidR="00600472" w:rsidRPr="00055852">
        <w:rPr>
          <w:szCs w:val="28"/>
        </w:rPr>
        <w:t>for</w:t>
      </w:r>
      <w:r w:rsidR="00055852">
        <w:rPr>
          <w:szCs w:val="28"/>
        </w:rPr>
        <w:t xml:space="preserve"> adult present.</w:t>
      </w:r>
      <w:r w:rsidR="00600472" w:rsidRPr="00055852">
        <w:rPr>
          <w:rStyle w:val="FootnoteReference"/>
          <w:szCs w:val="28"/>
        </w:rPr>
        <w:footnoteReference w:id="15"/>
      </w:r>
      <w:r w:rsidR="00600472" w:rsidRPr="00055852">
        <w:rPr>
          <w:szCs w:val="28"/>
        </w:rPr>
        <w:t xml:space="preserve">  </w:t>
      </w:r>
      <w:r w:rsidR="00441646" w:rsidRPr="00055852">
        <w:rPr>
          <w:szCs w:val="28"/>
        </w:rPr>
        <w:t xml:space="preserve">If </w:t>
      </w:r>
      <w:r w:rsidR="00055852">
        <w:rPr>
          <w:szCs w:val="28"/>
        </w:rPr>
        <w:t xml:space="preserve">a </w:t>
      </w:r>
      <w:r w:rsidR="00441646" w:rsidRPr="00055852">
        <w:rPr>
          <w:szCs w:val="28"/>
        </w:rPr>
        <w:t xml:space="preserve">Disabled person lacks capacity, carers should be consulted when the LA determines what will be in the best interests of the person concerned. </w:t>
      </w:r>
    </w:p>
    <w:p w:rsidR="000A588C" w:rsidRDefault="000A588C" w:rsidP="008337FE">
      <w:pPr>
        <w:pStyle w:val="Heading2"/>
      </w:pPr>
      <w:r w:rsidRPr="000A588C">
        <w:lastRenderedPageBreak/>
        <w:t>Is our authority acting legi</w:t>
      </w:r>
      <w:r w:rsidR="00055852">
        <w:t>timately by blanket removal of carers’</w:t>
      </w:r>
      <w:r w:rsidRPr="000A588C">
        <w:t xml:space="preserve"> support</w:t>
      </w:r>
      <w:r w:rsidR="00055852">
        <w:t>,</w:t>
      </w:r>
      <w:r w:rsidRPr="000A588C">
        <w:t xml:space="preserve"> and allege</w:t>
      </w:r>
      <w:r w:rsidR="00055852">
        <w:t>dly including this in the cared-</w:t>
      </w:r>
      <w:r w:rsidRPr="000A588C">
        <w:t>for</w:t>
      </w:r>
      <w:r w:rsidR="00E3578E">
        <w:t xml:space="preserve"> individual</w:t>
      </w:r>
      <w:r w:rsidR="00055852">
        <w:t>’s</w:t>
      </w:r>
      <w:r w:rsidRPr="000A588C">
        <w:t xml:space="preserve"> support </w:t>
      </w:r>
      <w:r w:rsidR="00D31DB1" w:rsidRPr="000A588C">
        <w:t>plan without</w:t>
      </w:r>
      <w:r w:rsidRPr="000A588C">
        <w:t xml:space="preserve"> </w:t>
      </w:r>
      <w:r w:rsidR="005F5C9C">
        <w:t xml:space="preserve">a </w:t>
      </w:r>
      <w:r w:rsidRPr="000A588C">
        <w:t>consultation?</w:t>
      </w:r>
    </w:p>
    <w:p w:rsidR="005C284B" w:rsidRPr="00BE6356" w:rsidRDefault="005F5C9C" w:rsidP="008337FE">
      <w:r w:rsidRPr="00BE6356">
        <w:t xml:space="preserve">If support for </w:t>
      </w:r>
      <w:r w:rsidR="00160E70">
        <w:t xml:space="preserve">a </w:t>
      </w:r>
      <w:r w:rsidRPr="00BE6356">
        <w:t>car</w:t>
      </w:r>
      <w:r w:rsidR="00E3578E">
        <w:t>er involves support for a cared-</w:t>
      </w:r>
      <w:r w:rsidRPr="00BE6356">
        <w:t>for individual, local authorities can include it in a Disabled person’s support plan.  However</w:t>
      </w:r>
      <w:r w:rsidR="00E3578E">
        <w:t>,</w:t>
      </w:r>
      <w:r w:rsidRPr="00BE6356">
        <w:t xml:space="preserve"> changes to a support plan can only be made after a re</w:t>
      </w:r>
      <w:r w:rsidR="00E3578E">
        <w:t>view followed by a revision of the</w:t>
      </w:r>
      <w:r w:rsidRPr="00BE6356">
        <w:t xml:space="preserve"> plan</w:t>
      </w:r>
      <w:r w:rsidR="00E3578E">
        <w:t>,</w:t>
      </w:r>
      <w:r w:rsidRPr="00BE6356">
        <w:t xml:space="preserve"> and </w:t>
      </w:r>
      <w:r w:rsidR="00D31DB1" w:rsidRPr="00BE6356">
        <w:t>LAs are</w:t>
      </w:r>
      <w:r w:rsidRPr="00BE6356">
        <w:t xml:space="preserve"> legally req</w:t>
      </w:r>
      <w:r w:rsidR="00E3578E">
        <w:t>uired to involve both the carer and</w:t>
      </w:r>
      <w:r w:rsidRPr="00BE6356">
        <w:t xml:space="preserve"> Disabled individual in this process.      </w:t>
      </w:r>
    </w:p>
    <w:p w:rsidR="000A588C" w:rsidRDefault="000A588C" w:rsidP="008337FE">
      <w:pPr>
        <w:pStyle w:val="Heading2"/>
      </w:pPr>
      <w:r>
        <w:t xml:space="preserve">At what stage of the process can </w:t>
      </w:r>
      <w:r w:rsidR="00441646">
        <w:t xml:space="preserve">local authorities take their resources </w:t>
      </w:r>
      <w:r>
        <w:t>into account</w:t>
      </w:r>
      <w:r w:rsidR="008337FE">
        <w:t>?</w:t>
      </w:r>
    </w:p>
    <w:p w:rsidR="00160E70" w:rsidRDefault="00E16E0E" w:rsidP="00160E70">
      <w:r w:rsidRPr="00BE6356">
        <w:t>LA</w:t>
      </w:r>
      <w:r w:rsidR="00441646">
        <w:t>s</w:t>
      </w:r>
      <w:r w:rsidRPr="00BE6356">
        <w:t xml:space="preserve"> can take resources into account when deciding how to meet needs. It most certainly cannot take resources into account when assessing needs and deciding on eligibility.   </w:t>
      </w:r>
    </w:p>
    <w:p w:rsidR="00160E70" w:rsidRDefault="00160E70" w:rsidP="008337FE">
      <w:pPr>
        <w:pStyle w:val="Heading2"/>
      </w:pPr>
      <w:r>
        <w:t xml:space="preserve">What to do when </w:t>
      </w:r>
      <w:r w:rsidR="00441646">
        <w:t xml:space="preserve">the authority </w:t>
      </w:r>
      <w:r>
        <w:t xml:space="preserve">changes its charging policy? </w:t>
      </w:r>
      <w:r w:rsidR="00E601FF">
        <w:t xml:space="preserve">Why </w:t>
      </w:r>
      <w:r>
        <w:t xml:space="preserve">is </w:t>
      </w:r>
      <w:r w:rsidR="00E601FF">
        <w:t xml:space="preserve">there </w:t>
      </w:r>
      <w:r>
        <w:t xml:space="preserve">such disparity, </w:t>
      </w:r>
      <w:r w:rsidR="00E601FF">
        <w:t xml:space="preserve">with </w:t>
      </w:r>
      <w:r w:rsidR="00FF3D74">
        <w:t xml:space="preserve">some </w:t>
      </w:r>
      <w:proofErr w:type="gramStart"/>
      <w:r w:rsidR="00FF3D74">
        <w:t>c</w:t>
      </w:r>
      <w:r>
        <w:t>ouncils</w:t>
      </w:r>
      <w:proofErr w:type="gramEnd"/>
      <w:r>
        <w:t xml:space="preserve"> want</w:t>
      </w:r>
      <w:r w:rsidR="00E601FF">
        <w:t>ing</w:t>
      </w:r>
      <w:r>
        <w:t xml:space="preserve"> to charge a lot</w:t>
      </w:r>
      <w:r w:rsidR="00E601FF">
        <w:t>,</w:t>
      </w:r>
      <w:r>
        <w:t xml:space="preserve"> when others are abolishing it altogether?</w:t>
      </w:r>
    </w:p>
    <w:p w:rsidR="00FD564D" w:rsidRPr="00FF3D74" w:rsidRDefault="00563C36" w:rsidP="008337FE">
      <w:pPr>
        <w:rPr>
          <w:rFonts w:eastAsia="Times New Roman" w:cs="Arial"/>
          <w:color w:val="0B0C0C"/>
          <w:szCs w:val="28"/>
          <w:lang w:eastAsia="en-GB"/>
        </w:rPr>
      </w:pPr>
      <w:r w:rsidRPr="005514CB">
        <w:t xml:space="preserve">The Care Act 2014 enables local authorities to decide whether or not to charge a </w:t>
      </w:r>
      <w:r w:rsidRPr="00FF3D74">
        <w:rPr>
          <w:szCs w:val="28"/>
        </w:rPr>
        <w:t xml:space="preserve">person for the support they get.  </w:t>
      </w:r>
      <w:r w:rsidR="00D31DB1" w:rsidRPr="00FF3D74">
        <w:rPr>
          <w:szCs w:val="28"/>
        </w:rPr>
        <w:t>This is why there is a dis</w:t>
      </w:r>
      <w:r w:rsidR="001F47A4" w:rsidRPr="00FF3D74">
        <w:rPr>
          <w:szCs w:val="28"/>
        </w:rPr>
        <w:t>parity in how much different authorities</w:t>
      </w:r>
      <w:r w:rsidR="00D31DB1" w:rsidRPr="00FF3D74">
        <w:rPr>
          <w:szCs w:val="28"/>
        </w:rPr>
        <w:t xml:space="preserve"> charge. </w:t>
      </w:r>
      <w:r w:rsidRPr="00FF3D74">
        <w:rPr>
          <w:szCs w:val="28"/>
        </w:rPr>
        <w:t>However</w:t>
      </w:r>
      <w:r w:rsidR="00FF3D74" w:rsidRPr="00FF3D74">
        <w:rPr>
          <w:szCs w:val="28"/>
        </w:rPr>
        <w:t>,</w:t>
      </w:r>
      <w:r w:rsidRPr="00FF3D74">
        <w:rPr>
          <w:szCs w:val="28"/>
        </w:rPr>
        <w:t xml:space="preserve"> the Care Act </w:t>
      </w:r>
      <w:r w:rsidR="00D31DB1" w:rsidRPr="00FF3D74">
        <w:rPr>
          <w:szCs w:val="28"/>
        </w:rPr>
        <w:t xml:space="preserve">and </w:t>
      </w:r>
      <w:r w:rsidR="00D31DB1" w:rsidRPr="00FF3D74">
        <w:rPr>
          <w:rFonts w:eastAsia="Times New Roman" w:cs="Arial"/>
          <w:color w:val="0B0C0C"/>
          <w:szCs w:val="28"/>
          <w:lang w:eastAsia="en-GB"/>
        </w:rPr>
        <w:t>the</w:t>
      </w:r>
      <w:r w:rsidR="00FD564D" w:rsidRPr="00FF3D74">
        <w:rPr>
          <w:rFonts w:eastAsia="Times New Roman" w:cs="Arial"/>
          <w:color w:val="0B0C0C"/>
          <w:szCs w:val="28"/>
          <w:lang w:eastAsia="en-GB"/>
        </w:rPr>
        <w:t xml:space="preserve"> Care and Support (Charging and Assessment of Resources) Regulations 2014</w:t>
      </w:r>
      <w:r w:rsidR="00323652" w:rsidRPr="00FF3D74">
        <w:rPr>
          <w:rStyle w:val="FootnoteReference"/>
          <w:rFonts w:eastAsia="Times New Roman" w:cs="Arial"/>
          <w:color w:val="31849B" w:themeColor="accent5" w:themeShade="BF"/>
          <w:szCs w:val="28"/>
          <w:lang w:eastAsia="en-GB"/>
        </w:rPr>
        <w:footnoteReference w:id="16"/>
      </w:r>
      <w:r w:rsidR="00FD564D" w:rsidRPr="00FF3D74">
        <w:rPr>
          <w:rFonts w:eastAsia="Times New Roman" w:cs="Arial"/>
          <w:color w:val="31849B" w:themeColor="accent5" w:themeShade="BF"/>
          <w:szCs w:val="28"/>
          <w:lang w:eastAsia="en-GB"/>
        </w:rPr>
        <w:t xml:space="preserve"> </w:t>
      </w:r>
      <w:r w:rsidR="00FD564D" w:rsidRPr="00FF3D74">
        <w:rPr>
          <w:rFonts w:eastAsia="Times New Roman" w:cs="Arial"/>
          <w:color w:val="0B0C0C"/>
          <w:szCs w:val="28"/>
          <w:lang w:eastAsia="en-GB"/>
        </w:rPr>
        <w:t xml:space="preserve">set out the rules councils have to follow if they decide to charge.  </w:t>
      </w:r>
    </w:p>
    <w:p w:rsidR="00EC220E" w:rsidRDefault="00EC220E" w:rsidP="008337FE">
      <w:pPr>
        <w:rPr>
          <w:lang w:eastAsia="en-GB"/>
        </w:rPr>
      </w:pPr>
      <w:r>
        <w:rPr>
          <w:lang w:eastAsia="en-GB"/>
        </w:rPr>
        <w:t xml:space="preserve">Many local authorities are tightening their charging policies, so that they could charge as much as possible.  If your local authority is considering this </w:t>
      </w:r>
      <w:r>
        <w:rPr>
          <w:lang w:eastAsia="en-GB"/>
        </w:rPr>
        <w:lastRenderedPageBreak/>
        <w:t>option</w:t>
      </w:r>
      <w:r w:rsidR="00FF3D74">
        <w:rPr>
          <w:lang w:eastAsia="en-GB"/>
        </w:rPr>
        <w:t>,</w:t>
      </w:r>
      <w:r>
        <w:rPr>
          <w:lang w:eastAsia="en-GB"/>
        </w:rPr>
        <w:t xml:space="preserve"> or has changed its policy recently and you would like to challenge it, here is what you should do:</w:t>
      </w:r>
    </w:p>
    <w:p w:rsidR="00323652" w:rsidRDefault="00441646" w:rsidP="008337FE">
      <w:pPr>
        <w:pStyle w:val="Bulletpointlist"/>
        <w:ind w:left="709" w:hanging="283"/>
      </w:pPr>
      <w:r>
        <w:t xml:space="preserve">Check if the policy </w:t>
      </w:r>
      <w:r w:rsidR="00FF3D74">
        <w:t>meets the minimum requirements</w:t>
      </w:r>
      <w:r>
        <w:t xml:space="preserve"> set out in the Charging and Assessment of Resources </w:t>
      </w:r>
      <w:r w:rsidR="00D763DA">
        <w:t>r</w:t>
      </w:r>
      <w:r>
        <w:t xml:space="preserve">egulations.  </w:t>
      </w:r>
      <w:r w:rsidR="00323652">
        <w:t>And after tha</w:t>
      </w:r>
      <w:r w:rsidR="00FF3D74">
        <w:t>t,</w:t>
      </w:r>
      <w:r w:rsidR="00323652">
        <w:t xml:space="preserve"> check if the authority followed the right process.  </w:t>
      </w:r>
    </w:p>
    <w:p w:rsidR="008337FE" w:rsidRDefault="00EC220E" w:rsidP="008337FE">
      <w:pPr>
        <w:pStyle w:val="Bulletpointlist"/>
        <w:ind w:left="709" w:hanging="283"/>
      </w:pPr>
      <w:r>
        <w:t xml:space="preserve">Check if they have consulted on this policy and </w:t>
      </w:r>
      <w:r w:rsidR="00FF3D74">
        <w:t>that the</w:t>
      </w:r>
      <w:r>
        <w:t xml:space="preserve"> consultation gave enough information and gave a genuine choice between different policy options. Look at what stage they consulted</w:t>
      </w:r>
      <w:r w:rsidR="00D763DA">
        <w:t xml:space="preserve"> at</w:t>
      </w:r>
      <w:r>
        <w:t xml:space="preserve">, </w:t>
      </w:r>
      <w:r w:rsidR="00D763DA">
        <w:t xml:space="preserve">and whether it seems they have </w:t>
      </w:r>
      <w:r>
        <w:t xml:space="preserve">consulted with an open mind or just to tick a box.  </w:t>
      </w:r>
    </w:p>
    <w:p w:rsidR="00EC220E" w:rsidRDefault="00EC220E" w:rsidP="008337FE">
      <w:pPr>
        <w:pStyle w:val="Bulletpointlist"/>
        <w:ind w:left="709" w:hanging="283"/>
      </w:pPr>
      <w:r>
        <w:t xml:space="preserve">Check if they have done an </w:t>
      </w:r>
      <w:r w:rsidR="001F47A4">
        <w:t>equality impact assessment and whether</w:t>
      </w:r>
      <w:r w:rsidR="00A30B8D">
        <w:t xml:space="preserve"> the</w:t>
      </w:r>
      <w:r>
        <w:t xml:space="preserve"> decision-maker ha</w:t>
      </w:r>
      <w:r w:rsidR="00A30B8D">
        <w:t>d</w:t>
      </w:r>
      <w:r>
        <w:t xml:space="preserve"> enough information to understand the impact this will have on Disabled people.  If you want to challenge a </w:t>
      </w:r>
      <w:r w:rsidR="001F47A4">
        <w:t xml:space="preserve">new </w:t>
      </w:r>
      <w:r>
        <w:t>policy, you should move quickly as</w:t>
      </w:r>
      <w:r w:rsidR="00A30B8D">
        <w:t xml:space="preserve"> the</w:t>
      </w:r>
      <w:r>
        <w:t xml:space="preserve"> time limit</w:t>
      </w:r>
      <w:r w:rsidR="00A30B8D">
        <w:t xml:space="preserve"> for</w:t>
      </w:r>
      <w:r>
        <w:t xml:space="preserve"> </w:t>
      </w:r>
      <w:r w:rsidR="001F47A4">
        <w:t>challenging decisions through a judicial review process</w:t>
      </w:r>
      <w:r>
        <w:t xml:space="preserve"> is 3 months since the decision has been made.  </w:t>
      </w:r>
    </w:p>
    <w:p w:rsidR="00160E70" w:rsidRPr="008337FE" w:rsidRDefault="008337FE" w:rsidP="008337FE">
      <w:pPr>
        <w:pStyle w:val="Heading2"/>
      </w:pPr>
      <w:r w:rsidRPr="008337FE">
        <w:t>How</w:t>
      </w:r>
      <w:r w:rsidR="005B16BE">
        <w:rPr>
          <w:rStyle w:val="Heading1Char"/>
          <w:rFonts w:ascii="Source Sans Pro" w:hAnsi="Source Sans Pro" w:cs="Times New Roman"/>
          <w:bCs/>
          <w:sz w:val="40"/>
          <w:szCs w:val="26"/>
        </w:rPr>
        <w:t xml:space="preserve"> can we challenge racism and</w:t>
      </w:r>
      <w:r w:rsidR="00D31DB1" w:rsidRPr="008337FE">
        <w:rPr>
          <w:rStyle w:val="Heading1Char"/>
          <w:rFonts w:ascii="Source Sans Pro" w:hAnsi="Source Sans Pro" w:cs="Times New Roman"/>
          <w:bCs/>
          <w:sz w:val="40"/>
          <w:szCs w:val="26"/>
        </w:rPr>
        <w:t xml:space="preserve"> </w:t>
      </w:r>
      <w:proofErr w:type="spellStart"/>
      <w:r w:rsidR="00D31DB1" w:rsidRPr="008337FE">
        <w:rPr>
          <w:rStyle w:val="Heading1Char"/>
          <w:rFonts w:ascii="Source Sans Pro" w:hAnsi="Source Sans Pro" w:cs="Times New Roman"/>
          <w:bCs/>
          <w:sz w:val="40"/>
          <w:szCs w:val="26"/>
        </w:rPr>
        <w:t>disablism</w:t>
      </w:r>
      <w:proofErr w:type="spellEnd"/>
      <w:r w:rsidR="00D31DB1" w:rsidRPr="008337FE">
        <w:rPr>
          <w:rStyle w:val="Heading1Char"/>
          <w:rFonts w:ascii="Source Sans Pro" w:hAnsi="Source Sans Pro" w:cs="Times New Roman"/>
          <w:bCs/>
          <w:sz w:val="40"/>
          <w:szCs w:val="26"/>
        </w:rPr>
        <w:t xml:space="preserve"> from local authorities?</w:t>
      </w:r>
    </w:p>
    <w:p w:rsidR="004719E3" w:rsidRDefault="00D31DB1" w:rsidP="00D31DB1">
      <w:r w:rsidRPr="00D31DB1">
        <w:t xml:space="preserve">The Equality Act </w:t>
      </w:r>
      <w:r>
        <w:t xml:space="preserve">2010 </w:t>
      </w:r>
      <w:r w:rsidRPr="00D31DB1">
        <w:t xml:space="preserve">protects us from </w:t>
      </w:r>
      <w:r w:rsidR="001F47A4">
        <w:t>D</w:t>
      </w:r>
      <w:r>
        <w:t xml:space="preserve">isability or race </w:t>
      </w:r>
      <w:r w:rsidRPr="00D31DB1">
        <w:t>discrimination and harassment</w:t>
      </w:r>
      <w:r>
        <w:t xml:space="preserve"> and local authorities have duties under the Equality Act</w:t>
      </w:r>
      <w:r w:rsidRPr="00D31DB1">
        <w:t xml:space="preserve">.  </w:t>
      </w:r>
      <w:r w:rsidR="004719E3">
        <w:t>You can read about different types of discrimination</w:t>
      </w:r>
      <w:r w:rsidR="00323652">
        <w:t xml:space="preserve"> here: </w:t>
      </w:r>
      <w:hyperlink r:id="rId11" w:history="1">
        <w:r w:rsidR="004719E3" w:rsidRPr="00CF740F">
          <w:rPr>
            <w:rStyle w:val="Hyperlink"/>
          </w:rPr>
          <w:t>https://www.equalityhumanrights.com/en/advice-and-guidance/disability-discrimination</w:t>
        </w:r>
      </w:hyperlink>
    </w:p>
    <w:p w:rsidR="00AD3353" w:rsidRDefault="004719E3" w:rsidP="00D31DB1">
      <w:r>
        <w:t xml:space="preserve">Local authorities are public bodies and therefore they have duties under the Equality Act.  </w:t>
      </w:r>
      <w:r w:rsidR="00D31DB1" w:rsidRPr="00D31DB1">
        <w:t xml:space="preserve">When you experience discrimination </w:t>
      </w:r>
      <w:r w:rsidR="00D31DB1">
        <w:t>and want to challenge it y</w:t>
      </w:r>
      <w:r w:rsidR="00D31DB1" w:rsidRPr="00D31DB1">
        <w:t>ou can either complain or seek legal advice</w:t>
      </w:r>
      <w:r w:rsidR="00D31DB1">
        <w:t xml:space="preserve">. </w:t>
      </w:r>
      <w:r w:rsidR="00D31DB1" w:rsidRPr="00D31DB1">
        <w:t xml:space="preserve"> </w:t>
      </w:r>
    </w:p>
    <w:p w:rsidR="00AD3353" w:rsidRDefault="00AD3353" w:rsidP="008337FE">
      <w:pPr>
        <w:pStyle w:val="Heading2"/>
      </w:pPr>
      <w:r>
        <w:t>How many people have access to independent advocacy</w:t>
      </w:r>
      <w:r w:rsidR="008337FE">
        <w:t>?</w:t>
      </w:r>
    </w:p>
    <w:p w:rsidR="002B07EE" w:rsidRDefault="002B07EE" w:rsidP="00D31DB1">
      <w:r>
        <w:t>There has been some research into how advocacy has been commissioned by different L</w:t>
      </w:r>
      <w:r w:rsidR="0068503C">
        <w:t>A</w:t>
      </w:r>
      <w:r>
        <w:t>s and it indicated that number of referrals is lower than expected</w:t>
      </w:r>
      <w:r w:rsidR="0068503C">
        <w:t>:</w:t>
      </w:r>
      <w:r>
        <w:t xml:space="preserve"> </w:t>
      </w:r>
      <w:hyperlink r:id="rId12" w:history="1">
        <w:r w:rsidRPr="00CF740F">
          <w:rPr>
            <w:rStyle w:val="Hyperlink"/>
          </w:rPr>
          <w:t>http://www.birmingham.ac.uk/Documents/college-social-sciences/social-policy/HSMC/publications/2016/CA-advocacy-commissioning-research-report.pdf</w:t>
        </w:r>
      </w:hyperlink>
    </w:p>
    <w:p w:rsidR="00D31DB1" w:rsidRPr="00D31DB1" w:rsidRDefault="002B07EE" w:rsidP="00D31DB1">
      <w:r>
        <w:t>The best way to find out how many referrals have been made in y</w:t>
      </w:r>
      <w:r w:rsidR="00323652">
        <w:t>o</w:t>
      </w:r>
      <w:r>
        <w:t xml:space="preserve">ur areas is </w:t>
      </w:r>
      <w:bookmarkStart w:id="0" w:name="_GoBack"/>
      <w:bookmarkEnd w:id="0"/>
      <w:r>
        <w:t>to do a Freedom of information request.</w:t>
      </w:r>
    </w:p>
    <w:sectPr w:rsidR="00D31DB1" w:rsidRPr="00D31DB1" w:rsidSect="008337FE">
      <w:headerReference w:type="default" r:id="rId13"/>
      <w:footerReference w:type="default" r:id="rId14"/>
      <w:pgSz w:w="11906" w:h="16838" w:code="9"/>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CBB" w:rsidRDefault="00822CBB" w:rsidP="00121341">
      <w:pPr>
        <w:spacing w:after="0"/>
      </w:pPr>
      <w:r>
        <w:separator/>
      </w:r>
    </w:p>
  </w:endnote>
  <w:endnote w:type="continuationSeparator" w:id="0">
    <w:p w:rsidR="00822CBB" w:rsidRDefault="00822CBB" w:rsidP="001213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76C30DE-4CA3-4C5A-8763-90E5934FB806}"/>
    <w:embedBold r:id="rId2" w:fontKey="{0D3825A9-67BE-401C-BE04-56F6366BD572}"/>
    <w:embedItalic r:id="rId3" w:fontKey="{82CF7B20-8CB1-4EF8-BC0C-12001BFC272E}"/>
    <w:embedBoldItalic r:id="rId4" w:fontKey="{F958C19D-9E91-427B-A058-11B866F74E2B}"/>
  </w:font>
  <w:font w:name="Source Sans Pro">
    <w:panose1 w:val="020B0503030403020204"/>
    <w:charset w:val="00"/>
    <w:family w:val="swiss"/>
    <w:pitch w:val="variable"/>
    <w:sig w:usb0="20000287" w:usb1="00000001" w:usb2="00000000" w:usb3="00000000" w:csb0="0000019F" w:csb1="00000000"/>
    <w:embedRegular r:id="rId5" w:fontKey="{C945766B-7B46-438A-83B9-6B712B8CDB13}"/>
    <w:embedBold r:id="rId6" w:fontKey="{87B8E6D1-F723-43E6-9821-99000B0F0820}"/>
    <w:embedItalic r:id="rId7" w:fontKey="{4D91BF3A-A5BE-4D99-93E8-2420D1B8431F}"/>
    <w:embedBoldItalic r:id="rId8" w:fontKey="{152E0880-C95C-4B04-ADBE-CE50B6BA70B4}"/>
  </w:font>
  <w:font w:name="Source Sans Pro Semibold">
    <w:panose1 w:val="020B0603030403020204"/>
    <w:charset w:val="00"/>
    <w:family w:val="swiss"/>
    <w:pitch w:val="variable"/>
    <w:sig w:usb0="20000287" w:usb1="00000001" w:usb2="00000000" w:usb3="00000000" w:csb0="0000019F" w:csb1="00000000"/>
    <w:embedRegular r:id="rId9" w:fontKey="{05590095-8A49-4CEA-9467-219307961390}"/>
  </w:font>
  <w:font w:name="Cambria">
    <w:panose1 w:val="02040503050406030204"/>
    <w:charset w:val="00"/>
    <w:family w:val="roman"/>
    <w:pitch w:val="variable"/>
    <w:sig w:usb0="E00002FF" w:usb1="400004FF" w:usb2="00000000" w:usb3="00000000" w:csb0="0000019F" w:csb1="00000000"/>
    <w:embedRegular r:id="rId10" w:fontKey="{022F23EA-A817-4D90-97C0-52BA54A8A66A}"/>
    <w:embedBold r:id="rId11" w:fontKey="{B44FE865-F925-462B-8AA2-5765505F0701}"/>
  </w:font>
  <w:font w:name="Tahoma">
    <w:panose1 w:val="020B0604030504040204"/>
    <w:charset w:val="00"/>
    <w:family w:val="swiss"/>
    <w:pitch w:val="variable"/>
    <w:sig w:usb0="E1002EFF" w:usb1="C000605B" w:usb2="00000029" w:usb3="00000000" w:csb0="000101FF" w:csb1="00000000"/>
    <w:embedRegular r:id="rId12" w:fontKey="{23E42016-F0EB-4414-83EF-F80D2A9D67D2}"/>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37233"/>
      <w:docPartObj>
        <w:docPartGallery w:val="Page Numbers (Bottom of Page)"/>
        <w:docPartUnique/>
      </w:docPartObj>
    </w:sdtPr>
    <w:sdtEndPr>
      <w:rPr>
        <w:noProof/>
      </w:rPr>
    </w:sdtEndPr>
    <w:sdtContent>
      <w:p w:rsidR="002B07EE" w:rsidRDefault="00323652" w:rsidP="002D49DD">
        <w:pPr>
          <w:pStyle w:val="Footer"/>
          <w:jc w:val="center"/>
        </w:pPr>
        <w:r>
          <w:fldChar w:fldCharType="begin"/>
        </w:r>
        <w:r>
          <w:instrText xml:space="preserve"> PAGE   \* MERGEFORMAT </w:instrText>
        </w:r>
        <w:r>
          <w:fldChar w:fldCharType="separate"/>
        </w:r>
        <w:r w:rsidR="00AE5FA1">
          <w:rPr>
            <w:noProof/>
          </w:rPr>
          <w:t>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CBB" w:rsidRDefault="00822CBB" w:rsidP="00121341">
      <w:pPr>
        <w:spacing w:after="0"/>
      </w:pPr>
      <w:r>
        <w:separator/>
      </w:r>
    </w:p>
  </w:footnote>
  <w:footnote w:type="continuationSeparator" w:id="0">
    <w:p w:rsidR="00822CBB" w:rsidRDefault="00822CBB" w:rsidP="00121341">
      <w:pPr>
        <w:spacing w:after="0"/>
      </w:pPr>
      <w:r>
        <w:continuationSeparator/>
      </w:r>
    </w:p>
  </w:footnote>
  <w:footnote w:id="1">
    <w:p w:rsidR="002B07EE" w:rsidRDefault="002B07EE">
      <w:pPr>
        <w:pStyle w:val="FootnoteText"/>
      </w:pPr>
      <w:r>
        <w:rPr>
          <w:rStyle w:val="FootnoteReference"/>
        </w:rPr>
        <w:footnoteRef/>
      </w:r>
      <w:r>
        <w:t xml:space="preserve"> Care and Support Guidance para 6.78</w:t>
      </w:r>
    </w:p>
  </w:footnote>
  <w:footnote w:id="2">
    <w:p w:rsidR="002B07EE" w:rsidRDefault="002B07EE">
      <w:pPr>
        <w:pStyle w:val="FootnoteText"/>
      </w:pPr>
      <w:r>
        <w:rPr>
          <w:rStyle w:val="FootnoteReference"/>
        </w:rPr>
        <w:footnoteRef/>
      </w:r>
      <w:r>
        <w:t xml:space="preserve"> Care and Support guidance, 13.27 </w:t>
      </w:r>
    </w:p>
  </w:footnote>
  <w:footnote w:id="3">
    <w:p w:rsidR="002B07EE" w:rsidRDefault="002B07EE">
      <w:pPr>
        <w:pStyle w:val="FootnoteText"/>
      </w:pPr>
      <w:r>
        <w:rPr>
          <w:rStyle w:val="FootnoteReference"/>
        </w:rPr>
        <w:footnoteRef/>
      </w:r>
      <w:r>
        <w:t xml:space="preserve"> Care and Support Guidance, 11.24 </w:t>
      </w:r>
    </w:p>
  </w:footnote>
  <w:footnote w:id="4">
    <w:p w:rsidR="002B07EE" w:rsidRDefault="002B07EE">
      <w:pPr>
        <w:pStyle w:val="FootnoteText"/>
      </w:pPr>
      <w:r>
        <w:rPr>
          <w:rStyle w:val="FootnoteReference"/>
        </w:rPr>
        <w:footnoteRef/>
      </w:r>
      <w:r>
        <w:t xml:space="preserve"> Care and Support Guidance, 6.44-6.53  </w:t>
      </w:r>
    </w:p>
  </w:footnote>
  <w:footnote w:id="5">
    <w:p w:rsidR="002B07EE" w:rsidRDefault="002B07EE">
      <w:pPr>
        <w:pStyle w:val="FootnoteText"/>
      </w:pPr>
      <w:r>
        <w:rPr>
          <w:rStyle w:val="FootnoteReference"/>
        </w:rPr>
        <w:footnoteRef/>
      </w:r>
      <w:r>
        <w:t xml:space="preserve"> Care and Support Guidance, 6.3</w:t>
      </w:r>
    </w:p>
  </w:footnote>
  <w:footnote w:id="6">
    <w:p w:rsidR="002B07EE" w:rsidRDefault="002B07EE">
      <w:pPr>
        <w:pStyle w:val="FootnoteText"/>
      </w:pPr>
      <w:r>
        <w:rPr>
          <w:rStyle w:val="FootnoteReference"/>
        </w:rPr>
        <w:footnoteRef/>
      </w:r>
      <w:r>
        <w:t xml:space="preserve"> Para 6.7</w:t>
      </w:r>
    </w:p>
  </w:footnote>
  <w:footnote w:id="7">
    <w:p w:rsidR="002B07EE" w:rsidRDefault="002B07EE">
      <w:pPr>
        <w:pStyle w:val="FootnoteText"/>
      </w:pPr>
      <w:r>
        <w:rPr>
          <w:rStyle w:val="FootnoteReference"/>
        </w:rPr>
        <w:footnoteRef/>
      </w:r>
      <w:r>
        <w:t xml:space="preserve"> Para 6.86</w:t>
      </w:r>
    </w:p>
  </w:footnote>
  <w:footnote w:id="8">
    <w:p w:rsidR="002B07EE" w:rsidRDefault="002B07EE">
      <w:pPr>
        <w:pStyle w:val="FootnoteText"/>
      </w:pPr>
      <w:r>
        <w:rPr>
          <w:rStyle w:val="FootnoteReference"/>
        </w:rPr>
        <w:footnoteRef/>
      </w:r>
      <w:r>
        <w:t xml:space="preserve"> 6.90</w:t>
      </w:r>
    </w:p>
  </w:footnote>
  <w:footnote w:id="9">
    <w:p w:rsidR="002B07EE" w:rsidRDefault="002B07EE">
      <w:pPr>
        <w:pStyle w:val="FootnoteText"/>
      </w:pPr>
      <w:r>
        <w:rPr>
          <w:rStyle w:val="FootnoteReference"/>
        </w:rPr>
        <w:footnoteRef/>
      </w:r>
      <w:hyperlink r:id="rId1" w:history="1">
        <w:r w:rsidRPr="00736ED1">
          <w:rPr>
            <w:rStyle w:val="Hyperlink"/>
          </w:rPr>
          <w:t>https://www.gov.uk/government/uploads/system/uploads/attachment_data/file/422338/autism-guidance.pdf</w:t>
        </w:r>
      </w:hyperlink>
      <w:r>
        <w:t xml:space="preserve"> and </w:t>
      </w:r>
      <w:hyperlink r:id="rId2" w:history="1">
        <w:r w:rsidRPr="00736ED1">
          <w:rPr>
            <w:rStyle w:val="Hyperlink"/>
          </w:rPr>
          <w:t>https://www.gov.uk/government/publications/deafblind-people-guidance-for-local-authorities</w:t>
        </w:r>
      </w:hyperlink>
      <w:r>
        <w:t xml:space="preserve"> </w:t>
      </w:r>
    </w:p>
  </w:footnote>
  <w:footnote w:id="10">
    <w:p w:rsidR="002B07EE" w:rsidRDefault="002B07EE">
      <w:pPr>
        <w:pStyle w:val="FootnoteText"/>
      </w:pPr>
      <w:r>
        <w:rPr>
          <w:rStyle w:val="FootnoteReference"/>
        </w:rPr>
        <w:footnoteRef/>
      </w:r>
      <w:r>
        <w:t xml:space="preserve"> Care and support guidance, 6.15</w:t>
      </w:r>
    </w:p>
  </w:footnote>
  <w:footnote w:id="11">
    <w:p w:rsidR="002B07EE" w:rsidRDefault="002B07EE">
      <w:pPr>
        <w:pStyle w:val="FootnoteText"/>
      </w:pPr>
      <w:r>
        <w:rPr>
          <w:rStyle w:val="FootnoteReference"/>
        </w:rPr>
        <w:footnoteRef/>
      </w:r>
      <w:r>
        <w:t xml:space="preserve"> Care and Support Guidance, 10.40</w:t>
      </w:r>
    </w:p>
  </w:footnote>
  <w:footnote w:id="12">
    <w:p w:rsidR="002B07EE" w:rsidRDefault="002B07EE">
      <w:pPr>
        <w:pStyle w:val="FootnoteText"/>
      </w:pPr>
      <w:r>
        <w:rPr>
          <w:rStyle w:val="FootnoteReference"/>
        </w:rPr>
        <w:footnoteRef/>
      </w:r>
      <w:r>
        <w:t xml:space="preserve"> Care and Support Guidance, 10.26</w:t>
      </w:r>
    </w:p>
  </w:footnote>
  <w:footnote w:id="13">
    <w:p w:rsidR="002B07EE" w:rsidRDefault="002B07EE">
      <w:pPr>
        <w:pStyle w:val="FootnoteText"/>
      </w:pPr>
      <w:r>
        <w:rPr>
          <w:rStyle w:val="FootnoteReference"/>
        </w:rPr>
        <w:footnoteRef/>
      </w:r>
      <w:r>
        <w:t xml:space="preserve"> The Care Act, Section 9.5.b </w:t>
      </w:r>
    </w:p>
  </w:footnote>
  <w:footnote w:id="14">
    <w:p w:rsidR="002B07EE" w:rsidRDefault="002B07EE">
      <w:pPr>
        <w:pStyle w:val="FootnoteText"/>
      </w:pPr>
      <w:r>
        <w:rPr>
          <w:rStyle w:val="FootnoteReference"/>
        </w:rPr>
        <w:footnoteRef/>
      </w:r>
      <w:r>
        <w:t xml:space="preserve"> The Care Act, section 25, 3, b  </w:t>
      </w:r>
    </w:p>
  </w:footnote>
  <w:footnote w:id="15">
    <w:p w:rsidR="002B07EE" w:rsidRDefault="002B07EE">
      <w:pPr>
        <w:pStyle w:val="FootnoteText"/>
      </w:pPr>
      <w:r>
        <w:rPr>
          <w:rStyle w:val="FootnoteReference"/>
        </w:rPr>
        <w:footnoteRef/>
      </w:r>
      <w:r>
        <w:t xml:space="preserve"> Care and support guidance 6.18</w:t>
      </w:r>
    </w:p>
  </w:footnote>
  <w:footnote w:id="16">
    <w:p w:rsidR="00323652" w:rsidRDefault="00323652">
      <w:pPr>
        <w:pStyle w:val="FootnoteText"/>
      </w:pPr>
      <w:r>
        <w:rPr>
          <w:rStyle w:val="FootnoteReference"/>
        </w:rPr>
        <w:footnoteRef/>
      </w:r>
      <w:r>
        <w:t xml:space="preserve"> </w:t>
      </w:r>
      <w:hyperlink r:id="rId3" w:history="1">
        <w:r w:rsidRPr="009C7A45">
          <w:rPr>
            <w:rStyle w:val="Hyperlink"/>
          </w:rPr>
          <w:t>http://www.legislation.gov.uk/uksi/2014/2672/pdfs/uksi_20142672_en.pdf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652" w:rsidRPr="00FA127A" w:rsidRDefault="00323652">
    <w:pPr>
      <w:pStyle w:val="Header"/>
      <w:rPr>
        <w:sz w:val="24"/>
        <w:szCs w:val="24"/>
      </w:rPr>
    </w:pPr>
    <w:r w:rsidRPr="00FA127A">
      <w:rPr>
        <w:sz w:val="24"/>
        <w:szCs w:val="24"/>
      </w:rPr>
      <w:t>Disability Justice Project: Briefing from</w:t>
    </w:r>
    <w:r w:rsidR="00FA127A" w:rsidRPr="00FA127A">
      <w:rPr>
        <w:sz w:val="24"/>
        <w:szCs w:val="24"/>
      </w:rPr>
      <w:t xml:space="preserve"> the</w:t>
    </w:r>
    <w:r w:rsidR="00FA127A">
      <w:rPr>
        <w:sz w:val="24"/>
        <w:szCs w:val="24"/>
      </w:rPr>
      <w:t xml:space="preserve"> DDPO Legal Network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41B6"/>
    <w:multiLevelType w:val="hybridMultilevel"/>
    <w:tmpl w:val="6F2688F8"/>
    <w:lvl w:ilvl="0" w:tplc="D6480CD4">
      <w:start w:val="1"/>
      <w:numFmt w:val="bullet"/>
      <w:pStyle w:val="Bulletpointlis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E14462"/>
    <w:multiLevelType w:val="hybridMultilevel"/>
    <w:tmpl w:val="56160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C43B85"/>
    <w:multiLevelType w:val="hybridMultilevel"/>
    <w:tmpl w:val="B9F80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65B3A06"/>
    <w:multiLevelType w:val="multilevel"/>
    <w:tmpl w:val="92EC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6871650"/>
    <w:multiLevelType w:val="hybridMultilevel"/>
    <w:tmpl w:val="790A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24B6630"/>
    <w:multiLevelType w:val="multilevel"/>
    <w:tmpl w:val="2FEA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75230A2"/>
    <w:multiLevelType w:val="hybridMultilevel"/>
    <w:tmpl w:val="EDF0C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CAD2652"/>
    <w:multiLevelType w:val="multilevel"/>
    <w:tmpl w:val="C7E8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B265946"/>
    <w:multiLevelType w:val="hybridMultilevel"/>
    <w:tmpl w:val="4A20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11D24D3"/>
    <w:multiLevelType w:val="hybridMultilevel"/>
    <w:tmpl w:val="FA30C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4"/>
  </w:num>
  <w:num w:numId="4">
    <w:abstractNumId w:val="7"/>
  </w:num>
  <w:num w:numId="5">
    <w:abstractNumId w:val="2"/>
  </w:num>
  <w:num w:numId="6">
    <w:abstractNumId w:val="1"/>
  </w:num>
  <w:num w:numId="7">
    <w:abstractNumId w:val="8"/>
  </w:num>
  <w:num w:numId="8">
    <w:abstractNumId w:val="3"/>
  </w:num>
  <w:num w:numId="9">
    <w:abstractNumId w:val="5"/>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7B2"/>
    <w:rsid w:val="00010D23"/>
    <w:rsid w:val="0001288C"/>
    <w:rsid w:val="0001413B"/>
    <w:rsid w:val="00026434"/>
    <w:rsid w:val="00055852"/>
    <w:rsid w:val="00055D47"/>
    <w:rsid w:val="000A588C"/>
    <w:rsid w:val="00110D1B"/>
    <w:rsid w:val="00121341"/>
    <w:rsid w:val="00160E70"/>
    <w:rsid w:val="0016128F"/>
    <w:rsid w:val="001911DC"/>
    <w:rsid w:val="001E339E"/>
    <w:rsid w:val="001F47A4"/>
    <w:rsid w:val="00256143"/>
    <w:rsid w:val="00260FEA"/>
    <w:rsid w:val="0028257A"/>
    <w:rsid w:val="002A7F79"/>
    <w:rsid w:val="002B07EE"/>
    <w:rsid w:val="002D49DD"/>
    <w:rsid w:val="00323652"/>
    <w:rsid w:val="003438B1"/>
    <w:rsid w:val="00374B57"/>
    <w:rsid w:val="00441646"/>
    <w:rsid w:val="004719E3"/>
    <w:rsid w:val="0048052A"/>
    <w:rsid w:val="0048784A"/>
    <w:rsid w:val="00501539"/>
    <w:rsid w:val="00532926"/>
    <w:rsid w:val="00547F05"/>
    <w:rsid w:val="005514CB"/>
    <w:rsid w:val="00563C36"/>
    <w:rsid w:val="00576360"/>
    <w:rsid w:val="00585818"/>
    <w:rsid w:val="005B16BE"/>
    <w:rsid w:val="005C284B"/>
    <w:rsid w:val="005F4039"/>
    <w:rsid w:val="005F5C9C"/>
    <w:rsid w:val="00600472"/>
    <w:rsid w:val="00617694"/>
    <w:rsid w:val="0068503C"/>
    <w:rsid w:val="00784530"/>
    <w:rsid w:val="00784584"/>
    <w:rsid w:val="007C3AD5"/>
    <w:rsid w:val="007F224B"/>
    <w:rsid w:val="00822CBB"/>
    <w:rsid w:val="0083111E"/>
    <w:rsid w:val="008331A8"/>
    <w:rsid w:val="008337FE"/>
    <w:rsid w:val="00880204"/>
    <w:rsid w:val="008D6EDE"/>
    <w:rsid w:val="008E0635"/>
    <w:rsid w:val="00930DC0"/>
    <w:rsid w:val="009A5ACF"/>
    <w:rsid w:val="00A124DB"/>
    <w:rsid w:val="00A30B8D"/>
    <w:rsid w:val="00A57CA6"/>
    <w:rsid w:val="00A677B2"/>
    <w:rsid w:val="00A74426"/>
    <w:rsid w:val="00AA7E69"/>
    <w:rsid w:val="00AB186B"/>
    <w:rsid w:val="00AD3353"/>
    <w:rsid w:val="00AE5FA1"/>
    <w:rsid w:val="00B12501"/>
    <w:rsid w:val="00B5110C"/>
    <w:rsid w:val="00BA244A"/>
    <w:rsid w:val="00BA307C"/>
    <w:rsid w:val="00BC0135"/>
    <w:rsid w:val="00BD6660"/>
    <w:rsid w:val="00BE6356"/>
    <w:rsid w:val="00BF6FC9"/>
    <w:rsid w:val="00C51F12"/>
    <w:rsid w:val="00C540D0"/>
    <w:rsid w:val="00CB6D29"/>
    <w:rsid w:val="00CE3924"/>
    <w:rsid w:val="00CE721F"/>
    <w:rsid w:val="00D31DB1"/>
    <w:rsid w:val="00D763DA"/>
    <w:rsid w:val="00E16E0E"/>
    <w:rsid w:val="00E3578E"/>
    <w:rsid w:val="00E601FF"/>
    <w:rsid w:val="00E63B3B"/>
    <w:rsid w:val="00E64C5A"/>
    <w:rsid w:val="00EC220E"/>
    <w:rsid w:val="00ED2351"/>
    <w:rsid w:val="00F0132A"/>
    <w:rsid w:val="00F309A4"/>
    <w:rsid w:val="00FA0012"/>
    <w:rsid w:val="00FA127A"/>
    <w:rsid w:val="00FD564D"/>
    <w:rsid w:val="00FF3D74"/>
    <w:rsid w:val="00FF5FA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9DD"/>
    <w:pPr>
      <w:spacing w:after="360"/>
    </w:pPr>
    <w:rPr>
      <w:rFonts w:ascii="Source Sans Pro" w:hAnsi="Source Sans Pro"/>
      <w:sz w:val="28"/>
      <w:szCs w:val="22"/>
    </w:rPr>
  </w:style>
  <w:style w:type="paragraph" w:styleId="Heading1">
    <w:name w:val="heading 1"/>
    <w:basedOn w:val="Normal"/>
    <w:next w:val="Normal"/>
    <w:link w:val="Heading1Char"/>
    <w:uiPriority w:val="9"/>
    <w:qFormat/>
    <w:rsid w:val="008337FE"/>
    <w:pPr>
      <w:keepNext/>
      <w:keepLines/>
      <w:outlineLvl w:val="0"/>
    </w:pPr>
    <w:rPr>
      <w:rFonts w:ascii="Source Sans Pro Semibold" w:eastAsiaTheme="majorEastAsia" w:hAnsi="Source Sans Pro Semibold" w:cstheme="majorBidi"/>
      <w:bCs/>
      <w:color w:val="31849B"/>
      <w:sz w:val="52"/>
      <w:szCs w:val="28"/>
    </w:rPr>
  </w:style>
  <w:style w:type="paragraph" w:styleId="Heading2">
    <w:name w:val="heading 2"/>
    <w:basedOn w:val="Normal"/>
    <w:next w:val="Normal"/>
    <w:link w:val="Heading2Char"/>
    <w:uiPriority w:val="9"/>
    <w:unhideWhenUsed/>
    <w:qFormat/>
    <w:rsid w:val="002D49DD"/>
    <w:pPr>
      <w:keepNext/>
      <w:keepLines/>
      <w:spacing w:before="600"/>
      <w:outlineLvl w:val="1"/>
    </w:pPr>
    <w:rPr>
      <w:rFonts w:eastAsia="Times New Roman"/>
      <w:bCs/>
      <w:color w:val="31849B"/>
      <w:sz w:val="40"/>
      <w:szCs w:val="26"/>
    </w:rPr>
  </w:style>
  <w:style w:type="paragraph" w:styleId="Heading3">
    <w:name w:val="heading 3"/>
    <w:basedOn w:val="Normal"/>
    <w:next w:val="Normal"/>
    <w:link w:val="Heading3Char"/>
    <w:uiPriority w:val="9"/>
    <w:semiHidden/>
    <w:unhideWhenUsed/>
    <w:qFormat/>
    <w:rsid w:val="008337FE"/>
    <w:pPr>
      <w:keepNext/>
      <w:spacing w:before="240"/>
      <w:outlineLvl w:val="2"/>
    </w:pPr>
    <w:rPr>
      <w:rFonts w:ascii="Source Sans Pro Semibold" w:eastAsia="Times New Roman" w:hAnsi="Source Sans Pro Semibold"/>
      <w:bCs/>
      <w:sz w:val="32"/>
      <w:szCs w:val="26"/>
    </w:rPr>
  </w:style>
  <w:style w:type="paragraph" w:styleId="Heading4">
    <w:name w:val="heading 4"/>
    <w:basedOn w:val="Normal"/>
    <w:next w:val="Normal"/>
    <w:link w:val="Heading4Char"/>
    <w:uiPriority w:val="9"/>
    <w:semiHidden/>
    <w:unhideWhenUsed/>
    <w:qFormat/>
    <w:rsid w:val="008337FE"/>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uiPriority w:val="9"/>
    <w:semiHidden/>
    <w:unhideWhenUsed/>
    <w:qFormat/>
    <w:rsid w:val="008337FE"/>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77B2"/>
    <w:rPr>
      <w:color w:val="0000FF" w:themeColor="hyperlink"/>
      <w:u w:val="single"/>
    </w:rPr>
  </w:style>
  <w:style w:type="paragraph" w:styleId="ListParagraph">
    <w:name w:val="List Paragraph"/>
    <w:basedOn w:val="Normal"/>
    <w:uiPriority w:val="34"/>
    <w:qFormat/>
    <w:rsid w:val="008337FE"/>
    <w:pPr>
      <w:spacing w:before="120"/>
      <w:ind w:left="720"/>
    </w:pPr>
  </w:style>
  <w:style w:type="character" w:customStyle="1" w:styleId="Heading1Char">
    <w:name w:val="Heading 1 Char"/>
    <w:link w:val="Heading1"/>
    <w:uiPriority w:val="9"/>
    <w:rsid w:val="008337FE"/>
    <w:rPr>
      <w:rFonts w:ascii="Source Sans Pro Semibold" w:eastAsiaTheme="majorEastAsia" w:hAnsi="Source Sans Pro Semibold" w:cstheme="majorBidi"/>
      <w:bCs/>
      <w:color w:val="31849B"/>
      <w:sz w:val="52"/>
      <w:szCs w:val="28"/>
    </w:rPr>
  </w:style>
  <w:style w:type="paragraph" w:styleId="FootnoteText">
    <w:name w:val="footnote text"/>
    <w:aliases w:val="Footnote Text Char2,Footnote Text Char Char1,Footnote Text Char1 Char Char,Footnote Text Char Char Char Char,Footnote Text Char2 Char1 Char Char Char,Footnote Text Char1 Char1 Char1 Char Char Char,Char,FußnotentexteGov4All,Footnote text"/>
    <w:basedOn w:val="Normal"/>
    <w:link w:val="FootnoteTextChar"/>
    <w:semiHidden/>
    <w:unhideWhenUsed/>
    <w:qFormat/>
    <w:rsid w:val="008337FE"/>
    <w:pPr>
      <w:spacing w:after="120"/>
    </w:pPr>
    <w:rPr>
      <w:sz w:val="24"/>
      <w:szCs w:val="20"/>
      <w:lang w:val="x-none" w:eastAsia="x-none"/>
    </w:rPr>
  </w:style>
  <w:style w:type="character" w:customStyle="1" w:styleId="FootnoteTextChar">
    <w:name w:val="Footnote Text Char"/>
    <w:aliases w:val="Footnote Text Char2 Char,Footnote Text Char Char1 Char,Footnote Text Char1 Char Char Char,Footnote Text Char Char Char Char Char,Footnote Text Char2 Char1 Char Char Char Char,Footnote Text Char1 Char1 Char1 Char Char Char Char"/>
    <w:link w:val="FootnoteText"/>
    <w:semiHidden/>
    <w:rsid w:val="008337FE"/>
    <w:rPr>
      <w:rFonts w:ascii="Source Sans Pro" w:hAnsi="Source Sans Pro"/>
      <w:sz w:val="24"/>
      <w:lang w:val="x-none" w:eastAsia="x-none"/>
    </w:rPr>
  </w:style>
  <w:style w:type="character" w:styleId="FootnoteReference">
    <w:name w:val="footnote reference"/>
    <w:aliases w:val="Footnote symbol"/>
    <w:semiHidden/>
    <w:unhideWhenUsed/>
    <w:qFormat/>
    <w:rsid w:val="008337FE"/>
    <w:rPr>
      <w:rFonts w:ascii="Source Sans Pro" w:hAnsi="Source Sans Pro"/>
      <w:color w:val="31849B"/>
      <w:spacing w:val="0"/>
      <w:kern w:val="0"/>
      <w:sz w:val="28"/>
      <w:vertAlign w:val="superscript"/>
    </w:rPr>
  </w:style>
  <w:style w:type="paragraph" w:styleId="NormalWeb">
    <w:name w:val="Normal (Web)"/>
    <w:basedOn w:val="Normal"/>
    <w:uiPriority w:val="99"/>
    <w:semiHidden/>
    <w:unhideWhenUsed/>
    <w:rsid w:val="00B12501"/>
    <w:rPr>
      <w:rFonts w:ascii="Times New Roman" w:hAnsi="Times New Roman"/>
      <w:sz w:val="24"/>
      <w:szCs w:val="24"/>
    </w:rPr>
  </w:style>
  <w:style w:type="character" w:customStyle="1" w:styleId="apple-converted-space">
    <w:name w:val="apple-converted-space"/>
    <w:basedOn w:val="DefaultParagraphFont"/>
    <w:rsid w:val="00B12501"/>
  </w:style>
  <w:style w:type="paragraph" w:styleId="Title">
    <w:name w:val="Title"/>
    <w:basedOn w:val="Normal"/>
    <w:next w:val="Normal"/>
    <w:link w:val="TitleChar"/>
    <w:uiPriority w:val="10"/>
    <w:qFormat/>
    <w:rsid w:val="0048052A"/>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48052A"/>
    <w:rPr>
      <w:rFonts w:asciiTheme="majorHAnsi" w:eastAsiaTheme="majorEastAsia" w:hAnsiTheme="majorHAnsi" w:cstheme="majorBidi"/>
      <w:b/>
      <w:bCs/>
      <w:kern w:val="28"/>
      <w:sz w:val="32"/>
      <w:szCs w:val="32"/>
    </w:rPr>
  </w:style>
  <w:style w:type="paragraph" w:styleId="Header">
    <w:name w:val="header"/>
    <w:basedOn w:val="Normal"/>
    <w:link w:val="HeaderChar"/>
    <w:uiPriority w:val="99"/>
    <w:unhideWhenUsed/>
    <w:rsid w:val="00160E70"/>
    <w:pPr>
      <w:tabs>
        <w:tab w:val="center" w:pos="4513"/>
        <w:tab w:val="right" w:pos="9026"/>
      </w:tabs>
      <w:spacing w:after="0"/>
    </w:pPr>
  </w:style>
  <w:style w:type="character" w:customStyle="1" w:styleId="HeaderChar">
    <w:name w:val="Header Char"/>
    <w:basedOn w:val="DefaultParagraphFont"/>
    <w:link w:val="Header"/>
    <w:uiPriority w:val="99"/>
    <w:rsid w:val="00160E70"/>
  </w:style>
  <w:style w:type="paragraph" w:styleId="Footer">
    <w:name w:val="footer"/>
    <w:basedOn w:val="Normal"/>
    <w:link w:val="FooterChar"/>
    <w:uiPriority w:val="99"/>
    <w:unhideWhenUsed/>
    <w:rsid w:val="00160E70"/>
    <w:pPr>
      <w:tabs>
        <w:tab w:val="center" w:pos="4513"/>
        <w:tab w:val="right" w:pos="9026"/>
      </w:tabs>
      <w:spacing w:after="0"/>
    </w:pPr>
  </w:style>
  <w:style w:type="character" w:customStyle="1" w:styleId="FooterChar">
    <w:name w:val="Footer Char"/>
    <w:basedOn w:val="DefaultParagraphFont"/>
    <w:link w:val="Footer"/>
    <w:uiPriority w:val="99"/>
    <w:rsid w:val="00160E70"/>
  </w:style>
  <w:style w:type="paragraph" w:styleId="BalloonText">
    <w:name w:val="Balloon Text"/>
    <w:basedOn w:val="Normal"/>
    <w:link w:val="BalloonTextChar"/>
    <w:uiPriority w:val="99"/>
    <w:semiHidden/>
    <w:unhideWhenUsed/>
    <w:rsid w:val="0032365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652"/>
    <w:rPr>
      <w:rFonts w:ascii="Tahoma" w:hAnsi="Tahoma" w:cs="Tahoma"/>
      <w:sz w:val="16"/>
      <w:szCs w:val="16"/>
    </w:rPr>
  </w:style>
  <w:style w:type="paragraph" w:customStyle="1" w:styleId="Bulletpointlist">
    <w:name w:val="Bullet point list"/>
    <w:basedOn w:val="Normal"/>
    <w:qFormat/>
    <w:rsid w:val="008337FE"/>
    <w:pPr>
      <w:numPr>
        <w:numId w:val="12"/>
      </w:numPr>
      <w:spacing w:after="120"/>
    </w:pPr>
    <w:rPr>
      <w:lang w:eastAsia="en-GB"/>
    </w:rPr>
  </w:style>
  <w:style w:type="paragraph" w:customStyle="1" w:styleId="DocumentTitle">
    <w:name w:val="Document Title"/>
    <w:basedOn w:val="Heading1"/>
    <w:qFormat/>
    <w:rsid w:val="008337FE"/>
    <w:rPr>
      <w:rFonts w:eastAsia="Times New Roman" w:cs="Times New Roman"/>
      <w:sz w:val="72"/>
      <w:szCs w:val="72"/>
    </w:rPr>
  </w:style>
  <w:style w:type="character" w:customStyle="1" w:styleId="Heading2Char">
    <w:name w:val="Heading 2 Char"/>
    <w:link w:val="Heading2"/>
    <w:uiPriority w:val="9"/>
    <w:rsid w:val="002D49DD"/>
    <w:rPr>
      <w:rFonts w:ascii="Source Sans Pro" w:eastAsia="Times New Roman" w:hAnsi="Source Sans Pro"/>
      <w:bCs/>
      <w:color w:val="31849B"/>
      <w:sz w:val="40"/>
      <w:szCs w:val="26"/>
    </w:rPr>
  </w:style>
  <w:style w:type="character" w:customStyle="1" w:styleId="Heading3Char">
    <w:name w:val="Heading 3 Char"/>
    <w:link w:val="Heading3"/>
    <w:uiPriority w:val="9"/>
    <w:semiHidden/>
    <w:rsid w:val="008337FE"/>
    <w:rPr>
      <w:rFonts w:ascii="Source Sans Pro Semibold" w:eastAsia="Times New Roman" w:hAnsi="Source Sans Pro Semibold"/>
      <w:bCs/>
      <w:sz w:val="32"/>
      <w:szCs w:val="26"/>
    </w:rPr>
  </w:style>
  <w:style w:type="character" w:customStyle="1" w:styleId="Heading4Char">
    <w:name w:val="Heading 4 Char"/>
    <w:link w:val="Heading4"/>
    <w:uiPriority w:val="9"/>
    <w:semiHidden/>
    <w:rsid w:val="008337FE"/>
    <w:rPr>
      <w:rFonts w:eastAsia="Times New Roman"/>
      <w:b/>
      <w:bCs/>
      <w:sz w:val="28"/>
      <w:szCs w:val="28"/>
    </w:rPr>
  </w:style>
  <w:style w:type="character" w:customStyle="1" w:styleId="Heading5Char">
    <w:name w:val="Heading 5 Char"/>
    <w:link w:val="Heading5"/>
    <w:uiPriority w:val="9"/>
    <w:semiHidden/>
    <w:rsid w:val="008337FE"/>
    <w:rPr>
      <w:rFonts w:eastAsia="Times New Roman"/>
      <w:b/>
      <w:bCs/>
      <w:i/>
      <w:iCs/>
      <w:sz w:val="26"/>
      <w:szCs w:val="26"/>
    </w:rPr>
  </w:style>
  <w:style w:type="paragraph" w:styleId="NoSpacing">
    <w:name w:val="No Spacing"/>
    <w:link w:val="NoSpacingChar"/>
    <w:uiPriority w:val="1"/>
    <w:qFormat/>
    <w:rsid w:val="008337FE"/>
    <w:rPr>
      <w:rFonts w:ascii="Source Sans Pro" w:hAnsi="Source Sans Pro"/>
      <w:sz w:val="28"/>
      <w:szCs w:val="22"/>
    </w:rPr>
  </w:style>
  <w:style w:type="paragraph" w:styleId="Caption">
    <w:name w:val="caption"/>
    <w:basedOn w:val="Normal"/>
    <w:next w:val="Normal"/>
    <w:uiPriority w:val="35"/>
    <w:semiHidden/>
    <w:unhideWhenUsed/>
    <w:qFormat/>
    <w:rsid w:val="008337FE"/>
    <w:rPr>
      <w:b/>
      <w:bCs/>
      <w:sz w:val="20"/>
      <w:szCs w:val="20"/>
    </w:rPr>
  </w:style>
  <w:style w:type="character" w:styleId="Strong">
    <w:name w:val="Strong"/>
    <w:uiPriority w:val="22"/>
    <w:qFormat/>
    <w:rsid w:val="008337FE"/>
    <w:rPr>
      <w:b/>
      <w:bCs/>
    </w:rPr>
  </w:style>
  <w:style w:type="character" w:styleId="Emphasis">
    <w:name w:val="Emphasis"/>
    <w:uiPriority w:val="20"/>
    <w:qFormat/>
    <w:rsid w:val="008337FE"/>
    <w:rPr>
      <w:i/>
      <w:iCs/>
    </w:rPr>
  </w:style>
  <w:style w:type="character" w:customStyle="1" w:styleId="NoSpacingChar">
    <w:name w:val="No Spacing Char"/>
    <w:link w:val="NoSpacing"/>
    <w:uiPriority w:val="1"/>
    <w:rsid w:val="008337FE"/>
    <w:rPr>
      <w:rFonts w:ascii="Source Sans Pro" w:hAnsi="Source Sans Pro"/>
      <w:sz w:val="28"/>
      <w:szCs w:val="22"/>
    </w:rPr>
  </w:style>
  <w:style w:type="paragraph" w:styleId="Quote">
    <w:name w:val="Quote"/>
    <w:basedOn w:val="Normal"/>
    <w:next w:val="Normal"/>
    <w:link w:val="QuoteChar"/>
    <w:uiPriority w:val="29"/>
    <w:qFormat/>
    <w:rsid w:val="008337FE"/>
    <w:rPr>
      <w:i/>
      <w:iCs/>
      <w:color w:val="000000"/>
    </w:rPr>
  </w:style>
  <w:style w:type="character" w:customStyle="1" w:styleId="QuoteChar">
    <w:name w:val="Quote Char"/>
    <w:link w:val="Quote"/>
    <w:uiPriority w:val="29"/>
    <w:rsid w:val="008337FE"/>
    <w:rPr>
      <w:rFonts w:ascii="Source Sans Pro" w:hAnsi="Source Sans Pro"/>
      <w:i/>
      <w:iCs/>
      <w:color w:val="000000"/>
      <w:sz w:val="28"/>
      <w:szCs w:val="22"/>
    </w:rPr>
  </w:style>
  <w:style w:type="paragraph" w:styleId="TOCHeading">
    <w:name w:val="TOC Heading"/>
    <w:basedOn w:val="Heading1"/>
    <w:next w:val="Normal"/>
    <w:uiPriority w:val="39"/>
    <w:semiHidden/>
    <w:unhideWhenUsed/>
    <w:qFormat/>
    <w:rsid w:val="008337FE"/>
    <w:pPr>
      <w:keepLines w:val="0"/>
      <w:spacing w:before="240" w:after="60"/>
      <w:outlineLvl w:val="9"/>
    </w:pPr>
    <w:rPr>
      <w:rFonts w:ascii="Cambria" w:eastAsia="Times New Roman" w:hAnsi="Cambria" w:cs="Times New Roman"/>
      <w:b/>
      <w:color w:val="auto"/>
      <w:kern w:val="32"/>
      <w:sz w:val="32"/>
      <w:szCs w:val="32"/>
    </w:rPr>
  </w:style>
  <w:style w:type="character" w:styleId="FollowedHyperlink">
    <w:name w:val="FollowedHyperlink"/>
    <w:basedOn w:val="DefaultParagraphFont"/>
    <w:uiPriority w:val="99"/>
    <w:semiHidden/>
    <w:unhideWhenUsed/>
    <w:rsid w:val="00FA12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9DD"/>
    <w:pPr>
      <w:spacing w:after="360"/>
    </w:pPr>
    <w:rPr>
      <w:rFonts w:ascii="Source Sans Pro" w:hAnsi="Source Sans Pro"/>
      <w:sz w:val="28"/>
      <w:szCs w:val="22"/>
    </w:rPr>
  </w:style>
  <w:style w:type="paragraph" w:styleId="Heading1">
    <w:name w:val="heading 1"/>
    <w:basedOn w:val="Normal"/>
    <w:next w:val="Normal"/>
    <w:link w:val="Heading1Char"/>
    <w:uiPriority w:val="9"/>
    <w:qFormat/>
    <w:rsid w:val="008337FE"/>
    <w:pPr>
      <w:keepNext/>
      <w:keepLines/>
      <w:outlineLvl w:val="0"/>
    </w:pPr>
    <w:rPr>
      <w:rFonts w:ascii="Source Sans Pro Semibold" w:eastAsiaTheme="majorEastAsia" w:hAnsi="Source Sans Pro Semibold" w:cstheme="majorBidi"/>
      <w:bCs/>
      <w:color w:val="31849B"/>
      <w:sz w:val="52"/>
      <w:szCs w:val="28"/>
    </w:rPr>
  </w:style>
  <w:style w:type="paragraph" w:styleId="Heading2">
    <w:name w:val="heading 2"/>
    <w:basedOn w:val="Normal"/>
    <w:next w:val="Normal"/>
    <w:link w:val="Heading2Char"/>
    <w:uiPriority w:val="9"/>
    <w:unhideWhenUsed/>
    <w:qFormat/>
    <w:rsid w:val="002D49DD"/>
    <w:pPr>
      <w:keepNext/>
      <w:keepLines/>
      <w:spacing w:before="600"/>
      <w:outlineLvl w:val="1"/>
    </w:pPr>
    <w:rPr>
      <w:rFonts w:eastAsia="Times New Roman"/>
      <w:bCs/>
      <w:color w:val="31849B"/>
      <w:sz w:val="40"/>
      <w:szCs w:val="26"/>
    </w:rPr>
  </w:style>
  <w:style w:type="paragraph" w:styleId="Heading3">
    <w:name w:val="heading 3"/>
    <w:basedOn w:val="Normal"/>
    <w:next w:val="Normal"/>
    <w:link w:val="Heading3Char"/>
    <w:uiPriority w:val="9"/>
    <w:semiHidden/>
    <w:unhideWhenUsed/>
    <w:qFormat/>
    <w:rsid w:val="008337FE"/>
    <w:pPr>
      <w:keepNext/>
      <w:spacing w:before="240"/>
      <w:outlineLvl w:val="2"/>
    </w:pPr>
    <w:rPr>
      <w:rFonts w:ascii="Source Sans Pro Semibold" w:eastAsia="Times New Roman" w:hAnsi="Source Sans Pro Semibold"/>
      <w:bCs/>
      <w:sz w:val="32"/>
      <w:szCs w:val="26"/>
    </w:rPr>
  </w:style>
  <w:style w:type="paragraph" w:styleId="Heading4">
    <w:name w:val="heading 4"/>
    <w:basedOn w:val="Normal"/>
    <w:next w:val="Normal"/>
    <w:link w:val="Heading4Char"/>
    <w:uiPriority w:val="9"/>
    <w:semiHidden/>
    <w:unhideWhenUsed/>
    <w:qFormat/>
    <w:rsid w:val="008337FE"/>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uiPriority w:val="9"/>
    <w:semiHidden/>
    <w:unhideWhenUsed/>
    <w:qFormat/>
    <w:rsid w:val="008337FE"/>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77B2"/>
    <w:rPr>
      <w:color w:val="0000FF" w:themeColor="hyperlink"/>
      <w:u w:val="single"/>
    </w:rPr>
  </w:style>
  <w:style w:type="paragraph" w:styleId="ListParagraph">
    <w:name w:val="List Paragraph"/>
    <w:basedOn w:val="Normal"/>
    <w:uiPriority w:val="34"/>
    <w:qFormat/>
    <w:rsid w:val="008337FE"/>
    <w:pPr>
      <w:spacing w:before="120"/>
      <w:ind w:left="720"/>
    </w:pPr>
  </w:style>
  <w:style w:type="character" w:customStyle="1" w:styleId="Heading1Char">
    <w:name w:val="Heading 1 Char"/>
    <w:link w:val="Heading1"/>
    <w:uiPriority w:val="9"/>
    <w:rsid w:val="008337FE"/>
    <w:rPr>
      <w:rFonts w:ascii="Source Sans Pro Semibold" w:eastAsiaTheme="majorEastAsia" w:hAnsi="Source Sans Pro Semibold" w:cstheme="majorBidi"/>
      <w:bCs/>
      <w:color w:val="31849B"/>
      <w:sz w:val="52"/>
      <w:szCs w:val="28"/>
    </w:rPr>
  </w:style>
  <w:style w:type="paragraph" w:styleId="FootnoteText">
    <w:name w:val="footnote text"/>
    <w:aliases w:val="Footnote Text Char2,Footnote Text Char Char1,Footnote Text Char1 Char Char,Footnote Text Char Char Char Char,Footnote Text Char2 Char1 Char Char Char,Footnote Text Char1 Char1 Char1 Char Char Char,Char,FußnotentexteGov4All,Footnote text"/>
    <w:basedOn w:val="Normal"/>
    <w:link w:val="FootnoteTextChar"/>
    <w:semiHidden/>
    <w:unhideWhenUsed/>
    <w:qFormat/>
    <w:rsid w:val="008337FE"/>
    <w:pPr>
      <w:spacing w:after="120"/>
    </w:pPr>
    <w:rPr>
      <w:sz w:val="24"/>
      <w:szCs w:val="20"/>
      <w:lang w:val="x-none" w:eastAsia="x-none"/>
    </w:rPr>
  </w:style>
  <w:style w:type="character" w:customStyle="1" w:styleId="FootnoteTextChar">
    <w:name w:val="Footnote Text Char"/>
    <w:aliases w:val="Footnote Text Char2 Char,Footnote Text Char Char1 Char,Footnote Text Char1 Char Char Char,Footnote Text Char Char Char Char Char,Footnote Text Char2 Char1 Char Char Char Char,Footnote Text Char1 Char1 Char1 Char Char Char Char"/>
    <w:link w:val="FootnoteText"/>
    <w:semiHidden/>
    <w:rsid w:val="008337FE"/>
    <w:rPr>
      <w:rFonts w:ascii="Source Sans Pro" w:hAnsi="Source Sans Pro"/>
      <w:sz w:val="24"/>
      <w:lang w:val="x-none" w:eastAsia="x-none"/>
    </w:rPr>
  </w:style>
  <w:style w:type="character" w:styleId="FootnoteReference">
    <w:name w:val="footnote reference"/>
    <w:aliases w:val="Footnote symbol"/>
    <w:semiHidden/>
    <w:unhideWhenUsed/>
    <w:qFormat/>
    <w:rsid w:val="008337FE"/>
    <w:rPr>
      <w:rFonts w:ascii="Source Sans Pro" w:hAnsi="Source Sans Pro"/>
      <w:color w:val="31849B"/>
      <w:spacing w:val="0"/>
      <w:kern w:val="0"/>
      <w:sz w:val="28"/>
      <w:vertAlign w:val="superscript"/>
    </w:rPr>
  </w:style>
  <w:style w:type="paragraph" w:styleId="NormalWeb">
    <w:name w:val="Normal (Web)"/>
    <w:basedOn w:val="Normal"/>
    <w:uiPriority w:val="99"/>
    <w:semiHidden/>
    <w:unhideWhenUsed/>
    <w:rsid w:val="00B12501"/>
    <w:rPr>
      <w:rFonts w:ascii="Times New Roman" w:hAnsi="Times New Roman"/>
      <w:sz w:val="24"/>
      <w:szCs w:val="24"/>
    </w:rPr>
  </w:style>
  <w:style w:type="character" w:customStyle="1" w:styleId="apple-converted-space">
    <w:name w:val="apple-converted-space"/>
    <w:basedOn w:val="DefaultParagraphFont"/>
    <w:rsid w:val="00B12501"/>
  </w:style>
  <w:style w:type="paragraph" w:styleId="Title">
    <w:name w:val="Title"/>
    <w:basedOn w:val="Normal"/>
    <w:next w:val="Normal"/>
    <w:link w:val="TitleChar"/>
    <w:uiPriority w:val="10"/>
    <w:qFormat/>
    <w:rsid w:val="0048052A"/>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48052A"/>
    <w:rPr>
      <w:rFonts w:asciiTheme="majorHAnsi" w:eastAsiaTheme="majorEastAsia" w:hAnsiTheme="majorHAnsi" w:cstheme="majorBidi"/>
      <w:b/>
      <w:bCs/>
      <w:kern w:val="28"/>
      <w:sz w:val="32"/>
      <w:szCs w:val="32"/>
    </w:rPr>
  </w:style>
  <w:style w:type="paragraph" w:styleId="Header">
    <w:name w:val="header"/>
    <w:basedOn w:val="Normal"/>
    <w:link w:val="HeaderChar"/>
    <w:uiPriority w:val="99"/>
    <w:unhideWhenUsed/>
    <w:rsid w:val="00160E70"/>
    <w:pPr>
      <w:tabs>
        <w:tab w:val="center" w:pos="4513"/>
        <w:tab w:val="right" w:pos="9026"/>
      </w:tabs>
      <w:spacing w:after="0"/>
    </w:pPr>
  </w:style>
  <w:style w:type="character" w:customStyle="1" w:styleId="HeaderChar">
    <w:name w:val="Header Char"/>
    <w:basedOn w:val="DefaultParagraphFont"/>
    <w:link w:val="Header"/>
    <w:uiPriority w:val="99"/>
    <w:rsid w:val="00160E70"/>
  </w:style>
  <w:style w:type="paragraph" w:styleId="Footer">
    <w:name w:val="footer"/>
    <w:basedOn w:val="Normal"/>
    <w:link w:val="FooterChar"/>
    <w:uiPriority w:val="99"/>
    <w:unhideWhenUsed/>
    <w:rsid w:val="00160E70"/>
    <w:pPr>
      <w:tabs>
        <w:tab w:val="center" w:pos="4513"/>
        <w:tab w:val="right" w:pos="9026"/>
      </w:tabs>
      <w:spacing w:after="0"/>
    </w:pPr>
  </w:style>
  <w:style w:type="character" w:customStyle="1" w:styleId="FooterChar">
    <w:name w:val="Footer Char"/>
    <w:basedOn w:val="DefaultParagraphFont"/>
    <w:link w:val="Footer"/>
    <w:uiPriority w:val="99"/>
    <w:rsid w:val="00160E70"/>
  </w:style>
  <w:style w:type="paragraph" w:styleId="BalloonText">
    <w:name w:val="Balloon Text"/>
    <w:basedOn w:val="Normal"/>
    <w:link w:val="BalloonTextChar"/>
    <w:uiPriority w:val="99"/>
    <w:semiHidden/>
    <w:unhideWhenUsed/>
    <w:rsid w:val="0032365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652"/>
    <w:rPr>
      <w:rFonts w:ascii="Tahoma" w:hAnsi="Tahoma" w:cs="Tahoma"/>
      <w:sz w:val="16"/>
      <w:szCs w:val="16"/>
    </w:rPr>
  </w:style>
  <w:style w:type="paragraph" w:customStyle="1" w:styleId="Bulletpointlist">
    <w:name w:val="Bullet point list"/>
    <w:basedOn w:val="Normal"/>
    <w:qFormat/>
    <w:rsid w:val="008337FE"/>
    <w:pPr>
      <w:numPr>
        <w:numId w:val="12"/>
      </w:numPr>
      <w:spacing w:after="120"/>
    </w:pPr>
    <w:rPr>
      <w:lang w:eastAsia="en-GB"/>
    </w:rPr>
  </w:style>
  <w:style w:type="paragraph" w:customStyle="1" w:styleId="DocumentTitle">
    <w:name w:val="Document Title"/>
    <w:basedOn w:val="Heading1"/>
    <w:qFormat/>
    <w:rsid w:val="008337FE"/>
    <w:rPr>
      <w:rFonts w:eastAsia="Times New Roman" w:cs="Times New Roman"/>
      <w:sz w:val="72"/>
      <w:szCs w:val="72"/>
    </w:rPr>
  </w:style>
  <w:style w:type="character" w:customStyle="1" w:styleId="Heading2Char">
    <w:name w:val="Heading 2 Char"/>
    <w:link w:val="Heading2"/>
    <w:uiPriority w:val="9"/>
    <w:rsid w:val="002D49DD"/>
    <w:rPr>
      <w:rFonts w:ascii="Source Sans Pro" w:eastAsia="Times New Roman" w:hAnsi="Source Sans Pro"/>
      <w:bCs/>
      <w:color w:val="31849B"/>
      <w:sz w:val="40"/>
      <w:szCs w:val="26"/>
    </w:rPr>
  </w:style>
  <w:style w:type="character" w:customStyle="1" w:styleId="Heading3Char">
    <w:name w:val="Heading 3 Char"/>
    <w:link w:val="Heading3"/>
    <w:uiPriority w:val="9"/>
    <w:semiHidden/>
    <w:rsid w:val="008337FE"/>
    <w:rPr>
      <w:rFonts w:ascii="Source Sans Pro Semibold" w:eastAsia="Times New Roman" w:hAnsi="Source Sans Pro Semibold"/>
      <w:bCs/>
      <w:sz w:val="32"/>
      <w:szCs w:val="26"/>
    </w:rPr>
  </w:style>
  <w:style w:type="character" w:customStyle="1" w:styleId="Heading4Char">
    <w:name w:val="Heading 4 Char"/>
    <w:link w:val="Heading4"/>
    <w:uiPriority w:val="9"/>
    <w:semiHidden/>
    <w:rsid w:val="008337FE"/>
    <w:rPr>
      <w:rFonts w:eastAsia="Times New Roman"/>
      <w:b/>
      <w:bCs/>
      <w:sz w:val="28"/>
      <w:szCs w:val="28"/>
    </w:rPr>
  </w:style>
  <w:style w:type="character" w:customStyle="1" w:styleId="Heading5Char">
    <w:name w:val="Heading 5 Char"/>
    <w:link w:val="Heading5"/>
    <w:uiPriority w:val="9"/>
    <w:semiHidden/>
    <w:rsid w:val="008337FE"/>
    <w:rPr>
      <w:rFonts w:eastAsia="Times New Roman"/>
      <w:b/>
      <w:bCs/>
      <w:i/>
      <w:iCs/>
      <w:sz w:val="26"/>
      <w:szCs w:val="26"/>
    </w:rPr>
  </w:style>
  <w:style w:type="paragraph" w:styleId="NoSpacing">
    <w:name w:val="No Spacing"/>
    <w:link w:val="NoSpacingChar"/>
    <w:uiPriority w:val="1"/>
    <w:qFormat/>
    <w:rsid w:val="008337FE"/>
    <w:rPr>
      <w:rFonts w:ascii="Source Sans Pro" w:hAnsi="Source Sans Pro"/>
      <w:sz w:val="28"/>
      <w:szCs w:val="22"/>
    </w:rPr>
  </w:style>
  <w:style w:type="paragraph" w:styleId="Caption">
    <w:name w:val="caption"/>
    <w:basedOn w:val="Normal"/>
    <w:next w:val="Normal"/>
    <w:uiPriority w:val="35"/>
    <w:semiHidden/>
    <w:unhideWhenUsed/>
    <w:qFormat/>
    <w:rsid w:val="008337FE"/>
    <w:rPr>
      <w:b/>
      <w:bCs/>
      <w:sz w:val="20"/>
      <w:szCs w:val="20"/>
    </w:rPr>
  </w:style>
  <w:style w:type="character" w:styleId="Strong">
    <w:name w:val="Strong"/>
    <w:uiPriority w:val="22"/>
    <w:qFormat/>
    <w:rsid w:val="008337FE"/>
    <w:rPr>
      <w:b/>
      <w:bCs/>
    </w:rPr>
  </w:style>
  <w:style w:type="character" w:styleId="Emphasis">
    <w:name w:val="Emphasis"/>
    <w:uiPriority w:val="20"/>
    <w:qFormat/>
    <w:rsid w:val="008337FE"/>
    <w:rPr>
      <w:i/>
      <w:iCs/>
    </w:rPr>
  </w:style>
  <w:style w:type="character" w:customStyle="1" w:styleId="NoSpacingChar">
    <w:name w:val="No Spacing Char"/>
    <w:link w:val="NoSpacing"/>
    <w:uiPriority w:val="1"/>
    <w:rsid w:val="008337FE"/>
    <w:rPr>
      <w:rFonts w:ascii="Source Sans Pro" w:hAnsi="Source Sans Pro"/>
      <w:sz w:val="28"/>
      <w:szCs w:val="22"/>
    </w:rPr>
  </w:style>
  <w:style w:type="paragraph" w:styleId="Quote">
    <w:name w:val="Quote"/>
    <w:basedOn w:val="Normal"/>
    <w:next w:val="Normal"/>
    <w:link w:val="QuoteChar"/>
    <w:uiPriority w:val="29"/>
    <w:qFormat/>
    <w:rsid w:val="008337FE"/>
    <w:rPr>
      <w:i/>
      <w:iCs/>
      <w:color w:val="000000"/>
    </w:rPr>
  </w:style>
  <w:style w:type="character" w:customStyle="1" w:styleId="QuoteChar">
    <w:name w:val="Quote Char"/>
    <w:link w:val="Quote"/>
    <w:uiPriority w:val="29"/>
    <w:rsid w:val="008337FE"/>
    <w:rPr>
      <w:rFonts w:ascii="Source Sans Pro" w:hAnsi="Source Sans Pro"/>
      <w:i/>
      <w:iCs/>
      <w:color w:val="000000"/>
      <w:sz w:val="28"/>
      <w:szCs w:val="22"/>
    </w:rPr>
  </w:style>
  <w:style w:type="paragraph" w:styleId="TOCHeading">
    <w:name w:val="TOC Heading"/>
    <w:basedOn w:val="Heading1"/>
    <w:next w:val="Normal"/>
    <w:uiPriority w:val="39"/>
    <w:semiHidden/>
    <w:unhideWhenUsed/>
    <w:qFormat/>
    <w:rsid w:val="008337FE"/>
    <w:pPr>
      <w:keepLines w:val="0"/>
      <w:spacing w:before="240" w:after="60"/>
      <w:outlineLvl w:val="9"/>
    </w:pPr>
    <w:rPr>
      <w:rFonts w:ascii="Cambria" w:eastAsia="Times New Roman" w:hAnsi="Cambria" w:cs="Times New Roman"/>
      <w:b/>
      <w:color w:val="auto"/>
      <w:kern w:val="32"/>
      <w:sz w:val="32"/>
      <w:szCs w:val="32"/>
    </w:rPr>
  </w:style>
  <w:style w:type="character" w:styleId="FollowedHyperlink">
    <w:name w:val="FollowedHyperlink"/>
    <w:basedOn w:val="DefaultParagraphFont"/>
    <w:uiPriority w:val="99"/>
    <w:semiHidden/>
    <w:unhideWhenUsed/>
    <w:rsid w:val="00FA12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5389">
      <w:bodyDiv w:val="1"/>
      <w:marLeft w:val="0"/>
      <w:marRight w:val="0"/>
      <w:marTop w:val="0"/>
      <w:marBottom w:val="0"/>
      <w:divBdr>
        <w:top w:val="none" w:sz="0" w:space="0" w:color="auto"/>
        <w:left w:val="none" w:sz="0" w:space="0" w:color="auto"/>
        <w:bottom w:val="none" w:sz="0" w:space="0" w:color="auto"/>
        <w:right w:val="none" w:sz="0" w:space="0" w:color="auto"/>
      </w:divBdr>
    </w:div>
    <w:div w:id="51776906">
      <w:bodyDiv w:val="1"/>
      <w:marLeft w:val="0"/>
      <w:marRight w:val="0"/>
      <w:marTop w:val="0"/>
      <w:marBottom w:val="0"/>
      <w:divBdr>
        <w:top w:val="none" w:sz="0" w:space="0" w:color="auto"/>
        <w:left w:val="none" w:sz="0" w:space="0" w:color="auto"/>
        <w:bottom w:val="none" w:sz="0" w:space="0" w:color="auto"/>
        <w:right w:val="none" w:sz="0" w:space="0" w:color="auto"/>
      </w:divBdr>
    </w:div>
    <w:div w:id="134569819">
      <w:bodyDiv w:val="1"/>
      <w:marLeft w:val="0"/>
      <w:marRight w:val="0"/>
      <w:marTop w:val="0"/>
      <w:marBottom w:val="0"/>
      <w:divBdr>
        <w:top w:val="none" w:sz="0" w:space="0" w:color="auto"/>
        <w:left w:val="none" w:sz="0" w:space="0" w:color="auto"/>
        <w:bottom w:val="none" w:sz="0" w:space="0" w:color="auto"/>
        <w:right w:val="none" w:sz="0" w:space="0" w:color="auto"/>
      </w:divBdr>
    </w:div>
    <w:div w:id="495920823">
      <w:bodyDiv w:val="1"/>
      <w:marLeft w:val="0"/>
      <w:marRight w:val="0"/>
      <w:marTop w:val="0"/>
      <w:marBottom w:val="0"/>
      <w:divBdr>
        <w:top w:val="none" w:sz="0" w:space="0" w:color="auto"/>
        <w:left w:val="none" w:sz="0" w:space="0" w:color="auto"/>
        <w:bottom w:val="none" w:sz="0" w:space="0" w:color="auto"/>
        <w:right w:val="none" w:sz="0" w:space="0" w:color="auto"/>
      </w:divBdr>
    </w:div>
    <w:div w:id="699940835">
      <w:bodyDiv w:val="1"/>
      <w:marLeft w:val="0"/>
      <w:marRight w:val="0"/>
      <w:marTop w:val="0"/>
      <w:marBottom w:val="0"/>
      <w:divBdr>
        <w:top w:val="none" w:sz="0" w:space="0" w:color="auto"/>
        <w:left w:val="none" w:sz="0" w:space="0" w:color="auto"/>
        <w:bottom w:val="none" w:sz="0" w:space="0" w:color="auto"/>
        <w:right w:val="none" w:sz="0" w:space="0" w:color="auto"/>
      </w:divBdr>
    </w:div>
    <w:div w:id="1278679819">
      <w:bodyDiv w:val="1"/>
      <w:marLeft w:val="0"/>
      <w:marRight w:val="0"/>
      <w:marTop w:val="0"/>
      <w:marBottom w:val="0"/>
      <w:divBdr>
        <w:top w:val="none" w:sz="0" w:space="0" w:color="auto"/>
        <w:left w:val="none" w:sz="0" w:space="0" w:color="auto"/>
        <w:bottom w:val="none" w:sz="0" w:space="0" w:color="auto"/>
        <w:right w:val="none" w:sz="0" w:space="0" w:color="auto"/>
      </w:divBdr>
    </w:div>
    <w:div w:id="1307781122">
      <w:bodyDiv w:val="1"/>
      <w:marLeft w:val="0"/>
      <w:marRight w:val="0"/>
      <w:marTop w:val="0"/>
      <w:marBottom w:val="0"/>
      <w:divBdr>
        <w:top w:val="none" w:sz="0" w:space="0" w:color="auto"/>
        <w:left w:val="none" w:sz="0" w:space="0" w:color="auto"/>
        <w:bottom w:val="none" w:sz="0" w:space="0" w:color="auto"/>
        <w:right w:val="none" w:sz="0" w:space="0" w:color="auto"/>
      </w:divBdr>
    </w:div>
    <w:div w:id="141604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irmingham.ac.uk/Documents/college-social-sciences/social-policy/HSMC/publications/2016/CA-advocacy-commissioning-research-report.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qualityhumanrights.com/en/advice-and-guidance/disability-discriminatio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gov.uk/government/uploads/system/uploads/attachment_data/file/435512/MHA_Code_of_Practice.PDF" TargetMode="External"/><Relationship Id="rId4" Type="http://schemas.microsoft.com/office/2007/relationships/stylesWithEffects" Target="stylesWithEffects.xml"/><Relationship Id="rId9" Type="http://schemas.openxmlformats.org/officeDocument/2006/relationships/hyperlink" Target="https://www.gov.uk/government/publications/care-act-statutory-guidance/care-and-support-statutory-guidanc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uk/uksi/2014/2672/pdfs/uksi_20142672_en.pdf" TargetMode="External"/><Relationship Id="rId2" Type="http://schemas.openxmlformats.org/officeDocument/2006/relationships/hyperlink" Target="https://www.gov.uk/government/publications/deafblind-people-guidance-for-local-authorities" TargetMode="External"/><Relationship Id="rId1" Type="http://schemas.openxmlformats.org/officeDocument/2006/relationships/hyperlink" Target="https://www.gov.uk/government/uploads/system/uploads/attachment_data/file/422338/autism-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48E0B-6108-4EF3-82EB-63FB311B1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2237</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Kotova</dc:creator>
  <cp:lastModifiedBy>Alice.Haworth-Booth</cp:lastModifiedBy>
  <cp:revision>22</cp:revision>
  <dcterms:created xsi:type="dcterms:W3CDTF">2017-06-20T15:42:00Z</dcterms:created>
  <dcterms:modified xsi:type="dcterms:W3CDTF">2017-06-20T16:29:00Z</dcterms:modified>
</cp:coreProperties>
</file>