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C8" w:rsidRDefault="00EF7471" w:rsidP="004C589C">
      <w:pPr>
        <w:autoSpaceDE w:val="0"/>
        <w:autoSpaceDN w:val="0"/>
        <w:adjustRightInd w:val="0"/>
        <w:spacing w:after="0" w:line="241" w:lineRule="atLeast"/>
        <w:rPr>
          <w:rFonts w:ascii="Arial" w:hAnsi="Arial" w:cs="Arial"/>
          <w:b/>
          <w:bCs/>
          <w:color w:val="000000"/>
          <w:sz w:val="28"/>
          <w:szCs w:val="28"/>
        </w:rPr>
      </w:pPr>
      <w:bookmarkStart w:id="0" w:name="_GoBack"/>
      <w:bookmarkEnd w:id="0"/>
      <w:r>
        <w:rPr>
          <w:rFonts w:ascii="Arial" w:hAnsi="Arial" w:cs="Arial"/>
          <w:noProof/>
          <w:color w:val="000000"/>
          <w:sz w:val="28"/>
          <w:szCs w:val="28"/>
          <w:lang w:eastAsia="en-GB"/>
        </w:rPr>
        <w:drawing>
          <wp:anchor distT="0" distB="0" distL="114300" distR="114300" simplePos="0" relativeHeight="251658240" behindDoc="0" locked="0" layoutInCell="1" allowOverlap="1">
            <wp:simplePos x="0" y="0"/>
            <wp:positionH relativeFrom="column">
              <wp:posOffset>4124960</wp:posOffset>
            </wp:positionH>
            <wp:positionV relativeFrom="paragraph">
              <wp:posOffset>-668020</wp:posOffset>
            </wp:positionV>
            <wp:extent cx="2117725" cy="1073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72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C0E">
        <w:rPr>
          <w:rFonts w:ascii="Arial" w:hAnsi="Arial" w:cs="Arial"/>
          <w:color w:val="000000"/>
          <w:sz w:val="28"/>
          <w:szCs w:val="28"/>
        </w:rPr>
        <w:t xml:space="preserve"> </w:t>
      </w:r>
    </w:p>
    <w:p w:rsidR="00BE5C0E" w:rsidRPr="00BE5C0E" w:rsidRDefault="00BE5C0E" w:rsidP="004C589C">
      <w:pPr>
        <w:autoSpaceDE w:val="0"/>
        <w:autoSpaceDN w:val="0"/>
        <w:adjustRightInd w:val="0"/>
        <w:spacing w:after="0" w:line="241" w:lineRule="atLeast"/>
        <w:rPr>
          <w:rFonts w:ascii="Arial" w:hAnsi="Arial" w:cs="Arial"/>
          <w:b/>
          <w:bCs/>
          <w:color w:val="000000"/>
          <w:sz w:val="28"/>
          <w:szCs w:val="28"/>
        </w:rPr>
      </w:pPr>
    </w:p>
    <w:p w:rsidR="00BE5C0E" w:rsidRDefault="00BE5C0E" w:rsidP="00BE5C0E">
      <w:pPr>
        <w:pStyle w:val="Pa0"/>
        <w:rPr>
          <w:rFonts w:ascii="Arial" w:hAnsi="Arial" w:cs="Arial"/>
          <w:color w:val="000000"/>
          <w:sz w:val="28"/>
          <w:szCs w:val="28"/>
        </w:rPr>
      </w:pPr>
      <w:r>
        <w:rPr>
          <w:rFonts w:ascii="Arial" w:hAnsi="Arial" w:cs="Arial"/>
          <w:color w:val="000000"/>
          <w:sz w:val="28"/>
          <w:szCs w:val="28"/>
        </w:rPr>
        <w:t xml:space="preserve"> </w:t>
      </w:r>
    </w:p>
    <w:p w:rsidR="000B1186" w:rsidRDefault="000B1186" w:rsidP="000B1186">
      <w:pPr>
        <w:pStyle w:val="Default"/>
      </w:pPr>
    </w:p>
    <w:p w:rsidR="000B1186" w:rsidRDefault="000B1186" w:rsidP="000B1186">
      <w:pPr>
        <w:pStyle w:val="Default"/>
      </w:pPr>
    </w:p>
    <w:p w:rsidR="000B1186" w:rsidRDefault="000B1186" w:rsidP="000B1186">
      <w:pPr>
        <w:pStyle w:val="Default"/>
      </w:pPr>
    </w:p>
    <w:p w:rsidR="005F682F" w:rsidRDefault="005F682F" w:rsidP="000B1186">
      <w:pPr>
        <w:pStyle w:val="Default"/>
      </w:pPr>
    </w:p>
    <w:p w:rsidR="005F682F" w:rsidRDefault="005F682F" w:rsidP="000B1186">
      <w:pPr>
        <w:pStyle w:val="Default"/>
      </w:pPr>
    </w:p>
    <w:p w:rsidR="005F682F" w:rsidRDefault="005F682F" w:rsidP="000B1186">
      <w:pPr>
        <w:pStyle w:val="Default"/>
      </w:pPr>
    </w:p>
    <w:p w:rsidR="005F682F" w:rsidRPr="000B1186" w:rsidRDefault="005F682F" w:rsidP="000B1186">
      <w:pPr>
        <w:pStyle w:val="Default"/>
      </w:pPr>
    </w:p>
    <w:p w:rsidR="00BE5C0E" w:rsidRPr="00BE5C0E" w:rsidRDefault="00BE5C0E" w:rsidP="00BE5C0E">
      <w:pPr>
        <w:pStyle w:val="Default"/>
        <w:rPr>
          <w:rFonts w:ascii="Arial" w:hAnsi="Arial" w:cs="Arial"/>
          <w:sz w:val="28"/>
          <w:szCs w:val="28"/>
        </w:rPr>
      </w:pPr>
    </w:p>
    <w:p w:rsidR="00BE5C0E" w:rsidRPr="005F682F" w:rsidRDefault="000B1186" w:rsidP="00BE5C0E">
      <w:pPr>
        <w:spacing w:after="0"/>
        <w:rPr>
          <w:rFonts w:ascii="Arial" w:hAnsi="Arial" w:cs="Arial"/>
          <w:b/>
          <w:color w:val="000000"/>
          <w:sz w:val="40"/>
          <w:szCs w:val="40"/>
        </w:rPr>
      </w:pPr>
      <w:r w:rsidRPr="005F682F">
        <w:rPr>
          <w:rFonts w:ascii="Arial" w:hAnsi="Arial" w:cs="Arial"/>
          <w:b/>
          <w:sz w:val="40"/>
          <w:szCs w:val="40"/>
        </w:rPr>
        <w:t xml:space="preserve">Inclusion London’s </w:t>
      </w:r>
      <w:r w:rsidR="00275022" w:rsidRPr="005F682F">
        <w:rPr>
          <w:rFonts w:ascii="Arial" w:hAnsi="Arial" w:cs="Arial"/>
          <w:b/>
          <w:sz w:val="40"/>
          <w:szCs w:val="40"/>
        </w:rPr>
        <w:t>response to the</w:t>
      </w:r>
      <w:r w:rsidRPr="005F682F">
        <w:rPr>
          <w:rFonts w:ascii="Arial" w:hAnsi="Arial" w:cs="Arial"/>
          <w:b/>
          <w:sz w:val="40"/>
          <w:szCs w:val="40"/>
        </w:rPr>
        <w:t xml:space="preserve"> </w:t>
      </w:r>
      <w:r w:rsidRPr="005F682F">
        <w:rPr>
          <w:rStyle w:val="A0"/>
          <w:rFonts w:ascii="Arial" w:hAnsi="Arial" w:cs="Arial"/>
          <w:b/>
        </w:rPr>
        <w:t>Commission on the Future of Health and Social Care</w:t>
      </w:r>
      <w:r w:rsidRPr="005F682F">
        <w:rPr>
          <w:rFonts w:ascii="Arial" w:hAnsi="Arial" w:cs="Arial"/>
          <w:b/>
          <w:sz w:val="40"/>
          <w:szCs w:val="40"/>
        </w:rPr>
        <w:t xml:space="preserve">, </w:t>
      </w:r>
      <w:r w:rsidRPr="005F682F">
        <w:rPr>
          <w:rFonts w:ascii="Arial" w:hAnsi="Arial" w:cs="Arial"/>
          <w:b/>
          <w:color w:val="000000"/>
          <w:sz w:val="40"/>
          <w:szCs w:val="40"/>
        </w:rPr>
        <w:t>‘</w:t>
      </w:r>
      <w:r w:rsidRPr="005F682F">
        <w:rPr>
          <w:rFonts w:ascii="Arial" w:hAnsi="Arial" w:cs="Arial"/>
          <w:b/>
          <w:sz w:val="40"/>
          <w:szCs w:val="40"/>
          <w:lang w:val="en"/>
        </w:rPr>
        <w:t xml:space="preserve">A new settlement for health and social care’ interim </w:t>
      </w:r>
      <w:r w:rsidRPr="005F682F">
        <w:rPr>
          <w:rFonts w:ascii="Arial" w:hAnsi="Arial" w:cs="Arial"/>
          <w:b/>
          <w:color w:val="000000"/>
          <w:sz w:val="40"/>
          <w:szCs w:val="40"/>
        </w:rPr>
        <w:t>report</w:t>
      </w:r>
      <w:r w:rsidR="00275022" w:rsidRPr="005F682F">
        <w:rPr>
          <w:rFonts w:ascii="Arial" w:hAnsi="Arial" w:cs="Arial"/>
          <w:b/>
          <w:color w:val="000000"/>
          <w:sz w:val="40"/>
          <w:szCs w:val="40"/>
        </w:rPr>
        <w:t>’s consultation</w:t>
      </w:r>
    </w:p>
    <w:p w:rsidR="000B1186" w:rsidRDefault="000B1186" w:rsidP="00BE5C0E">
      <w:pPr>
        <w:spacing w:after="0"/>
        <w:rPr>
          <w:rFonts w:ascii="Arial" w:hAnsi="Arial" w:cs="Arial"/>
          <w:color w:val="000000"/>
          <w:sz w:val="32"/>
          <w:szCs w:val="32"/>
        </w:rPr>
      </w:pPr>
    </w:p>
    <w:p w:rsidR="000B1186" w:rsidRPr="000B1186" w:rsidRDefault="000B1186" w:rsidP="00BE5C0E">
      <w:pPr>
        <w:spacing w:after="0"/>
        <w:rPr>
          <w:rFonts w:ascii="Arial" w:hAnsi="Arial" w:cs="Arial"/>
          <w:sz w:val="32"/>
          <w:szCs w:val="32"/>
        </w:rPr>
      </w:pPr>
      <w:r>
        <w:rPr>
          <w:rFonts w:ascii="Arial" w:hAnsi="Arial" w:cs="Arial"/>
          <w:color w:val="000000"/>
          <w:sz w:val="32"/>
          <w:szCs w:val="32"/>
        </w:rPr>
        <w:t>May 2014</w:t>
      </w:r>
    </w:p>
    <w:p w:rsidR="000B1186" w:rsidRDefault="000B1186" w:rsidP="00BE5C0E">
      <w:pPr>
        <w:pStyle w:val="Heading1"/>
        <w:spacing w:before="0" w:after="0"/>
        <w:rPr>
          <w:rFonts w:ascii="Arial" w:hAnsi="Arial" w:cs="Arial"/>
          <w:sz w:val="28"/>
          <w:szCs w:val="28"/>
          <w:lang w:val="en-GB"/>
        </w:rPr>
      </w:pPr>
    </w:p>
    <w:p w:rsidR="000B1186" w:rsidRPr="000B1186" w:rsidRDefault="000B1186" w:rsidP="000B1186">
      <w:pPr>
        <w:rPr>
          <w:b/>
          <w:lang w:eastAsia="x-none"/>
        </w:rPr>
      </w:pPr>
    </w:p>
    <w:p w:rsidR="00275022" w:rsidRDefault="00275022" w:rsidP="00275022">
      <w:pPr>
        <w:rPr>
          <w:lang w:eastAsia="x-none"/>
        </w:rPr>
      </w:pPr>
    </w:p>
    <w:p w:rsidR="00275022" w:rsidRDefault="00275022" w:rsidP="00275022">
      <w:pPr>
        <w:rPr>
          <w:lang w:eastAsia="x-none"/>
        </w:rPr>
      </w:pPr>
    </w:p>
    <w:p w:rsidR="00275022" w:rsidRDefault="00275022" w:rsidP="00275022">
      <w:pPr>
        <w:rPr>
          <w:lang w:eastAsia="x-none"/>
        </w:rPr>
      </w:pPr>
    </w:p>
    <w:p w:rsidR="00275022" w:rsidRDefault="00275022" w:rsidP="00275022">
      <w:pPr>
        <w:rPr>
          <w:lang w:eastAsia="x-none"/>
        </w:rPr>
      </w:pPr>
    </w:p>
    <w:p w:rsidR="00275022" w:rsidRDefault="00275022" w:rsidP="00275022">
      <w:pPr>
        <w:rPr>
          <w:lang w:eastAsia="x-none"/>
        </w:rPr>
      </w:pPr>
    </w:p>
    <w:p w:rsidR="00275022" w:rsidRDefault="00275022" w:rsidP="00275022">
      <w:pPr>
        <w:rPr>
          <w:lang w:eastAsia="x-none"/>
        </w:rPr>
      </w:pPr>
    </w:p>
    <w:p w:rsidR="00275022" w:rsidRDefault="00275022" w:rsidP="00275022">
      <w:pPr>
        <w:rPr>
          <w:lang w:eastAsia="x-none"/>
        </w:rPr>
      </w:pPr>
    </w:p>
    <w:p w:rsidR="00275022" w:rsidRDefault="00275022" w:rsidP="00275022">
      <w:pPr>
        <w:rPr>
          <w:lang w:eastAsia="x-none"/>
        </w:rPr>
      </w:pPr>
    </w:p>
    <w:p w:rsidR="00275022" w:rsidRDefault="00275022" w:rsidP="00275022">
      <w:pPr>
        <w:rPr>
          <w:lang w:eastAsia="x-none"/>
        </w:rPr>
      </w:pPr>
    </w:p>
    <w:p w:rsidR="00275022" w:rsidRDefault="00275022" w:rsidP="00275022">
      <w:pPr>
        <w:rPr>
          <w:lang w:eastAsia="x-none"/>
        </w:rPr>
      </w:pPr>
    </w:p>
    <w:p w:rsidR="00275022" w:rsidRDefault="00275022" w:rsidP="00275022">
      <w:pPr>
        <w:rPr>
          <w:lang w:eastAsia="x-none"/>
        </w:rPr>
      </w:pPr>
    </w:p>
    <w:p w:rsidR="00275022" w:rsidRDefault="00275022" w:rsidP="00275022">
      <w:pPr>
        <w:rPr>
          <w:lang w:eastAsia="x-none"/>
        </w:rPr>
      </w:pPr>
    </w:p>
    <w:p w:rsidR="00275022" w:rsidRDefault="00275022" w:rsidP="00275022">
      <w:pPr>
        <w:rPr>
          <w:lang w:eastAsia="x-none"/>
        </w:rPr>
      </w:pPr>
    </w:p>
    <w:p w:rsidR="00275022" w:rsidRDefault="00275022" w:rsidP="00275022">
      <w:pPr>
        <w:rPr>
          <w:lang w:eastAsia="x-none"/>
        </w:rPr>
      </w:pPr>
    </w:p>
    <w:p w:rsidR="00BE5C0E" w:rsidRPr="00BE5C0E" w:rsidRDefault="00BE5C0E" w:rsidP="00BE5C0E">
      <w:pPr>
        <w:pStyle w:val="Heading1"/>
        <w:spacing w:before="0" w:after="0"/>
        <w:rPr>
          <w:rFonts w:ascii="Arial" w:hAnsi="Arial" w:cs="Arial"/>
          <w:sz w:val="28"/>
          <w:szCs w:val="28"/>
        </w:rPr>
      </w:pPr>
      <w:r w:rsidRPr="00BE5C0E">
        <w:rPr>
          <w:rFonts w:ascii="Arial" w:hAnsi="Arial" w:cs="Arial"/>
          <w:sz w:val="28"/>
          <w:szCs w:val="28"/>
        </w:rPr>
        <w:lastRenderedPageBreak/>
        <w:t xml:space="preserve">1. Introduction </w:t>
      </w:r>
    </w:p>
    <w:p w:rsidR="00BE5C0E" w:rsidRDefault="00BE5C0E" w:rsidP="00BE5C0E">
      <w:pPr>
        <w:pStyle w:val="Pa0"/>
        <w:rPr>
          <w:rFonts w:ascii="Arial" w:hAnsi="Arial" w:cs="Arial"/>
          <w:sz w:val="28"/>
          <w:szCs w:val="28"/>
        </w:rPr>
      </w:pPr>
    </w:p>
    <w:p w:rsidR="00BE5C0E" w:rsidRPr="00BE5C0E" w:rsidRDefault="00BE5C0E" w:rsidP="00BE5C0E">
      <w:pPr>
        <w:pStyle w:val="Pa0"/>
        <w:rPr>
          <w:rFonts w:ascii="Arial" w:hAnsi="Arial" w:cs="Arial"/>
          <w:color w:val="000000"/>
          <w:sz w:val="28"/>
          <w:szCs w:val="28"/>
        </w:rPr>
      </w:pPr>
      <w:r w:rsidRPr="00BE5C0E">
        <w:rPr>
          <w:rFonts w:ascii="Arial" w:hAnsi="Arial" w:cs="Arial"/>
          <w:sz w:val="28"/>
          <w:szCs w:val="28"/>
        </w:rPr>
        <w:t xml:space="preserve">Inclusion welcomes the opportunity to response to the consultation questions in </w:t>
      </w:r>
      <w:r w:rsidRPr="00BE5C0E">
        <w:rPr>
          <w:rStyle w:val="A0"/>
          <w:rFonts w:ascii="Arial" w:hAnsi="Arial" w:cs="Arial"/>
          <w:sz w:val="28"/>
          <w:szCs w:val="28"/>
        </w:rPr>
        <w:t>Commission on the Future of Health and Social Care</w:t>
      </w:r>
      <w:r w:rsidRPr="00BE5C0E">
        <w:rPr>
          <w:rFonts w:ascii="Arial" w:hAnsi="Arial" w:cs="Arial"/>
          <w:sz w:val="28"/>
          <w:szCs w:val="28"/>
        </w:rPr>
        <w:t xml:space="preserve">, </w:t>
      </w:r>
      <w:r w:rsidRPr="00BE5C0E">
        <w:rPr>
          <w:rFonts w:ascii="Arial" w:hAnsi="Arial" w:cs="Arial"/>
          <w:color w:val="000000"/>
          <w:sz w:val="28"/>
          <w:szCs w:val="28"/>
        </w:rPr>
        <w:t>‘</w:t>
      </w:r>
      <w:r w:rsidRPr="00BE5C0E">
        <w:rPr>
          <w:rFonts w:ascii="Arial" w:hAnsi="Arial" w:cs="Arial"/>
          <w:sz w:val="28"/>
          <w:szCs w:val="28"/>
          <w:lang w:val="en"/>
        </w:rPr>
        <w:t xml:space="preserve">A new settlement for health and social care’ interim </w:t>
      </w:r>
      <w:r w:rsidRPr="00BE5C0E">
        <w:rPr>
          <w:rFonts w:ascii="Arial" w:hAnsi="Arial" w:cs="Arial"/>
          <w:color w:val="000000"/>
          <w:sz w:val="28"/>
          <w:szCs w:val="28"/>
        </w:rPr>
        <w:t xml:space="preserve">report which is available at: </w:t>
      </w:r>
      <w:hyperlink r:id="rId10" w:history="1">
        <w:r w:rsidRPr="00BE5C0E">
          <w:rPr>
            <w:rStyle w:val="Hyperlink"/>
            <w:rFonts w:ascii="Arial" w:hAnsi="Arial" w:cs="Arial"/>
            <w:sz w:val="28"/>
            <w:szCs w:val="28"/>
          </w:rPr>
          <w:t>http://www.kingsfund.org.uk/publications/new-settlement-health-and-social-care</w:t>
        </w:r>
      </w:hyperlink>
      <w:r>
        <w:rPr>
          <w:rFonts w:ascii="Arial" w:hAnsi="Arial" w:cs="Arial"/>
          <w:color w:val="000000"/>
          <w:sz w:val="28"/>
          <w:szCs w:val="28"/>
        </w:rPr>
        <w:t xml:space="preserve"> </w:t>
      </w:r>
      <w:r w:rsidRPr="00BE5C0E">
        <w:rPr>
          <w:rFonts w:ascii="Arial" w:hAnsi="Arial" w:cs="Arial"/>
          <w:color w:val="000000"/>
          <w:sz w:val="28"/>
          <w:szCs w:val="28"/>
        </w:rPr>
        <w:t xml:space="preserve">funded by the Kings fund. </w:t>
      </w:r>
      <w:r w:rsidRPr="00BE5C0E">
        <w:rPr>
          <w:rStyle w:val="A0"/>
          <w:rFonts w:ascii="Arial" w:hAnsi="Arial" w:cs="Arial"/>
          <w:sz w:val="28"/>
          <w:szCs w:val="28"/>
        </w:rPr>
        <w:t xml:space="preserve"> </w:t>
      </w:r>
    </w:p>
    <w:p w:rsidR="00BE5C0E" w:rsidRPr="00BE5C0E" w:rsidRDefault="00BE5C0E" w:rsidP="00BE5C0E">
      <w:pPr>
        <w:spacing w:after="0"/>
        <w:rPr>
          <w:rFonts w:ascii="Arial" w:hAnsi="Arial" w:cs="Arial"/>
          <w:b/>
          <w:sz w:val="28"/>
          <w:szCs w:val="28"/>
        </w:rPr>
      </w:pPr>
    </w:p>
    <w:p w:rsidR="00BE5C0E" w:rsidRPr="00BE5C0E" w:rsidRDefault="00BE5C0E" w:rsidP="00BE5C0E">
      <w:pPr>
        <w:spacing w:after="0"/>
        <w:rPr>
          <w:rFonts w:ascii="Arial" w:hAnsi="Arial" w:cs="Arial"/>
          <w:b/>
          <w:sz w:val="28"/>
          <w:szCs w:val="28"/>
        </w:rPr>
      </w:pPr>
      <w:r w:rsidRPr="00BE5C0E">
        <w:rPr>
          <w:rFonts w:ascii="Arial" w:hAnsi="Arial" w:cs="Arial"/>
          <w:b/>
          <w:sz w:val="28"/>
          <w:szCs w:val="28"/>
        </w:rPr>
        <w:t xml:space="preserve">Inclusion London </w:t>
      </w:r>
    </w:p>
    <w:p w:rsidR="00BE5C0E" w:rsidRPr="00BE5C0E" w:rsidRDefault="00BE5C0E" w:rsidP="00BE5C0E">
      <w:pPr>
        <w:spacing w:after="0"/>
        <w:rPr>
          <w:rFonts w:ascii="Arial" w:hAnsi="Arial" w:cs="Arial"/>
          <w:sz w:val="28"/>
          <w:szCs w:val="28"/>
        </w:rPr>
      </w:pPr>
      <w:r w:rsidRPr="00BE5C0E">
        <w:rPr>
          <w:rFonts w:ascii="Arial" w:hAnsi="Arial" w:cs="Arial"/>
          <w:sz w:val="28"/>
          <w:szCs w:val="28"/>
        </w:rPr>
        <w:t>Inclusion London is a London-wide organisation which promotes equality for London’s Deaf and disabled people and provides capacity-building support for Deaf and disabled people’s organisations in London.</w:t>
      </w:r>
    </w:p>
    <w:p w:rsidR="00BE5C0E" w:rsidRPr="00BE5C0E" w:rsidRDefault="00BE5C0E" w:rsidP="00BE5C0E">
      <w:pPr>
        <w:spacing w:after="0"/>
        <w:ind w:firstLine="720"/>
        <w:rPr>
          <w:rFonts w:ascii="Arial" w:hAnsi="Arial" w:cs="Arial"/>
          <w:sz w:val="28"/>
          <w:szCs w:val="28"/>
        </w:rPr>
      </w:pPr>
    </w:p>
    <w:p w:rsidR="00BE5C0E" w:rsidRPr="00BE5C0E" w:rsidRDefault="00BE5C0E" w:rsidP="00BE5C0E">
      <w:pPr>
        <w:spacing w:after="0"/>
        <w:rPr>
          <w:rFonts w:ascii="Arial" w:hAnsi="Arial" w:cs="Arial"/>
          <w:b/>
          <w:sz w:val="28"/>
          <w:szCs w:val="28"/>
        </w:rPr>
      </w:pPr>
      <w:r w:rsidRPr="00BE5C0E">
        <w:rPr>
          <w:rFonts w:ascii="Arial" w:hAnsi="Arial" w:cs="Arial"/>
          <w:b/>
          <w:sz w:val="28"/>
          <w:szCs w:val="28"/>
        </w:rPr>
        <w:t>Disabled People</w:t>
      </w:r>
    </w:p>
    <w:p w:rsidR="00BE5C0E" w:rsidRPr="00BE5C0E" w:rsidRDefault="00BE5C0E" w:rsidP="00BE5C0E">
      <w:pPr>
        <w:spacing w:after="0"/>
        <w:rPr>
          <w:rFonts w:ascii="Arial" w:hAnsi="Arial" w:cs="Arial"/>
          <w:sz w:val="28"/>
          <w:szCs w:val="28"/>
        </w:rPr>
      </w:pPr>
      <w:r w:rsidRPr="00BE5C0E">
        <w:rPr>
          <w:rFonts w:ascii="Arial" w:hAnsi="Arial" w:cs="Arial"/>
          <w:sz w:val="28"/>
          <w:szCs w:val="28"/>
        </w:rPr>
        <w:t>There are:</w:t>
      </w:r>
    </w:p>
    <w:p w:rsidR="00BE5C0E" w:rsidRPr="00BE5C0E" w:rsidRDefault="00BE5C0E" w:rsidP="00BE5C0E">
      <w:pPr>
        <w:pStyle w:val="BodyCopy"/>
        <w:numPr>
          <w:ilvl w:val="0"/>
          <w:numId w:val="4"/>
        </w:numPr>
        <w:spacing w:after="0" w:line="276" w:lineRule="auto"/>
        <w:rPr>
          <w:sz w:val="28"/>
          <w:szCs w:val="28"/>
        </w:rPr>
      </w:pPr>
      <w:r w:rsidRPr="00BE5C0E">
        <w:rPr>
          <w:bCs/>
          <w:sz w:val="28"/>
          <w:szCs w:val="28"/>
        </w:rPr>
        <w:t>11.5 million people in the UK who are covered by the disability provisions set out in the Equality Act</w:t>
      </w:r>
      <w:r w:rsidRPr="00BE5C0E">
        <w:rPr>
          <w:sz w:val="28"/>
          <w:szCs w:val="28"/>
        </w:rPr>
        <w:t>. This is 19% of the population</w:t>
      </w:r>
      <w:r w:rsidRPr="00BE5C0E">
        <w:rPr>
          <w:rStyle w:val="FootnoteReference"/>
          <w:rFonts w:ascii="Arial" w:hAnsi="Arial" w:cs="Arial"/>
          <w:sz w:val="28"/>
          <w:szCs w:val="28"/>
        </w:rPr>
        <w:footnoteReference w:id="1"/>
      </w:r>
      <w:r w:rsidRPr="00BE5C0E">
        <w:rPr>
          <w:sz w:val="28"/>
          <w:szCs w:val="28"/>
        </w:rPr>
        <w:t>.</w:t>
      </w:r>
    </w:p>
    <w:p w:rsidR="00BE5C0E" w:rsidRPr="00BE5C0E" w:rsidRDefault="00BE5C0E" w:rsidP="00BE5C0E">
      <w:pPr>
        <w:pStyle w:val="ListParagraph"/>
        <w:numPr>
          <w:ilvl w:val="0"/>
          <w:numId w:val="4"/>
        </w:numPr>
        <w:autoSpaceDE w:val="0"/>
        <w:autoSpaceDN w:val="0"/>
        <w:adjustRightInd w:val="0"/>
        <w:spacing w:after="0"/>
        <w:rPr>
          <w:rFonts w:ascii="Arial" w:hAnsi="Arial" w:cs="Arial"/>
          <w:sz w:val="28"/>
          <w:szCs w:val="28"/>
        </w:rPr>
      </w:pPr>
      <w:r w:rsidRPr="00BE5C0E">
        <w:rPr>
          <w:rFonts w:ascii="Arial" w:hAnsi="Arial" w:cs="Arial"/>
          <w:sz w:val="28"/>
          <w:szCs w:val="28"/>
        </w:rPr>
        <w:t>There are approximately 1.4 million deaf and disabled people in London</w:t>
      </w:r>
      <w:r w:rsidRPr="00BE5C0E">
        <w:rPr>
          <w:rStyle w:val="FootnoteReference"/>
          <w:rFonts w:ascii="Arial" w:hAnsi="Arial" w:cs="Arial"/>
          <w:sz w:val="28"/>
          <w:szCs w:val="28"/>
        </w:rPr>
        <w:footnoteReference w:id="2"/>
      </w:r>
    </w:p>
    <w:p w:rsidR="00BE5C0E" w:rsidRPr="00BE5C0E" w:rsidRDefault="00BE5C0E" w:rsidP="00BE5C0E">
      <w:pPr>
        <w:pStyle w:val="Default"/>
        <w:rPr>
          <w:rFonts w:ascii="Arial" w:hAnsi="Arial" w:cs="Arial"/>
          <w:sz w:val="28"/>
          <w:szCs w:val="28"/>
        </w:rPr>
      </w:pPr>
    </w:p>
    <w:p w:rsidR="00A97DC6" w:rsidRPr="00BE5C0E" w:rsidRDefault="00A97DC6" w:rsidP="004C589C">
      <w:pPr>
        <w:pStyle w:val="Pa0"/>
        <w:rPr>
          <w:rFonts w:ascii="Arial" w:hAnsi="Arial" w:cs="Arial"/>
          <w:b/>
          <w:bCs/>
          <w:color w:val="000000"/>
          <w:sz w:val="28"/>
          <w:szCs w:val="28"/>
        </w:rPr>
      </w:pPr>
      <w:r w:rsidRPr="00BE5C0E">
        <w:rPr>
          <w:rFonts w:ascii="Arial" w:hAnsi="Arial" w:cs="Arial"/>
          <w:b/>
          <w:bCs/>
          <w:color w:val="000000"/>
          <w:sz w:val="28"/>
          <w:szCs w:val="28"/>
        </w:rPr>
        <w:t xml:space="preserve">Questions </w:t>
      </w:r>
    </w:p>
    <w:p w:rsidR="000D6EB7" w:rsidRPr="00BE5C0E" w:rsidRDefault="000D6EB7" w:rsidP="004C589C">
      <w:pPr>
        <w:pStyle w:val="Default"/>
        <w:rPr>
          <w:rFonts w:ascii="Arial" w:hAnsi="Arial" w:cs="Arial"/>
          <w:sz w:val="28"/>
          <w:szCs w:val="28"/>
        </w:rPr>
      </w:pPr>
    </w:p>
    <w:p w:rsidR="00A97DC6" w:rsidRPr="00BE5C0E" w:rsidRDefault="00A97DC6" w:rsidP="004C589C">
      <w:pPr>
        <w:pStyle w:val="Default"/>
        <w:numPr>
          <w:ilvl w:val="0"/>
          <w:numId w:val="1"/>
        </w:numPr>
        <w:rPr>
          <w:rFonts w:ascii="Arial" w:hAnsi="Arial" w:cs="Arial"/>
          <w:i/>
          <w:sz w:val="28"/>
          <w:szCs w:val="28"/>
        </w:rPr>
      </w:pPr>
      <w:r w:rsidRPr="00BE5C0E">
        <w:rPr>
          <w:rStyle w:val="A3"/>
          <w:rFonts w:ascii="Arial" w:hAnsi="Arial" w:cs="Arial"/>
          <w:i/>
          <w:sz w:val="28"/>
          <w:szCs w:val="28"/>
        </w:rPr>
        <w:t xml:space="preserve">Do you agree with our conclusion that a new settlement in health and social care is needed? </w:t>
      </w:r>
    </w:p>
    <w:p w:rsidR="00A97DC6" w:rsidRPr="00BE5C0E" w:rsidRDefault="00A97DC6" w:rsidP="004C589C">
      <w:pPr>
        <w:pStyle w:val="Default"/>
        <w:ind w:left="720"/>
        <w:rPr>
          <w:rStyle w:val="A3"/>
          <w:rFonts w:ascii="Arial" w:hAnsi="Arial" w:cs="Arial"/>
          <w:i/>
          <w:sz w:val="28"/>
          <w:szCs w:val="28"/>
        </w:rPr>
      </w:pPr>
      <w:r w:rsidRPr="00BE5C0E">
        <w:rPr>
          <w:rStyle w:val="A3"/>
          <w:rFonts w:ascii="Arial" w:hAnsi="Arial" w:cs="Arial"/>
          <w:i/>
          <w:sz w:val="28"/>
          <w:szCs w:val="28"/>
        </w:rPr>
        <w:t xml:space="preserve">If so, do you support our proposition for a </w:t>
      </w:r>
      <w:r w:rsidRPr="00BE5C0E">
        <w:rPr>
          <w:rStyle w:val="A3"/>
          <w:rFonts w:ascii="Arial" w:hAnsi="Arial" w:cs="Arial"/>
          <w:bCs/>
          <w:i/>
          <w:sz w:val="28"/>
          <w:szCs w:val="28"/>
        </w:rPr>
        <w:t>single, ring-fenced budget</w:t>
      </w:r>
      <w:r w:rsidRPr="00BE5C0E">
        <w:rPr>
          <w:rStyle w:val="A3"/>
          <w:rFonts w:ascii="Arial" w:hAnsi="Arial" w:cs="Arial"/>
          <w:b/>
          <w:bCs/>
          <w:i/>
          <w:sz w:val="28"/>
          <w:szCs w:val="28"/>
        </w:rPr>
        <w:t xml:space="preserve"> </w:t>
      </w:r>
      <w:r w:rsidRPr="00BE5C0E">
        <w:rPr>
          <w:rStyle w:val="A3"/>
          <w:rFonts w:ascii="Arial" w:hAnsi="Arial" w:cs="Arial"/>
          <w:i/>
          <w:sz w:val="28"/>
          <w:szCs w:val="28"/>
        </w:rPr>
        <w:t xml:space="preserve">for health and social care that is </w:t>
      </w:r>
      <w:r w:rsidRPr="00BE5C0E">
        <w:rPr>
          <w:rStyle w:val="A3"/>
          <w:rFonts w:ascii="Arial" w:hAnsi="Arial" w:cs="Arial"/>
          <w:bCs/>
          <w:i/>
          <w:sz w:val="28"/>
          <w:szCs w:val="28"/>
        </w:rPr>
        <w:t>singly commissioned</w:t>
      </w:r>
      <w:r w:rsidRPr="00BE5C0E">
        <w:rPr>
          <w:rStyle w:val="A3"/>
          <w:rFonts w:ascii="Arial" w:hAnsi="Arial" w:cs="Arial"/>
          <w:i/>
          <w:sz w:val="28"/>
          <w:szCs w:val="28"/>
        </w:rPr>
        <w:t xml:space="preserve">, and within which </w:t>
      </w:r>
      <w:r w:rsidRPr="00BE5C0E">
        <w:rPr>
          <w:rStyle w:val="A3"/>
          <w:rFonts w:ascii="Arial" w:hAnsi="Arial" w:cs="Arial"/>
          <w:bCs/>
          <w:i/>
          <w:sz w:val="28"/>
          <w:szCs w:val="28"/>
        </w:rPr>
        <w:t xml:space="preserve">entitlements </w:t>
      </w:r>
      <w:r w:rsidRPr="00BE5C0E">
        <w:rPr>
          <w:rStyle w:val="A3"/>
          <w:rFonts w:ascii="Arial" w:hAnsi="Arial" w:cs="Arial"/>
          <w:i/>
          <w:sz w:val="28"/>
          <w:szCs w:val="28"/>
        </w:rPr>
        <w:t xml:space="preserve">to health and social care are </w:t>
      </w:r>
      <w:r w:rsidRPr="00BE5C0E">
        <w:rPr>
          <w:rStyle w:val="A3"/>
          <w:rFonts w:ascii="Arial" w:hAnsi="Arial" w:cs="Arial"/>
          <w:bCs/>
          <w:i/>
          <w:sz w:val="28"/>
          <w:szCs w:val="28"/>
        </w:rPr>
        <w:t>more closely aligned</w:t>
      </w:r>
      <w:r w:rsidRPr="00BE5C0E">
        <w:rPr>
          <w:rStyle w:val="A3"/>
          <w:rFonts w:ascii="Arial" w:hAnsi="Arial" w:cs="Arial"/>
          <w:i/>
          <w:sz w:val="28"/>
          <w:szCs w:val="28"/>
        </w:rPr>
        <w:t xml:space="preserve">? </w:t>
      </w:r>
    </w:p>
    <w:p w:rsidR="00305997" w:rsidRDefault="00305997" w:rsidP="004C589C">
      <w:pPr>
        <w:pStyle w:val="Default"/>
        <w:rPr>
          <w:rStyle w:val="A3"/>
          <w:rFonts w:ascii="Arial" w:hAnsi="Arial" w:cs="Arial"/>
          <w:sz w:val="28"/>
          <w:szCs w:val="28"/>
        </w:rPr>
      </w:pPr>
    </w:p>
    <w:p w:rsidR="00275022" w:rsidRPr="00BE5C0E" w:rsidRDefault="00275022" w:rsidP="004C589C">
      <w:pPr>
        <w:pStyle w:val="Default"/>
        <w:rPr>
          <w:rStyle w:val="A3"/>
          <w:rFonts w:ascii="Arial" w:hAnsi="Arial" w:cs="Arial"/>
          <w:sz w:val="28"/>
          <w:szCs w:val="28"/>
        </w:rPr>
      </w:pPr>
    </w:p>
    <w:p w:rsidR="00525320" w:rsidRPr="00BE5C0E" w:rsidRDefault="00525320" w:rsidP="004C589C">
      <w:pPr>
        <w:pStyle w:val="Default"/>
        <w:rPr>
          <w:rStyle w:val="A3"/>
          <w:rFonts w:ascii="Arial" w:hAnsi="Arial" w:cs="Arial"/>
          <w:b/>
          <w:sz w:val="28"/>
          <w:szCs w:val="28"/>
        </w:rPr>
      </w:pPr>
      <w:r w:rsidRPr="00BE5C0E">
        <w:rPr>
          <w:rStyle w:val="A3"/>
          <w:rFonts w:ascii="Arial" w:hAnsi="Arial" w:cs="Arial"/>
          <w:b/>
          <w:sz w:val="28"/>
          <w:szCs w:val="28"/>
        </w:rPr>
        <w:t>Inclusion London’s response</w:t>
      </w:r>
    </w:p>
    <w:p w:rsidR="00371456" w:rsidRPr="00BE5C0E" w:rsidRDefault="00371456" w:rsidP="004C589C">
      <w:pPr>
        <w:widowControl w:val="0"/>
        <w:autoSpaceDE w:val="0"/>
        <w:autoSpaceDN w:val="0"/>
        <w:adjustRightInd w:val="0"/>
        <w:spacing w:after="0" w:line="240" w:lineRule="auto"/>
        <w:ind w:right="469"/>
        <w:rPr>
          <w:rFonts w:ascii="Arial" w:hAnsi="Arial" w:cs="Arial"/>
          <w:sz w:val="28"/>
          <w:szCs w:val="28"/>
        </w:rPr>
      </w:pPr>
    </w:p>
    <w:p w:rsidR="00305997" w:rsidRPr="00BE5C0E" w:rsidRDefault="00305997" w:rsidP="004C589C">
      <w:pPr>
        <w:widowControl w:val="0"/>
        <w:autoSpaceDE w:val="0"/>
        <w:autoSpaceDN w:val="0"/>
        <w:adjustRightInd w:val="0"/>
        <w:spacing w:after="0" w:line="240" w:lineRule="auto"/>
        <w:ind w:right="469"/>
        <w:rPr>
          <w:rFonts w:ascii="Arial" w:hAnsi="Arial" w:cs="Arial"/>
          <w:sz w:val="28"/>
          <w:szCs w:val="28"/>
        </w:rPr>
      </w:pPr>
      <w:r w:rsidRPr="00BE5C0E">
        <w:rPr>
          <w:rFonts w:ascii="Arial" w:hAnsi="Arial" w:cs="Arial"/>
          <w:sz w:val="28"/>
          <w:szCs w:val="28"/>
        </w:rPr>
        <w:t xml:space="preserve">Inclusion London supports joint working and pooling of budgets rather than full integration of care and support with health services. This may improve gaps between hospital care and community care that occur and remove the artificial divisions between care and </w:t>
      </w:r>
      <w:r w:rsidRPr="00BE5C0E">
        <w:rPr>
          <w:rFonts w:ascii="Arial" w:hAnsi="Arial" w:cs="Arial"/>
          <w:sz w:val="28"/>
          <w:szCs w:val="28"/>
        </w:rPr>
        <w:lastRenderedPageBreak/>
        <w:t xml:space="preserve">health. </w:t>
      </w:r>
      <w:r w:rsidR="00525320" w:rsidRPr="00BE5C0E">
        <w:rPr>
          <w:rFonts w:ascii="Arial" w:hAnsi="Arial" w:cs="Arial"/>
          <w:sz w:val="28"/>
          <w:szCs w:val="28"/>
        </w:rPr>
        <w:t xml:space="preserve">We </w:t>
      </w:r>
      <w:r w:rsidR="009752CF">
        <w:rPr>
          <w:rFonts w:ascii="Arial" w:hAnsi="Arial" w:cs="Arial"/>
          <w:sz w:val="28"/>
          <w:szCs w:val="28"/>
        </w:rPr>
        <w:t xml:space="preserve">also </w:t>
      </w:r>
      <w:r w:rsidR="00525320" w:rsidRPr="00BE5C0E">
        <w:rPr>
          <w:rFonts w:ascii="Arial" w:hAnsi="Arial" w:cs="Arial"/>
          <w:sz w:val="28"/>
          <w:szCs w:val="28"/>
        </w:rPr>
        <w:t>believe that it vital that the budget(s) for health and social care are ring-fenced.</w:t>
      </w:r>
    </w:p>
    <w:p w:rsidR="00305997" w:rsidRPr="00BE5C0E" w:rsidRDefault="000D6EB7" w:rsidP="004C589C">
      <w:pPr>
        <w:pStyle w:val="Default"/>
        <w:rPr>
          <w:rFonts w:ascii="Arial" w:hAnsi="Arial" w:cs="Arial"/>
          <w:sz w:val="28"/>
          <w:szCs w:val="28"/>
        </w:rPr>
      </w:pPr>
      <w:r w:rsidRPr="00BE5C0E">
        <w:rPr>
          <w:rStyle w:val="A3"/>
          <w:rFonts w:ascii="Arial" w:hAnsi="Arial" w:cs="Arial"/>
          <w:sz w:val="28"/>
          <w:szCs w:val="28"/>
        </w:rPr>
        <w:t xml:space="preserve"> </w:t>
      </w:r>
    </w:p>
    <w:p w:rsidR="000D6EB7" w:rsidRPr="00BE5C0E" w:rsidRDefault="00525320" w:rsidP="00275022">
      <w:pPr>
        <w:spacing w:after="0" w:line="240" w:lineRule="auto"/>
        <w:rPr>
          <w:rFonts w:ascii="Arial" w:hAnsi="Arial" w:cs="Arial"/>
          <w:sz w:val="28"/>
          <w:szCs w:val="28"/>
        </w:rPr>
      </w:pPr>
      <w:r w:rsidRPr="00BE5C0E">
        <w:rPr>
          <w:rStyle w:val="A3"/>
          <w:rFonts w:ascii="Arial" w:hAnsi="Arial" w:cs="Arial"/>
          <w:sz w:val="28"/>
          <w:szCs w:val="28"/>
        </w:rPr>
        <w:t>However, it is vital to understand that t</w:t>
      </w:r>
      <w:r w:rsidR="00CF5D67" w:rsidRPr="00BE5C0E">
        <w:rPr>
          <w:rFonts w:ascii="Arial" w:hAnsi="Arial" w:cs="Arial"/>
          <w:sz w:val="28"/>
          <w:szCs w:val="28"/>
        </w:rPr>
        <w:t xml:space="preserve">here is </w:t>
      </w:r>
      <w:r w:rsidR="002B0FDA" w:rsidRPr="00BE5C0E">
        <w:rPr>
          <w:rFonts w:ascii="Arial" w:hAnsi="Arial" w:cs="Arial"/>
          <w:sz w:val="28"/>
          <w:szCs w:val="28"/>
        </w:rPr>
        <w:t xml:space="preserve">an important </w:t>
      </w:r>
      <w:r w:rsidR="00305997" w:rsidRPr="00BE5C0E">
        <w:rPr>
          <w:rFonts w:ascii="Arial" w:hAnsi="Arial" w:cs="Arial"/>
          <w:sz w:val="28"/>
          <w:szCs w:val="28"/>
        </w:rPr>
        <w:t>difference in the culture between social care in the community and attitudes of staff in the NHS</w:t>
      </w:r>
      <w:r w:rsidRPr="00BE5C0E">
        <w:rPr>
          <w:rFonts w:ascii="Arial" w:hAnsi="Arial" w:cs="Arial"/>
          <w:sz w:val="28"/>
          <w:szCs w:val="28"/>
        </w:rPr>
        <w:t xml:space="preserve">. This is due, in part, </w:t>
      </w:r>
      <w:r w:rsidR="002B0FDA" w:rsidRPr="00BE5C0E">
        <w:rPr>
          <w:rFonts w:ascii="Arial" w:hAnsi="Arial" w:cs="Arial"/>
          <w:sz w:val="28"/>
          <w:szCs w:val="28"/>
        </w:rPr>
        <w:t>to the</w:t>
      </w:r>
      <w:r w:rsidR="00305997" w:rsidRPr="00BE5C0E">
        <w:rPr>
          <w:rStyle w:val="A3"/>
          <w:rFonts w:ascii="Arial" w:hAnsi="Arial" w:cs="Arial"/>
          <w:sz w:val="28"/>
          <w:szCs w:val="28"/>
        </w:rPr>
        <w:t xml:space="preserve"> obligation</w:t>
      </w:r>
      <w:r w:rsidRPr="00BE5C0E">
        <w:rPr>
          <w:rStyle w:val="A3"/>
          <w:rFonts w:ascii="Arial" w:hAnsi="Arial" w:cs="Arial"/>
          <w:sz w:val="28"/>
          <w:szCs w:val="28"/>
        </w:rPr>
        <w:t>s place</w:t>
      </w:r>
      <w:r w:rsidR="002B0FDA" w:rsidRPr="00BE5C0E">
        <w:rPr>
          <w:rStyle w:val="A3"/>
          <w:rFonts w:ascii="Arial" w:hAnsi="Arial" w:cs="Arial"/>
          <w:sz w:val="28"/>
          <w:szCs w:val="28"/>
        </w:rPr>
        <w:t xml:space="preserve"> on Local Authorities </w:t>
      </w:r>
      <w:r w:rsidR="00305997" w:rsidRPr="00BE5C0E">
        <w:rPr>
          <w:rStyle w:val="A3"/>
          <w:rFonts w:ascii="Arial" w:hAnsi="Arial" w:cs="Arial"/>
          <w:sz w:val="28"/>
          <w:szCs w:val="28"/>
        </w:rPr>
        <w:t>under the Disability Discrimination Act</w:t>
      </w:r>
      <w:r w:rsidR="002B0FDA" w:rsidRPr="00BE5C0E">
        <w:rPr>
          <w:rStyle w:val="A3"/>
          <w:rFonts w:ascii="Arial" w:hAnsi="Arial" w:cs="Arial"/>
          <w:sz w:val="28"/>
          <w:szCs w:val="28"/>
        </w:rPr>
        <w:t xml:space="preserve">’s </w:t>
      </w:r>
      <w:r w:rsidR="002B0FDA" w:rsidRPr="00C026CE">
        <w:rPr>
          <w:rStyle w:val="A3"/>
          <w:rFonts w:ascii="Arial" w:hAnsi="Arial" w:cs="Arial"/>
          <w:color w:val="auto"/>
          <w:sz w:val="28"/>
          <w:szCs w:val="28"/>
        </w:rPr>
        <w:t xml:space="preserve">Public Sector Equality Duties </w:t>
      </w:r>
      <w:r w:rsidR="00305997" w:rsidRPr="00C026CE">
        <w:rPr>
          <w:rStyle w:val="A3"/>
          <w:rFonts w:ascii="Arial" w:hAnsi="Arial" w:cs="Arial"/>
          <w:color w:val="auto"/>
          <w:sz w:val="28"/>
          <w:szCs w:val="28"/>
        </w:rPr>
        <w:t>to produce disability equality schemes</w:t>
      </w:r>
      <w:r w:rsidR="00C026CE">
        <w:rPr>
          <w:rStyle w:val="FootnoteReference"/>
          <w:sz w:val="28"/>
          <w:szCs w:val="28"/>
        </w:rPr>
        <w:footnoteReference w:id="3"/>
      </w:r>
      <w:r w:rsidR="00C026CE">
        <w:rPr>
          <w:rStyle w:val="A3"/>
          <w:rFonts w:ascii="Arial" w:hAnsi="Arial" w:cs="Arial"/>
          <w:color w:val="auto"/>
          <w:sz w:val="28"/>
          <w:szCs w:val="28"/>
        </w:rPr>
        <w:t xml:space="preserve"> </w:t>
      </w:r>
      <w:r w:rsidR="002B0FDA" w:rsidRPr="00BE5C0E">
        <w:rPr>
          <w:rStyle w:val="A3"/>
          <w:rFonts w:ascii="Arial" w:hAnsi="Arial" w:cs="Arial"/>
          <w:sz w:val="28"/>
          <w:szCs w:val="28"/>
        </w:rPr>
        <w:t xml:space="preserve">and act on them. This legal obligation </w:t>
      </w:r>
      <w:r w:rsidR="00CF5D67" w:rsidRPr="00BE5C0E">
        <w:rPr>
          <w:rStyle w:val="A3"/>
          <w:rFonts w:ascii="Arial" w:hAnsi="Arial" w:cs="Arial"/>
          <w:sz w:val="28"/>
          <w:szCs w:val="28"/>
        </w:rPr>
        <w:t>has helped to</w:t>
      </w:r>
      <w:r w:rsidR="00305997" w:rsidRPr="00BE5C0E">
        <w:rPr>
          <w:rStyle w:val="A3"/>
          <w:rFonts w:ascii="Arial" w:hAnsi="Arial" w:cs="Arial"/>
          <w:sz w:val="28"/>
          <w:szCs w:val="28"/>
        </w:rPr>
        <w:t xml:space="preserve"> </w:t>
      </w:r>
      <w:r w:rsidR="00CF5D67" w:rsidRPr="00BE5C0E">
        <w:rPr>
          <w:rStyle w:val="A3"/>
          <w:rFonts w:ascii="Arial" w:hAnsi="Arial" w:cs="Arial"/>
          <w:sz w:val="28"/>
          <w:szCs w:val="28"/>
        </w:rPr>
        <w:t>raise the awareness of</w:t>
      </w:r>
      <w:r w:rsidR="00305997" w:rsidRPr="00BE5C0E">
        <w:rPr>
          <w:rStyle w:val="A3"/>
          <w:rFonts w:ascii="Arial" w:hAnsi="Arial" w:cs="Arial"/>
          <w:sz w:val="28"/>
          <w:szCs w:val="28"/>
        </w:rPr>
        <w:t xml:space="preserve"> Local</w:t>
      </w:r>
      <w:r w:rsidR="00CF5D67" w:rsidRPr="00BE5C0E">
        <w:rPr>
          <w:rStyle w:val="A3"/>
          <w:rFonts w:ascii="Arial" w:hAnsi="Arial" w:cs="Arial"/>
          <w:sz w:val="28"/>
          <w:szCs w:val="28"/>
        </w:rPr>
        <w:t xml:space="preserve"> Authorities/s</w:t>
      </w:r>
      <w:r w:rsidR="00305997" w:rsidRPr="00BE5C0E">
        <w:rPr>
          <w:rStyle w:val="A3"/>
          <w:rFonts w:ascii="Arial" w:hAnsi="Arial" w:cs="Arial"/>
          <w:sz w:val="28"/>
          <w:szCs w:val="28"/>
        </w:rPr>
        <w:t>ocial services</w:t>
      </w:r>
      <w:r w:rsidR="00CF5D67" w:rsidRPr="00BE5C0E">
        <w:rPr>
          <w:rStyle w:val="A3"/>
          <w:rFonts w:ascii="Arial" w:hAnsi="Arial" w:cs="Arial"/>
          <w:sz w:val="28"/>
          <w:szCs w:val="28"/>
        </w:rPr>
        <w:t xml:space="preserve"> </w:t>
      </w:r>
      <w:r w:rsidR="00C23A1E" w:rsidRPr="00BE5C0E">
        <w:rPr>
          <w:rStyle w:val="A3"/>
          <w:rFonts w:ascii="Arial" w:hAnsi="Arial" w:cs="Arial"/>
          <w:sz w:val="28"/>
          <w:szCs w:val="28"/>
        </w:rPr>
        <w:t xml:space="preserve">of </w:t>
      </w:r>
      <w:r w:rsidR="002B0FDA" w:rsidRPr="00BE5C0E">
        <w:rPr>
          <w:rStyle w:val="A3"/>
          <w:rFonts w:ascii="Arial" w:hAnsi="Arial" w:cs="Arial"/>
          <w:sz w:val="28"/>
          <w:szCs w:val="28"/>
        </w:rPr>
        <w:t xml:space="preserve">the need for </w:t>
      </w:r>
      <w:r w:rsidR="00305997" w:rsidRPr="00BE5C0E">
        <w:rPr>
          <w:rStyle w:val="A3"/>
          <w:rFonts w:ascii="Arial" w:hAnsi="Arial" w:cs="Arial"/>
          <w:sz w:val="28"/>
          <w:szCs w:val="28"/>
        </w:rPr>
        <w:t>reason</w:t>
      </w:r>
      <w:r w:rsidR="002B0FDA" w:rsidRPr="00BE5C0E">
        <w:rPr>
          <w:rStyle w:val="A3"/>
          <w:rFonts w:ascii="Arial" w:hAnsi="Arial" w:cs="Arial"/>
          <w:sz w:val="28"/>
          <w:szCs w:val="28"/>
        </w:rPr>
        <w:t>able adjustments and equality</w:t>
      </w:r>
      <w:r w:rsidR="00C23A1E" w:rsidRPr="00BE5C0E">
        <w:rPr>
          <w:rStyle w:val="A3"/>
          <w:rFonts w:ascii="Arial" w:hAnsi="Arial" w:cs="Arial"/>
          <w:sz w:val="28"/>
          <w:szCs w:val="28"/>
        </w:rPr>
        <w:t>/</w:t>
      </w:r>
      <w:r w:rsidR="000D6EB7" w:rsidRPr="00BE5C0E">
        <w:rPr>
          <w:rStyle w:val="A3"/>
          <w:rFonts w:ascii="Arial" w:hAnsi="Arial" w:cs="Arial"/>
          <w:sz w:val="28"/>
          <w:szCs w:val="28"/>
        </w:rPr>
        <w:t>discrimin</w:t>
      </w:r>
      <w:r w:rsidR="00C23A1E" w:rsidRPr="00BE5C0E">
        <w:rPr>
          <w:rStyle w:val="A3"/>
          <w:rFonts w:ascii="Arial" w:hAnsi="Arial" w:cs="Arial"/>
          <w:sz w:val="28"/>
          <w:szCs w:val="28"/>
        </w:rPr>
        <w:t>ation</w:t>
      </w:r>
      <w:r w:rsidR="002B0FDA" w:rsidRPr="00BE5C0E">
        <w:rPr>
          <w:rStyle w:val="A3"/>
          <w:rFonts w:ascii="Arial" w:hAnsi="Arial" w:cs="Arial"/>
          <w:sz w:val="28"/>
          <w:szCs w:val="28"/>
        </w:rPr>
        <w:t xml:space="preserve"> issues</w:t>
      </w:r>
      <w:r w:rsidR="00CF5D67" w:rsidRPr="00BE5C0E">
        <w:rPr>
          <w:rStyle w:val="A3"/>
          <w:rFonts w:ascii="Arial" w:hAnsi="Arial" w:cs="Arial"/>
          <w:sz w:val="28"/>
          <w:szCs w:val="28"/>
        </w:rPr>
        <w:t xml:space="preserve">. </w:t>
      </w:r>
      <w:r w:rsidR="002B0FDA" w:rsidRPr="00BE5C0E">
        <w:rPr>
          <w:rStyle w:val="A3"/>
          <w:rFonts w:ascii="Arial" w:hAnsi="Arial" w:cs="Arial"/>
          <w:sz w:val="28"/>
          <w:szCs w:val="28"/>
        </w:rPr>
        <w:t xml:space="preserve"> Also </w:t>
      </w:r>
      <w:r w:rsidR="002B0FDA" w:rsidRPr="00BE5C0E">
        <w:rPr>
          <w:rFonts w:ascii="Arial" w:hAnsi="Arial" w:cs="Arial"/>
          <w:sz w:val="28"/>
          <w:szCs w:val="28"/>
        </w:rPr>
        <w:t>disabled people have fought long and hard to try and imbed the social model of disability</w:t>
      </w:r>
      <w:r w:rsidR="002B0FDA" w:rsidRPr="00BE5C0E">
        <w:rPr>
          <w:rStyle w:val="FootnoteReference"/>
          <w:rFonts w:ascii="Arial" w:hAnsi="Arial" w:cs="Arial"/>
          <w:sz w:val="28"/>
          <w:szCs w:val="28"/>
        </w:rPr>
        <w:footnoteReference w:id="4"/>
      </w:r>
      <w:r w:rsidR="002B0FDA" w:rsidRPr="00BE5C0E">
        <w:rPr>
          <w:rFonts w:ascii="Arial" w:hAnsi="Arial" w:cs="Arial"/>
          <w:sz w:val="28"/>
          <w:szCs w:val="28"/>
        </w:rPr>
        <w:t xml:space="preserve"> and a culture of independent living, choice and control</w:t>
      </w:r>
      <w:r w:rsidR="002B0FDA" w:rsidRPr="00BE5C0E">
        <w:rPr>
          <w:rStyle w:val="FootnoteReference"/>
          <w:rFonts w:ascii="Arial" w:hAnsi="Arial" w:cs="Arial"/>
          <w:sz w:val="28"/>
          <w:szCs w:val="28"/>
        </w:rPr>
        <w:footnoteReference w:id="5"/>
      </w:r>
      <w:r w:rsidR="002B0FDA" w:rsidRPr="00BE5C0E">
        <w:rPr>
          <w:rFonts w:ascii="Arial" w:hAnsi="Arial" w:cs="Arial"/>
          <w:sz w:val="28"/>
          <w:szCs w:val="28"/>
        </w:rPr>
        <w:t xml:space="preserve"> into the provision of care services. Unfortunately the best practice in social care and support has yet to be adopted by the NHS</w:t>
      </w:r>
      <w:r w:rsidR="009049B7" w:rsidRPr="00BE5C0E">
        <w:rPr>
          <w:rFonts w:ascii="Arial" w:hAnsi="Arial" w:cs="Arial"/>
          <w:sz w:val="28"/>
          <w:szCs w:val="28"/>
        </w:rPr>
        <w:t xml:space="preserve">, where unfortunately </w:t>
      </w:r>
      <w:r w:rsidR="000D6EB7" w:rsidRPr="00BE5C0E">
        <w:rPr>
          <w:rFonts w:ascii="Arial" w:hAnsi="Arial" w:cs="Arial"/>
          <w:sz w:val="28"/>
          <w:szCs w:val="28"/>
        </w:rPr>
        <w:t>discrimination by NHS staff</w:t>
      </w:r>
      <w:r w:rsidR="009049B7" w:rsidRPr="00BE5C0E">
        <w:rPr>
          <w:rFonts w:ascii="Arial" w:hAnsi="Arial" w:cs="Arial"/>
          <w:sz w:val="28"/>
          <w:szCs w:val="28"/>
        </w:rPr>
        <w:t xml:space="preserve"> is still experienced by disabled people as </w:t>
      </w:r>
      <w:r w:rsidR="000D6EB7" w:rsidRPr="00BE5C0E">
        <w:rPr>
          <w:rFonts w:ascii="Arial" w:hAnsi="Arial" w:cs="Arial"/>
          <w:sz w:val="28"/>
          <w:szCs w:val="28"/>
        </w:rPr>
        <w:t xml:space="preserve">revealed by the </w:t>
      </w:r>
      <w:r w:rsidR="00CF5D67" w:rsidRPr="00BE5C0E">
        <w:rPr>
          <w:rFonts w:ascii="Arial" w:hAnsi="Arial" w:cs="Arial"/>
          <w:sz w:val="28"/>
          <w:szCs w:val="28"/>
        </w:rPr>
        <w:t>‘</w:t>
      </w:r>
      <w:r w:rsidR="00CF5D67" w:rsidRPr="00BE5C0E">
        <w:rPr>
          <w:rFonts w:ascii="Arial" w:hAnsi="Arial" w:cs="Arial"/>
          <w:i/>
          <w:sz w:val="28"/>
          <w:szCs w:val="28"/>
        </w:rPr>
        <w:t>Death by Indifference’</w:t>
      </w:r>
      <w:r w:rsidR="00CF5D67" w:rsidRPr="00BE5C0E">
        <w:rPr>
          <w:rFonts w:ascii="Arial" w:hAnsi="Arial" w:cs="Arial"/>
          <w:sz w:val="28"/>
          <w:szCs w:val="28"/>
        </w:rPr>
        <w:t xml:space="preserve"> report,</w:t>
      </w:r>
      <w:r w:rsidR="009049B7" w:rsidRPr="00BE5C0E">
        <w:rPr>
          <w:rStyle w:val="FootnoteReference"/>
          <w:rFonts w:ascii="Arial" w:hAnsi="Arial" w:cs="Arial"/>
          <w:sz w:val="28"/>
          <w:szCs w:val="28"/>
        </w:rPr>
        <w:footnoteReference w:id="6"/>
      </w:r>
      <w:r w:rsidR="00275022">
        <w:rPr>
          <w:rFonts w:ascii="Arial" w:hAnsi="Arial" w:cs="Arial"/>
          <w:sz w:val="28"/>
          <w:szCs w:val="28"/>
        </w:rPr>
        <w:t xml:space="preserve"> </w:t>
      </w:r>
      <w:r w:rsidR="00CF5D67" w:rsidRPr="00BE5C0E">
        <w:rPr>
          <w:rFonts w:ascii="Arial" w:hAnsi="Arial" w:cs="Arial"/>
          <w:sz w:val="28"/>
          <w:szCs w:val="28"/>
        </w:rPr>
        <w:t xml:space="preserve">published in March 2013 following a </w:t>
      </w:r>
      <w:r w:rsidR="000D6EB7" w:rsidRPr="00BE5C0E">
        <w:rPr>
          <w:rFonts w:ascii="Arial" w:hAnsi="Arial" w:cs="Arial"/>
          <w:sz w:val="28"/>
          <w:szCs w:val="28"/>
        </w:rPr>
        <w:t>confidential inquiry, commission</w:t>
      </w:r>
      <w:r w:rsidR="00CF5D67" w:rsidRPr="00BE5C0E">
        <w:rPr>
          <w:rFonts w:ascii="Arial" w:hAnsi="Arial" w:cs="Arial"/>
          <w:sz w:val="28"/>
          <w:szCs w:val="28"/>
        </w:rPr>
        <w:t xml:space="preserve">ed by the Department of Health. The inquiry </w:t>
      </w:r>
      <w:r w:rsidR="000D6EB7" w:rsidRPr="00BE5C0E">
        <w:rPr>
          <w:rFonts w:ascii="Arial" w:hAnsi="Arial" w:cs="Arial"/>
          <w:sz w:val="28"/>
          <w:szCs w:val="28"/>
        </w:rPr>
        <w:t>examined the deaths</w:t>
      </w:r>
      <w:r w:rsidRPr="00BE5C0E">
        <w:rPr>
          <w:rFonts w:ascii="Arial" w:hAnsi="Arial" w:cs="Arial"/>
          <w:sz w:val="28"/>
          <w:szCs w:val="28"/>
        </w:rPr>
        <w:t xml:space="preserve"> </w:t>
      </w:r>
      <w:r w:rsidR="000D6EB7" w:rsidRPr="00BE5C0E">
        <w:rPr>
          <w:rFonts w:ascii="Arial" w:hAnsi="Arial" w:cs="Arial"/>
          <w:sz w:val="28"/>
          <w:szCs w:val="28"/>
        </w:rPr>
        <w:t xml:space="preserve">of 247 people with a learning disability </w:t>
      </w:r>
      <w:r w:rsidRPr="00BE5C0E">
        <w:rPr>
          <w:rFonts w:ascii="Arial" w:hAnsi="Arial" w:cs="Arial"/>
          <w:sz w:val="28"/>
          <w:szCs w:val="28"/>
        </w:rPr>
        <w:t xml:space="preserve">under NHS care </w:t>
      </w:r>
      <w:r w:rsidR="000D6EB7" w:rsidRPr="00BE5C0E">
        <w:rPr>
          <w:rFonts w:ascii="Arial" w:hAnsi="Arial" w:cs="Arial"/>
          <w:sz w:val="28"/>
          <w:szCs w:val="28"/>
        </w:rPr>
        <w:t xml:space="preserve">and found </w:t>
      </w:r>
      <w:r w:rsidR="000D6EB7" w:rsidRPr="00BE5C0E">
        <w:rPr>
          <w:rStyle w:val="Strong"/>
          <w:rFonts w:ascii="Arial" w:hAnsi="Arial" w:cs="Arial"/>
          <w:b w:val="0"/>
          <w:sz w:val="28"/>
          <w:szCs w:val="28"/>
        </w:rPr>
        <w:t>that 37% of deaths were avoidable</w:t>
      </w:r>
      <w:r w:rsidR="00CF5D67" w:rsidRPr="00BE5C0E">
        <w:rPr>
          <w:rStyle w:val="Strong"/>
          <w:rFonts w:ascii="Arial" w:hAnsi="Arial" w:cs="Arial"/>
          <w:b w:val="0"/>
          <w:sz w:val="28"/>
          <w:szCs w:val="28"/>
        </w:rPr>
        <w:t xml:space="preserve">; exposing </w:t>
      </w:r>
      <w:r w:rsidR="00CF5D67" w:rsidRPr="00BE5C0E">
        <w:rPr>
          <w:rFonts w:ascii="Arial" w:hAnsi="Arial" w:cs="Arial"/>
          <w:sz w:val="28"/>
          <w:szCs w:val="28"/>
          <w:lang w:val="en"/>
        </w:rPr>
        <w:t>unequal healthcare and institutional discrimination</w:t>
      </w:r>
      <w:r w:rsidR="000D6EB7" w:rsidRPr="00BE5C0E">
        <w:rPr>
          <w:rFonts w:ascii="Arial" w:hAnsi="Arial" w:cs="Arial"/>
          <w:sz w:val="28"/>
          <w:szCs w:val="28"/>
        </w:rPr>
        <w:t>.</w:t>
      </w:r>
      <w:r w:rsidR="000D6EB7" w:rsidRPr="00BE5C0E">
        <w:rPr>
          <w:rStyle w:val="FootnoteReference"/>
          <w:rFonts w:ascii="Arial" w:hAnsi="Arial" w:cs="Arial"/>
          <w:sz w:val="28"/>
          <w:szCs w:val="28"/>
        </w:rPr>
        <w:footnoteReference w:id="7"/>
      </w:r>
      <w:r w:rsidR="000D6EB7" w:rsidRPr="00BE5C0E">
        <w:rPr>
          <w:rFonts w:ascii="Arial" w:hAnsi="Arial" w:cs="Arial"/>
          <w:sz w:val="28"/>
          <w:szCs w:val="28"/>
        </w:rPr>
        <w:t xml:space="preserve">  Disabled people have also experienced abuse in NHS settings, such as Budock Hospital in Cornwall, as a report by Care Quality Commission </w:t>
      </w:r>
      <w:r w:rsidRPr="00BE5C0E">
        <w:rPr>
          <w:rFonts w:ascii="Arial" w:hAnsi="Arial" w:cs="Arial"/>
          <w:sz w:val="28"/>
          <w:szCs w:val="28"/>
        </w:rPr>
        <w:t>showed.</w:t>
      </w:r>
      <w:r w:rsidR="000D6EB7" w:rsidRPr="00BE5C0E">
        <w:rPr>
          <w:rStyle w:val="FootnoteReference"/>
          <w:rFonts w:ascii="Arial" w:hAnsi="Arial" w:cs="Arial"/>
          <w:sz w:val="28"/>
          <w:szCs w:val="28"/>
        </w:rPr>
        <w:footnoteReference w:id="8"/>
      </w:r>
    </w:p>
    <w:p w:rsidR="003D5F2A" w:rsidRPr="00BE5C0E" w:rsidRDefault="00305997" w:rsidP="004C589C">
      <w:pPr>
        <w:pStyle w:val="Default"/>
        <w:rPr>
          <w:rFonts w:ascii="Arial" w:hAnsi="Arial" w:cs="Arial"/>
          <w:sz w:val="28"/>
          <w:szCs w:val="28"/>
        </w:rPr>
      </w:pPr>
      <w:r w:rsidRPr="00BE5C0E">
        <w:rPr>
          <w:rStyle w:val="A3"/>
          <w:rFonts w:ascii="Arial" w:hAnsi="Arial" w:cs="Arial"/>
          <w:sz w:val="28"/>
          <w:szCs w:val="28"/>
        </w:rPr>
        <w:t xml:space="preserve"> </w:t>
      </w:r>
    </w:p>
    <w:p w:rsidR="000D6EB7" w:rsidRPr="00BE5C0E" w:rsidRDefault="00525320" w:rsidP="004C589C">
      <w:pPr>
        <w:pStyle w:val="Default"/>
        <w:rPr>
          <w:rStyle w:val="A3"/>
          <w:rFonts w:ascii="Arial" w:hAnsi="Arial" w:cs="Arial"/>
          <w:sz w:val="28"/>
          <w:szCs w:val="28"/>
        </w:rPr>
      </w:pPr>
      <w:r w:rsidRPr="00BE5C0E">
        <w:rPr>
          <w:rFonts w:ascii="Arial" w:hAnsi="Arial" w:cs="Arial"/>
          <w:sz w:val="28"/>
          <w:szCs w:val="28"/>
        </w:rPr>
        <w:t>Also disabled people can still find their power of decision taken away by NHS staff working under the medical model of disability</w:t>
      </w:r>
      <w:r w:rsidR="00275022">
        <w:rPr>
          <w:rFonts w:ascii="Arial" w:hAnsi="Arial" w:cs="Arial"/>
          <w:sz w:val="28"/>
          <w:szCs w:val="28"/>
        </w:rPr>
        <w:t xml:space="preserve">; in 2013 </w:t>
      </w:r>
      <w:r w:rsidR="000D6EB7" w:rsidRPr="00BE5C0E">
        <w:rPr>
          <w:rStyle w:val="A3"/>
          <w:rFonts w:ascii="Arial" w:hAnsi="Arial" w:cs="Arial"/>
          <w:sz w:val="28"/>
          <w:szCs w:val="28"/>
        </w:rPr>
        <w:t xml:space="preserve"> a disabled person </w:t>
      </w:r>
      <w:r w:rsidRPr="00BE5C0E">
        <w:rPr>
          <w:rStyle w:val="A3"/>
          <w:rFonts w:ascii="Arial" w:hAnsi="Arial" w:cs="Arial"/>
          <w:sz w:val="28"/>
          <w:szCs w:val="28"/>
        </w:rPr>
        <w:t xml:space="preserve">of working age </w:t>
      </w:r>
      <w:r w:rsidR="000D6EB7" w:rsidRPr="00BE5C0E">
        <w:rPr>
          <w:rStyle w:val="A3"/>
          <w:rFonts w:ascii="Arial" w:hAnsi="Arial" w:cs="Arial"/>
          <w:sz w:val="28"/>
          <w:szCs w:val="28"/>
        </w:rPr>
        <w:t>wished to return home from hospital with domiciliary care in place, while the health professions in a hospital decided he should be placed in a residential home</w:t>
      </w:r>
      <w:r w:rsidRPr="00BE5C0E">
        <w:rPr>
          <w:rStyle w:val="A3"/>
          <w:rFonts w:ascii="Arial" w:hAnsi="Arial" w:cs="Arial"/>
          <w:sz w:val="28"/>
          <w:szCs w:val="28"/>
        </w:rPr>
        <w:t>. T</w:t>
      </w:r>
      <w:r w:rsidR="000D6EB7" w:rsidRPr="00BE5C0E">
        <w:rPr>
          <w:rStyle w:val="A3"/>
          <w:rFonts w:ascii="Arial" w:hAnsi="Arial" w:cs="Arial"/>
          <w:sz w:val="28"/>
          <w:szCs w:val="28"/>
        </w:rPr>
        <w:t>he</w:t>
      </w:r>
      <w:r w:rsidRPr="00BE5C0E">
        <w:rPr>
          <w:rStyle w:val="A3"/>
          <w:rFonts w:ascii="Arial" w:hAnsi="Arial" w:cs="Arial"/>
          <w:sz w:val="28"/>
          <w:szCs w:val="28"/>
        </w:rPr>
        <w:t xml:space="preserve"> NHS staff showed no u</w:t>
      </w:r>
      <w:r w:rsidR="000D6EB7" w:rsidRPr="00BE5C0E">
        <w:rPr>
          <w:rStyle w:val="A3"/>
          <w:rFonts w:ascii="Arial" w:hAnsi="Arial" w:cs="Arial"/>
          <w:sz w:val="28"/>
          <w:szCs w:val="28"/>
        </w:rPr>
        <w:t>nderstanding or respect for either the disabled person</w:t>
      </w:r>
      <w:r w:rsidRPr="00BE5C0E">
        <w:rPr>
          <w:rStyle w:val="A3"/>
          <w:rFonts w:ascii="Arial" w:hAnsi="Arial" w:cs="Arial"/>
          <w:sz w:val="28"/>
          <w:szCs w:val="28"/>
        </w:rPr>
        <w:t>’</w:t>
      </w:r>
      <w:r w:rsidR="000D6EB7" w:rsidRPr="00BE5C0E">
        <w:rPr>
          <w:rStyle w:val="A3"/>
          <w:rFonts w:ascii="Arial" w:hAnsi="Arial" w:cs="Arial"/>
          <w:sz w:val="28"/>
          <w:szCs w:val="28"/>
        </w:rPr>
        <w:t>s wishes or the concept of choice and control. It took a considerable figh</w:t>
      </w:r>
      <w:r w:rsidRPr="00BE5C0E">
        <w:rPr>
          <w:rStyle w:val="A3"/>
          <w:rFonts w:ascii="Arial" w:hAnsi="Arial" w:cs="Arial"/>
          <w:sz w:val="28"/>
          <w:szCs w:val="28"/>
        </w:rPr>
        <w:t>t by the disabled person and their</w:t>
      </w:r>
      <w:r w:rsidR="000D6EB7" w:rsidRPr="00BE5C0E">
        <w:rPr>
          <w:rStyle w:val="A3"/>
          <w:rFonts w:ascii="Arial" w:hAnsi="Arial" w:cs="Arial"/>
          <w:sz w:val="28"/>
          <w:szCs w:val="28"/>
        </w:rPr>
        <w:t xml:space="preserve"> family to prevent</w:t>
      </w:r>
      <w:r w:rsidRPr="00BE5C0E">
        <w:rPr>
          <w:rStyle w:val="A3"/>
          <w:rFonts w:ascii="Arial" w:hAnsi="Arial" w:cs="Arial"/>
          <w:sz w:val="28"/>
          <w:szCs w:val="28"/>
        </w:rPr>
        <w:t xml:space="preserve"> him b</w:t>
      </w:r>
      <w:r w:rsidR="000D6EB7" w:rsidRPr="00BE5C0E">
        <w:rPr>
          <w:rStyle w:val="A3"/>
          <w:rFonts w:ascii="Arial" w:hAnsi="Arial" w:cs="Arial"/>
          <w:sz w:val="28"/>
          <w:szCs w:val="28"/>
        </w:rPr>
        <w:t xml:space="preserve">eing put into the care home. </w:t>
      </w:r>
    </w:p>
    <w:p w:rsidR="00525320" w:rsidRPr="00BE5C0E" w:rsidRDefault="00525320" w:rsidP="004C589C">
      <w:pPr>
        <w:pStyle w:val="Default"/>
        <w:rPr>
          <w:rStyle w:val="A3"/>
          <w:rFonts w:ascii="Arial" w:hAnsi="Arial" w:cs="Arial"/>
          <w:sz w:val="28"/>
          <w:szCs w:val="28"/>
        </w:rPr>
      </w:pPr>
    </w:p>
    <w:p w:rsidR="003542F2" w:rsidRPr="00BE5C0E" w:rsidRDefault="006C15A2" w:rsidP="004C589C">
      <w:pPr>
        <w:pStyle w:val="Default"/>
        <w:rPr>
          <w:rStyle w:val="A3"/>
          <w:rFonts w:ascii="Arial" w:hAnsi="Arial" w:cs="Arial"/>
          <w:sz w:val="28"/>
          <w:szCs w:val="28"/>
        </w:rPr>
      </w:pPr>
      <w:r w:rsidRPr="00BE5C0E">
        <w:rPr>
          <w:rStyle w:val="A3"/>
          <w:rFonts w:ascii="Arial" w:hAnsi="Arial" w:cs="Arial"/>
          <w:sz w:val="28"/>
          <w:szCs w:val="28"/>
        </w:rPr>
        <w:t>It is important that the concerns mentioned above are not dismissed in the race to put a major new strategy</w:t>
      </w:r>
      <w:r w:rsidR="00525320" w:rsidRPr="00BE5C0E">
        <w:rPr>
          <w:rStyle w:val="A3"/>
          <w:rFonts w:ascii="Arial" w:hAnsi="Arial" w:cs="Arial"/>
          <w:sz w:val="28"/>
          <w:szCs w:val="28"/>
        </w:rPr>
        <w:t xml:space="preserve"> of integrating health and social </w:t>
      </w:r>
      <w:r w:rsidRPr="00BE5C0E">
        <w:rPr>
          <w:rStyle w:val="A3"/>
          <w:rFonts w:ascii="Arial" w:hAnsi="Arial" w:cs="Arial"/>
          <w:sz w:val="28"/>
          <w:szCs w:val="28"/>
        </w:rPr>
        <w:t xml:space="preserve">in place. </w:t>
      </w:r>
    </w:p>
    <w:p w:rsidR="006C15A2" w:rsidRDefault="006C15A2" w:rsidP="004C589C">
      <w:pPr>
        <w:pStyle w:val="Default"/>
        <w:rPr>
          <w:rStyle w:val="A3"/>
          <w:rFonts w:ascii="Arial" w:hAnsi="Arial" w:cs="Arial"/>
          <w:sz w:val="28"/>
          <w:szCs w:val="28"/>
        </w:rPr>
      </w:pPr>
    </w:p>
    <w:p w:rsidR="009752CF" w:rsidRPr="00BE5C0E" w:rsidRDefault="009752CF" w:rsidP="004C589C">
      <w:pPr>
        <w:pStyle w:val="Default"/>
        <w:rPr>
          <w:rStyle w:val="A3"/>
          <w:rFonts w:ascii="Arial" w:hAnsi="Arial" w:cs="Arial"/>
          <w:sz w:val="28"/>
          <w:szCs w:val="28"/>
        </w:rPr>
      </w:pPr>
    </w:p>
    <w:p w:rsidR="00BA3F4B" w:rsidRPr="00BE5C0E" w:rsidRDefault="00BA3F4B" w:rsidP="004C589C">
      <w:pPr>
        <w:pStyle w:val="Default"/>
        <w:rPr>
          <w:rStyle w:val="A3"/>
          <w:rFonts w:ascii="Arial" w:hAnsi="Arial" w:cs="Arial"/>
          <w:b/>
          <w:sz w:val="28"/>
          <w:szCs w:val="28"/>
        </w:rPr>
      </w:pPr>
      <w:r w:rsidRPr="00BE5C0E">
        <w:rPr>
          <w:rStyle w:val="A3"/>
          <w:rFonts w:ascii="Arial" w:hAnsi="Arial" w:cs="Arial"/>
          <w:b/>
          <w:sz w:val="28"/>
          <w:szCs w:val="28"/>
        </w:rPr>
        <w:t>Question</w:t>
      </w:r>
      <w:r w:rsidR="009752CF">
        <w:rPr>
          <w:rStyle w:val="A3"/>
          <w:rFonts w:ascii="Arial" w:hAnsi="Arial" w:cs="Arial"/>
          <w:b/>
          <w:sz w:val="28"/>
          <w:szCs w:val="28"/>
        </w:rPr>
        <w:t>s</w:t>
      </w:r>
    </w:p>
    <w:p w:rsidR="00A97DC6" w:rsidRPr="00BE5C0E" w:rsidRDefault="00A97DC6" w:rsidP="004C589C">
      <w:pPr>
        <w:pStyle w:val="Default"/>
        <w:numPr>
          <w:ilvl w:val="0"/>
          <w:numId w:val="1"/>
        </w:numPr>
        <w:rPr>
          <w:rFonts w:ascii="Arial" w:hAnsi="Arial" w:cs="Arial"/>
          <w:i/>
          <w:sz w:val="28"/>
          <w:szCs w:val="28"/>
        </w:rPr>
      </w:pPr>
      <w:r w:rsidRPr="00BE5C0E">
        <w:rPr>
          <w:rStyle w:val="A3"/>
          <w:rFonts w:ascii="Arial" w:hAnsi="Arial" w:cs="Arial"/>
          <w:i/>
          <w:sz w:val="28"/>
          <w:szCs w:val="28"/>
        </w:rPr>
        <w:t xml:space="preserve">Should the aim be to achieve more </w:t>
      </w:r>
      <w:r w:rsidRPr="00BE5C0E">
        <w:rPr>
          <w:rStyle w:val="A3"/>
          <w:rFonts w:ascii="Arial" w:hAnsi="Arial" w:cs="Arial"/>
          <w:bCs/>
          <w:i/>
          <w:sz w:val="28"/>
          <w:szCs w:val="28"/>
        </w:rPr>
        <w:t>equal support for equal need</w:t>
      </w:r>
      <w:r w:rsidRPr="00BE5C0E">
        <w:rPr>
          <w:rStyle w:val="A3"/>
          <w:rFonts w:ascii="Arial" w:hAnsi="Arial" w:cs="Arial"/>
          <w:i/>
          <w:sz w:val="28"/>
          <w:szCs w:val="28"/>
        </w:rPr>
        <w:t xml:space="preserve">, regardless of whether that support is currently considered as health or social care? </w:t>
      </w:r>
    </w:p>
    <w:p w:rsidR="00A97DC6" w:rsidRPr="00BE5C0E" w:rsidRDefault="00A97DC6" w:rsidP="004C589C">
      <w:pPr>
        <w:pStyle w:val="Default"/>
        <w:ind w:left="720"/>
        <w:rPr>
          <w:rFonts w:ascii="Arial" w:hAnsi="Arial" w:cs="Arial"/>
          <w:i/>
          <w:sz w:val="28"/>
          <w:szCs w:val="28"/>
        </w:rPr>
      </w:pPr>
      <w:r w:rsidRPr="00BE5C0E">
        <w:rPr>
          <w:rStyle w:val="A3"/>
          <w:rFonts w:ascii="Arial" w:hAnsi="Arial" w:cs="Arial"/>
          <w:i/>
          <w:sz w:val="28"/>
          <w:szCs w:val="28"/>
        </w:rPr>
        <w:t xml:space="preserve">If so, should social care be more closely aligned with health care (that is, making more social care free at the point of use)? Or should health be aligned more closely with social care (that is, reducing the extent to which health care is free at the point of use)? </w:t>
      </w:r>
    </w:p>
    <w:p w:rsidR="003542F2" w:rsidRPr="00BE5C0E" w:rsidRDefault="00A97DC6" w:rsidP="004C589C">
      <w:pPr>
        <w:pStyle w:val="Default"/>
        <w:numPr>
          <w:ilvl w:val="0"/>
          <w:numId w:val="1"/>
        </w:numPr>
        <w:rPr>
          <w:rStyle w:val="A3"/>
          <w:rFonts w:ascii="Arial" w:hAnsi="Arial" w:cs="Arial"/>
          <w:i/>
          <w:sz w:val="28"/>
          <w:szCs w:val="28"/>
        </w:rPr>
      </w:pPr>
      <w:r w:rsidRPr="00BE5C0E">
        <w:rPr>
          <w:rStyle w:val="A3"/>
          <w:rFonts w:ascii="Arial" w:hAnsi="Arial" w:cs="Arial"/>
          <w:i/>
          <w:sz w:val="28"/>
          <w:szCs w:val="28"/>
        </w:rPr>
        <w:t xml:space="preserve">Do you think that adequate funding for health and social care requires: </w:t>
      </w:r>
    </w:p>
    <w:p w:rsidR="00A97DC6" w:rsidRPr="00BE5C0E" w:rsidRDefault="00A97DC6" w:rsidP="004C589C">
      <w:pPr>
        <w:pStyle w:val="Default"/>
        <w:numPr>
          <w:ilvl w:val="1"/>
          <w:numId w:val="1"/>
        </w:numPr>
        <w:rPr>
          <w:rFonts w:ascii="Arial" w:hAnsi="Arial" w:cs="Arial"/>
          <w:i/>
          <w:sz w:val="28"/>
          <w:szCs w:val="28"/>
        </w:rPr>
      </w:pPr>
      <w:r w:rsidRPr="00BE5C0E">
        <w:rPr>
          <w:rStyle w:val="A3"/>
          <w:rFonts w:ascii="Arial" w:hAnsi="Arial" w:cs="Arial"/>
          <w:i/>
          <w:sz w:val="28"/>
          <w:szCs w:val="28"/>
        </w:rPr>
        <w:t xml:space="preserve">increased charges in the NHS? If so, for what? </w:t>
      </w:r>
    </w:p>
    <w:p w:rsidR="00A97DC6" w:rsidRPr="00BE5C0E" w:rsidRDefault="00A97DC6" w:rsidP="004C589C">
      <w:pPr>
        <w:pStyle w:val="Default"/>
        <w:numPr>
          <w:ilvl w:val="1"/>
          <w:numId w:val="1"/>
        </w:numPr>
        <w:rPr>
          <w:rFonts w:ascii="Arial" w:hAnsi="Arial" w:cs="Arial"/>
          <w:i/>
          <w:sz w:val="28"/>
          <w:szCs w:val="28"/>
        </w:rPr>
      </w:pPr>
      <w:r w:rsidRPr="00BE5C0E">
        <w:rPr>
          <w:rStyle w:val="A3"/>
          <w:rFonts w:ascii="Arial" w:hAnsi="Arial" w:cs="Arial"/>
          <w:i/>
          <w:sz w:val="28"/>
          <w:szCs w:val="28"/>
        </w:rPr>
        <w:t xml:space="preserve">increased charges for social care? If so, for what? </w:t>
      </w:r>
    </w:p>
    <w:p w:rsidR="00A97DC6" w:rsidRPr="00BE5C0E" w:rsidRDefault="00A97DC6" w:rsidP="004C589C">
      <w:pPr>
        <w:pStyle w:val="Default"/>
        <w:numPr>
          <w:ilvl w:val="1"/>
          <w:numId w:val="1"/>
        </w:numPr>
        <w:rPr>
          <w:rFonts w:ascii="Arial" w:hAnsi="Arial" w:cs="Arial"/>
          <w:i/>
          <w:sz w:val="28"/>
          <w:szCs w:val="28"/>
        </w:rPr>
      </w:pPr>
      <w:r w:rsidRPr="00BE5C0E">
        <w:rPr>
          <w:rStyle w:val="A3"/>
          <w:rFonts w:ascii="Arial" w:hAnsi="Arial" w:cs="Arial"/>
          <w:i/>
          <w:sz w:val="28"/>
          <w:szCs w:val="28"/>
        </w:rPr>
        <w:t xml:space="preserve">cuts to funds from other areas of public spending, re-allocating it to health and social care? If so, from what? </w:t>
      </w:r>
    </w:p>
    <w:p w:rsidR="00A97DC6" w:rsidRPr="00BE5C0E" w:rsidRDefault="00A97DC6" w:rsidP="004C589C">
      <w:pPr>
        <w:pStyle w:val="Default"/>
        <w:numPr>
          <w:ilvl w:val="1"/>
          <w:numId w:val="1"/>
        </w:numPr>
        <w:rPr>
          <w:rFonts w:ascii="Arial" w:hAnsi="Arial" w:cs="Arial"/>
          <w:i/>
          <w:sz w:val="28"/>
          <w:szCs w:val="28"/>
        </w:rPr>
      </w:pPr>
      <w:r w:rsidRPr="00BE5C0E">
        <w:rPr>
          <w:rStyle w:val="A3"/>
          <w:rFonts w:ascii="Arial" w:hAnsi="Arial" w:cs="Arial"/>
          <w:i/>
          <w:sz w:val="28"/>
          <w:szCs w:val="28"/>
        </w:rPr>
        <w:t xml:space="preserve">an increase in taxation? If so, which taxes would you favour increasing? </w:t>
      </w:r>
    </w:p>
    <w:p w:rsidR="00A97DC6" w:rsidRPr="00BE5C0E" w:rsidRDefault="00A97DC6" w:rsidP="004C589C">
      <w:pPr>
        <w:pStyle w:val="Default"/>
        <w:numPr>
          <w:ilvl w:val="1"/>
          <w:numId w:val="1"/>
        </w:numPr>
        <w:rPr>
          <w:rFonts w:ascii="Arial" w:hAnsi="Arial" w:cs="Arial"/>
          <w:i/>
          <w:sz w:val="28"/>
          <w:szCs w:val="28"/>
        </w:rPr>
      </w:pPr>
      <w:r w:rsidRPr="00BE5C0E">
        <w:rPr>
          <w:rStyle w:val="A3"/>
          <w:rFonts w:ascii="Arial" w:hAnsi="Arial" w:cs="Arial"/>
          <w:i/>
          <w:sz w:val="28"/>
          <w:szCs w:val="28"/>
        </w:rPr>
        <w:t xml:space="preserve">none of the above? If you answer yes to this, is it because you think that funding for health and social care system is adequate, and that extra demands can be met by using existing resources more efficiently? Or is it for some other reason? </w:t>
      </w:r>
    </w:p>
    <w:p w:rsidR="00A97DC6" w:rsidRDefault="00A97DC6" w:rsidP="004C589C">
      <w:pPr>
        <w:pStyle w:val="Default"/>
        <w:rPr>
          <w:rFonts w:ascii="Arial" w:hAnsi="Arial" w:cs="Arial"/>
          <w:i/>
          <w:sz w:val="28"/>
          <w:szCs w:val="28"/>
        </w:rPr>
      </w:pPr>
    </w:p>
    <w:p w:rsidR="009752CF" w:rsidRDefault="009752CF" w:rsidP="004C589C">
      <w:pPr>
        <w:pStyle w:val="Pa0"/>
        <w:rPr>
          <w:rFonts w:ascii="Arial" w:hAnsi="Arial" w:cs="Arial"/>
          <w:i/>
          <w:color w:val="000000"/>
          <w:sz w:val="28"/>
          <w:szCs w:val="28"/>
        </w:rPr>
      </w:pPr>
    </w:p>
    <w:p w:rsidR="00BA3F4B" w:rsidRPr="00BE5C0E" w:rsidRDefault="00371456" w:rsidP="004C589C">
      <w:pPr>
        <w:pStyle w:val="Pa0"/>
        <w:rPr>
          <w:rFonts w:ascii="Arial" w:hAnsi="Arial" w:cs="Arial"/>
          <w:b/>
          <w:bCs/>
          <w:color w:val="000000"/>
          <w:sz w:val="28"/>
          <w:szCs w:val="28"/>
        </w:rPr>
      </w:pPr>
      <w:r w:rsidRPr="00BE5C0E">
        <w:rPr>
          <w:rFonts w:ascii="Arial" w:hAnsi="Arial" w:cs="Arial"/>
          <w:bCs/>
          <w:i/>
          <w:color w:val="000000"/>
          <w:sz w:val="28"/>
          <w:szCs w:val="28"/>
        </w:rPr>
        <w:t xml:space="preserve"> </w:t>
      </w:r>
      <w:r w:rsidR="00BA3F4B" w:rsidRPr="00BE5C0E">
        <w:rPr>
          <w:rFonts w:ascii="Arial" w:hAnsi="Arial" w:cs="Arial"/>
          <w:b/>
          <w:bCs/>
          <w:color w:val="000000"/>
          <w:sz w:val="28"/>
          <w:szCs w:val="28"/>
        </w:rPr>
        <w:t>Inclusion London’s response</w:t>
      </w:r>
    </w:p>
    <w:p w:rsidR="006353D5" w:rsidRPr="00BE5C0E" w:rsidRDefault="006353D5" w:rsidP="004C589C">
      <w:pPr>
        <w:pStyle w:val="Default"/>
        <w:rPr>
          <w:rStyle w:val="A3"/>
          <w:rFonts w:ascii="Arial" w:hAnsi="Arial" w:cs="Arial"/>
          <w:sz w:val="28"/>
          <w:szCs w:val="28"/>
        </w:rPr>
      </w:pPr>
    </w:p>
    <w:p w:rsidR="00BA3F4B" w:rsidRPr="00BE5C0E" w:rsidRDefault="00BA3F4B" w:rsidP="004C589C">
      <w:pPr>
        <w:pStyle w:val="Default"/>
        <w:rPr>
          <w:rFonts w:ascii="Arial" w:hAnsi="Arial" w:cs="Arial"/>
          <w:sz w:val="28"/>
          <w:szCs w:val="28"/>
        </w:rPr>
      </w:pPr>
      <w:r w:rsidRPr="00BE5C0E">
        <w:rPr>
          <w:rStyle w:val="A3"/>
          <w:rFonts w:ascii="Arial" w:hAnsi="Arial" w:cs="Arial"/>
          <w:sz w:val="28"/>
          <w:szCs w:val="28"/>
        </w:rPr>
        <w:t xml:space="preserve">Inclusion London agrees </w:t>
      </w:r>
      <w:r w:rsidR="009752CF">
        <w:rPr>
          <w:rStyle w:val="A3"/>
          <w:rFonts w:ascii="Arial" w:hAnsi="Arial" w:cs="Arial"/>
          <w:sz w:val="28"/>
          <w:szCs w:val="28"/>
        </w:rPr>
        <w:t>that there should be</w:t>
      </w:r>
      <w:r w:rsidRPr="00BE5C0E">
        <w:rPr>
          <w:rStyle w:val="A3"/>
          <w:rFonts w:ascii="Arial" w:hAnsi="Arial" w:cs="Arial"/>
          <w:sz w:val="28"/>
          <w:szCs w:val="28"/>
        </w:rPr>
        <w:t xml:space="preserve"> more </w:t>
      </w:r>
      <w:r w:rsidRPr="00BE5C0E">
        <w:rPr>
          <w:rStyle w:val="A3"/>
          <w:rFonts w:ascii="Arial" w:hAnsi="Arial" w:cs="Arial"/>
          <w:bCs/>
          <w:sz w:val="28"/>
          <w:szCs w:val="28"/>
        </w:rPr>
        <w:t>equal support for equal need</w:t>
      </w:r>
      <w:r w:rsidR="005B56AA" w:rsidRPr="00BE5C0E">
        <w:rPr>
          <w:rStyle w:val="A3"/>
          <w:rFonts w:ascii="Arial" w:hAnsi="Arial" w:cs="Arial"/>
          <w:bCs/>
          <w:sz w:val="28"/>
          <w:szCs w:val="28"/>
        </w:rPr>
        <w:t>. W</w:t>
      </w:r>
      <w:r w:rsidR="005B56AA" w:rsidRPr="00BE5C0E">
        <w:rPr>
          <w:rStyle w:val="A3"/>
          <w:rFonts w:ascii="Arial" w:hAnsi="Arial" w:cs="Arial"/>
          <w:sz w:val="28"/>
          <w:szCs w:val="28"/>
        </w:rPr>
        <w:t xml:space="preserve">e </w:t>
      </w:r>
      <w:r w:rsidR="00867C7C" w:rsidRPr="00BE5C0E">
        <w:rPr>
          <w:rStyle w:val="A3"/>
          <w:rFonts w:ascii="Arial" w:hAnsi="Arial" w:cs="Arial"/>
          <w:sz w:val="28"/>
          <w:szCs w:val="28"/>
        </w:rPr>
        <w:t>strongly</w:t>
      </w:r>
      <w:r w:rsidR="005B56AA" w:rsidRPr="00BE5C0E">
        <w:rPr>
          <w:rStyle w:val="A3"/>
          <w:rFonts w:ascii="Arial" w:hAnsi="Arial" w:cs="Arial"/>
          <w:sz w:val="28"/>
          <w:szCs w:val="28"/>
        </w:rPr>
        <w:t xml:space="preserve"> believe</w:t>
      </w:r>
      <w:r w:rsidR="00867C7C" w:rsidRPr="00BE5C0E">
        <w:rPr>
          <w:rStyle w:val="A3"/>
          <w:rFonts w:ascii="Arial" w:hAnsi="Arial" w:cs="Arial"/>
          <w:sz w:val="28"/>
          <w:szCs w:val="28"/>
        </w:rPr>
        <w:t xml:space="preserve"> that </w:t>
      </w:r>
      <w:r w:rsidRPr="00BE5C0E">
        <w:rPr>
          <w:rStyle w:val="A3"/>
          <w:rFonts w:ascii="Arial" w:hAnsi="Arial" w:cs="Arial"/>
          <w:sz w:val="28"/>
          <w:szCs w:val="28"/>
        </w:rPr>
        <w:t xml:space="preserve">social care </w:t>
      </w:r>
      <w:r w:rsidR="00867C7C" w:rsidRPr="00BE5C0E">
        <w:rPr>
          <w:rStyle w:val="A3"/>
          <w:rFonts w:ascii="Arial" w:hAnsi="Arial" w:cs="Arial"/>
          <w:sz w:val="28"/>
          <w:szCs w:val="28"/>
        </w:rPr>
        <w:t xml:space="preserve">and support for independent living should </w:t>
      </w:r>
      <w:r w:rsidRPr="00BE5C0E">
        <w:rPr>
          <w:rStyle w:val="A3"/>
          <w:rFonts w:ascii="Arial" w:hAnsi="Arial" w:cs="Arial"/>
          <w:sz w:val="28"/>
          <w:szCs w:val="28"/>
        </w:rPr>
        <w:t>free at the point of use</w:t>
      </w:r>
      <w:r w:rsidR="00F41710" w:rsidRPr="00BE5C0E">
        <w:rPr>
          <w:rStyle w:val="A3"/>
          <w:rFonts w:ascii="Arial" w:hAnsi="Arial" w:cs="Arial"/>
          <w:sz w:val="28"/>
          <w:szCs w:val="28"/>
        </w:rPr>
        <w:t xml:space="preserve">, </w:t>
      </w:r>
      <w:r w:rsidR="00867C7C" w:rsidRPr="00BE5C0E">
        <w:rPr>
          <w:rStyle w:val="A3"/>
          <w:rFonts w:ascii="Arial" w:hAnsi="Arial" w:cs="Arial"/>
          <w:sz w:val="28"/>
          <w:szCs w:val="28"/>
        </w:rPr>
        <w:t xml:space="preserve">paid from </w:t>
      </w:r>
      <w:r w:rsidR="00FB7FE1" w:rsidRPr="00BE5C0E">
        <w:rPr>
          <w:rFonts w:ascii="Arial" w:hAnsi="Arial" w:cs="Arial"/>
          <w:sz w:val="28"/>
          <w:szCs w:val="28"/>
        </w:rPr>
        <w:t>general taxation/</w:t>
      </w:r>
      <w:r w:rsidR="00F41710" w:rsidRPr="00BE5C0E">
        <w:rPr>
          <w:rFonts w:ascii="Arial" w:hAnsi="Arial" w:cs="Arial"/>
          <w:sz w:val="28"/>
          <w:szCs w:val="28"/>
        </w:rPr>
        <w:t xml:space="preserve">National Insurance contributions.  </w:t>
      </w:r>
      <w:r w:rsidR="00275022">
        <w:rPr>
          <w:rFonts w:ascii="Arial" w:hAnsi="Arial" w:cs="Arial"/>
          <w:sz w:val="28"/>
          <w:szCs w:val="28"/>
        </w:rPr>
        <w:t>We refer to</w:t>
      </w:r>
      <w:r w:rsidR="00371456" w:rsidRPr="00BE5C0E">
        <w:rPr>
          <w:rFonts w:ascii="Arial" w:hAnsi="Arial" w:cs="Arial"/>
          <w:sz w:val="28"/>
          <w:szCs w:val="28"/>
        </w:rPr>
        <w:t xml:space="preserve"> independent living for disabled people in its widest sense as outlined in the </w:t>
      </w:r>
      <w:hyperlink r:id="rId11" w:history="1">
        <w:r w:rsidR="0037383A" w:rsidRPr="00BE5C0E">
          <w:rPr>
            <w:rFonts w:ascii="Arial" w:hAnsi="Arial" w:cs="Arial"/>
            <w:sz w:val="28"/>
            <w:szCs w:val="28"/>
            <w:u w:val="single"/>
            <w:shd w:val="clear" w:color="auto" w:fill="FFFFFF"/>
            <w:lang w:val="en"/>
          </w:rPr>
          <w:t>Article 19 - Living independently and being included in the community</w:t>
        </w:r>
      </w:hyperlink>
      <w:r w:rsidR="0037383A" w:rsidRPr="00BE5C0E">
        <w:rPr>
          <w:rStyle w:val="FootnoteReference"/>
          <w:rFonts w:ascii="Arial" w:hAnsi="Arial" w:cs="Arial"/>
          <w:sz w:val="28"/>
          <w:szCs w:val="28"/>
          <w:lang w:val="en"/>
        </w:rPr>
        <w:footnoteReference w:id="9"/>
      </w:r>
      <w:r w:rsidR="0037383A" w:rsidRPr="00BE5C0E">
        <w:rPr>
          <w:rFonts w:ascii="Arial" w:hAnsi="Arial" w:cs="Arial"/>
          <w:b/>
          <w:sz w:val="28"/>
          <w:szCs w:val="28"/>
          <w:lang w:val="en"/>
        </w:rPr>
        <w:t xml:space="preserve"> </w:t>
      </w:r>
      <w:r w:rsidR="0037383A" w:rsidRPr="00BE5C0E">
        <w:rPr>
          <w:rFonts w:ascii="Arial" w:hAnsi="Arial" w:cs="Arial"/>
          <w:sz w:val="28"/>
          <w:szCs w:val="28"/>
          <w:lang w:val="en"/>
        </w:rPr>
        <w:t>and other rights under the UN Convention on the Rights of Persons with Disabilities,</w:t>
      </w:r>
      <w:r w:rsidR="0037383A" w:rsidRPr="00BE5C0E">
        <w:rPr>
          <w:rStyle w:val="FootnoteReference"/>
          <w:rFonts w:ascii="Arial" w:hAnsi="Arial" w:cs="Arial"/>
          <w:sz w:val="28"/>
          <w:szCs w:val="28"/>
          <w:lang w:val="en"/>
        </w:rPr>
        <w:footnoteReference w:id="10"/>
      </w:r>
      <w:r w:rsidR="009A6AA1" w:rsidRPr="00BE5C0E">
        <w:rPr>
          <w:rFonts w:ascii="Arial" w:hAnsi="Arial" w:cs="Arial"/>
          <w:sz w:val="28"/>
          <w:szCs w:val="28"/>
        </w:rPr>
        <w:t xml:space="preserve"> (UNCRDP)</w:t>
      </w:r>
      <w:r w:rsidR="005B56AA" w:rsidRPr="00BE5C0E">
        <w:rPr>
          <w:rFonts w:ascii="Arial" w:hAnsi="Arial" w:cs="Arial"/>
          <w:sz w:val="28"/>
          <w:szCs w:val="28"/>
        </w:rPr>
        <w:t xml:space="preserve">. These rights </w:t>
      </w:r>
      <w:r w:rsidR="00275022">
        <w:rPr>
          <w:rFonts w:ascii="Arial" w:hAnsi="Arial" w:cs="Arial"/>
          <w:sz w:val="28"/>
          <w:szCs w:val="28"/>
        </w:rPr>
        <w:t>include</w:t>
      </w:r>
      <w:r w:rsidR="0037383A" w:rsidRPr="00BE5C0E">
        <w:rPr>
          <w:rFonts w:ascii="Arial" w:hAnsi="Arial" w:cs="Arial"/>
          <w:sz w:val="28"/>
          <w:szCs w:val="28"/>
        </w:rPr>
        <w:t xml:space="preserve"> having the opportunity to get a job, build a career, have an education, and volunteer</w:t>
      </w:r>
      <w:r w:rsidR="005B56AA" w:rsidRPr="00BE5C0E">
        <w:rPr>
          <w:rFonts w:ascii="Arial" w:hAnsi="Arial" w:cs="Arial"/>
          <w:sz w:val="28"/>
          <w:szCs w:val="28"/>
        </w:rPr>
        <w:t>, also having the chance to have a family and a social</w:t>
      </w:r>
      <w:r w:rsidR="00906DEF" w:rsidRPr="00BE5C0E">
        <w:rPr>
          <w:rFonts w:ascii="Arial" w:hAnsi="Arial" w:cs="Arial"/>
          <w:sz w:val="28"/>
          <w:szCs w:val="28"/>
        </w:rPr>
        <w:t xml:space="preserve"> and </w:t>
      </w:r>
      <w:r w:rsidR="005B56AA" w:rsidRPr="00BE5C0E">
        <w:rPr>
          <w:rFonts w:ascii="Arial" w:hAnsi="Arial" w:cs="Arial"/>
          <w:sz w:val="28"/>
          <w:szCs w:val="28"/>
        </w:rPr>
        <w:t>cultural</w:t>
      </w:r>
      <w:r w:rsidR="00906DEF" w:rsidRPr="00BE5C0E">
        <w:rPr>
          <w:rFonts w:ascii="Arial" w:hAnsi="Arial" w:cs="Arial"/>
          <w:sz w:val="28"/>
          <w:szCs w:val="28"/>
        </w:rPr>
        <w:t xml:space="preserve"> </w:t>
      </w:r>
      <w:r w:rsidR="005B56AA" w:rsidRPr="00BE5C0E">
        <w:rPr>
          <w:rFonts w:ascii="Arial" w:hAnsi="Arial" w:cs="Arial"/>
          <w:sz w:val="28"/>
          <w:szCs w:val="28"/>
        </w:rPr>
        <w:t xml:space="preserve">life. </w:t>
      </w:r>
      <w:r w:rsidR="0037383A" w:rsidRPr="00BE5C0E">
        <w:rPr>
          <w:rFonts w:ascii="Arial" w:hAnsi="Arial" w:cs="Arial"/>
          <w:sz w:val="28"/>
          <w:szCs w:val="28"/>
        </w:rPr>
        <w:t xml:space="preserve">If </w:t>
      </w:r>
      <w:r w:rsidR="00275022">
        <w:rPr>
          <w:rFonts w:ascii="Arial" w:hAnsi="Arial" w:cs="Arial"/>
          <w:sz w:val="28"/>
          <w:szCs w:val="28"/>
        </w:rPr>
        <w:t>general</w:t>
      </w:r>
      <w:r w:rsidR="0037383A" w:rsidRPr="00BE5C0E">
        <w:rPr>
          <w:rFonts w:ascii="Arial" w:hAnsi="Arial" w:cs="Arial"/>
          <w:sz w:val="28"/>
          <w:szCs w:val="28"/>
        </w:rPr>
        <w:t xml:space="preserve"> taxation and/or National Insurance contributions need to rise</w:t>
      </w:r>
      <w:r w:rsidR="00275022">
        <w:rPr>
          <w:rFonts w:ascii="Arial" w:hAnsi="Arial" w:cs="Arial"/>
          <w:sz w:val="28"/>
          <w:szCs w:val="28"/>
        </w:rPr>
        <w:t xml:space="preserve"> to pay care and</w:t>
      </w:r>
      <w:r w:rsidR="005B56AA" w:rsidRPr="00BE5C0E">
        <w:rPr>
          <w:rFonts w:ascii="Arial" w:hAnsi="Arial" w:cs="Arial"/>
          <w:sz w:val="28"/>
          <w:szCs w:val="28"/>
        </w:rPr>
        <w:t xml:space="preserve"> support</w:t>
      </w:r>
      <w:r w:rsidR="00275022">
        <w:rPr>
          <w:rFonts w:ascii="Arial" w:hAnsi="Arial" w:cs="Arial"/>
          <w:sz w:val="28"/>
          <w:szCs w:val="28"/>
        </w:rPr>
        <w:t xml:space="preserve"> that enables independent living as described briefly above</w:t>
      </w:r>
      <w:r w:rsidR="00F41710" w:rsidRPr="00BE5C0E">
        <w:rPr>
          <w:rFonts w:ascii="Arial" w:hAnsi="Arial" w:cs="Arial"/>
          <w:sz w:val="28"/>
          <w:szCs w:val="28"/>
        </w:rPr>
        <w:t>,</w:t>
      </w:r>
      <w:r w:rsidR="009A6AA1" w:rsidRPr="00BE5C0E">
        <w:rPr>
          <w:rStyle w:val="FootnoteReference"/>
          <w:rFonts w:ascii="Arial" w:hAnsi="Arial" w:cs="Arial"/>
          <w:sz w:val="28"/>
          <w:szCs w:val="28"/>
        </w:rPr>
        <w:t xml:space="preserve"> </w:t>
      </w:r>
      <w:r w:rsidR="00371456" w:rsidRPr="00BE5C0E">
        <w:rPr>
          <w:rFonts w:ascii="Arial" w:hAnsi="Arial" w:cs="Arial"/>
          <w:sz w:val="28"/>
          <w:szCs w:val="28"/>
        </w:rPr>
        <w:t xml:space="preserve"> </w:t>
      </w:r>
      <w:r w:rsidR="00F41710" w:rsidRPr="00BE5C0E">
        <w:rPr>
          <w:rFonts w:ascii="Arial" w:hAnsi="Arial" w:cs="Arial"/>
          <w:sz w:val="28"/>
          <w:szCs w:val="28"/>
        </w:rPr>
        <w:t xml:space="preserve">then </w:t>
      </w:r>
      <w:r w:rsidR="00371456" w:rsidRPr="00BE5C0E">
        <w:rPr>
          <w:rFonts w:ascii="Arial" w:hAnsi="Arial" w:cs="Arial"/>
          <w:sz w:val="28"/>
          <w:szCs w:val="28"/>
        </w:rPr>
        <w:t xml:space="preserve">so be it. </w:t>
      </w:r>
      <w:r w:rsidR="00FB7FE1" w:rsidRPr="00BE5C0E">
        <w:rPr>
          <w:rFonts w:ascii="Arial" w:hAnsi="Arial" w:cs="Arial"/>
          <w:sz w:val="28"/>
          <w:szCs w:val="28"/>
        </w:rPr>
        <w:t xml:space="preserve"> </w:t>
      </w:r>
      <w:r w:rsidR="005B56AA" w:rsidRPr="00BE5C0E">
        <w:rPr>
          <w:rFonts w:ascii="Arial" w:hAnsi="Arial" w:cs="Arial"/>
          <w:sz w:val="28"/>
          <w:szCs w:val="28"/>
        </w:rPr>
        <w:t xml:space="preserve">We do not believe that existing health and care resources can used more efficiently.  </w:t>
      </w:r>
    </w:p>
    <w:p w:rsidR="00371456" w:rsidRPr="00BE5C0E" w:rsidRDefault="00371456" w:rsidP="004C589C">
      <w:pPr>
        <w:pStyle w:val="Default"/>
        <w:rPr>
          <w:rFonts w:ascii="Arial" w:hAnsi="Arial" w:cs="Arial"/>
          <w:sz w:val="28"/>
          <w:szCs w:val="28"/>
        </w:rPr>
      </w:pPr>
    </w:p>
    <w:p w:rsidR="009A6AA1" w:rsidRPr="00BE5C0E" w:rsidRDefault="0037383A" w:rsidP="009A6AA1">
      <w:pPr>
        <w:widowControl w:val="0"/>
        <w:autoSpaceDE w:val="0"/>
        <w:autoSpaceDN w:val="0"/>
        <w:adjustRightInd w:val="0"/>
        <w:spacing w:after="0" w:line="240" w:lineRule="auto"/>
        <w:ind w:right="225"/>
        <w:rPr>
          <w:rFonts w:ascii="Arial" w:hAnsi="Arial" w:cs="Arial"/>
          <w:sz w:val="28"/>
          <w:szCs w:val="28"/>
        </w:rPr>
      </w:pPr>
      <w:r w:rsidRPr="00BE5C0E">
        <w:rPr>
          <w:rFonts w:ascii="Arial" w:hAnsi="Arial" w:cs="Arial"/>
          <w:sz w:val="28"/>
          <w:szCs w:val="28"/>
        </w:rPr>
        <w:t>We</w:t>
      </w:r>
      <w:r w:rsidR="005B56AA" w:rsidRPr="00BE5C0E">
        <w:rPr>
          <w:rFonts w:ascii="Arial" w:hAnsi="Arial" w:cs="Arial"/>
          <w:sz w:val="28"/>
          <w:szCs w:val="28"/>
        </w:rPr>
        <w:t xml:space="preserve"> were concerned that the </w:t>
      </w:r>
      <w:r w:rsidR="005B56AA" w:rsidRPr="00BE5C0E">
        <w:rPr>
          <w:rFonts w:ascii="Arial" w:hAnsi="Arial" w:cs="Arial"/>
          <w:i/>
          <w:sz w:val="28"/>
          <w:szCs w:val="28"/>
        </w:rPr>
        <w:t xml:space="preserve">Caring for our Future’ </w:t>
      </w:r>
      <w:r w:rsidR="005B56AA" w:rsidRPr="00BE5C0E">
        <w:rPr>
          <w:rFonts w:ascii="Arial" w:hAnsi="Arial" w:cs="Arial"/>
          <w:sz w:val="28"/>
          <w:szCs w:val="28"/>
        </w:rPr>
        <w:t>consultation seem</w:t>
      </w:r>
      <w:r w:rsidR="00906DEF" w:rsidRPr="00BE5C0E">
        <w:rPr>
          <w:rFonts w:ascii="Arial" w:hAnsi="Arial" w:cs="Arial"/>
          <w:sz w:val="28"/>
          <w:szCs w:val="28"/>
        </w:rPr>
        <w:t>ed</w:t>
      </w:r>
      <w:r w:rsidR="005B56AA" w:rsidRPr="00BE5C0E">
        <w:rPr>
          <w:rFonts w:ascii="Arial" w:hAnsi="Arial" w:cs="Arial"/>
          <w:sz w:val="28"/>
          <w:szCs w:val="28"/>
        </w:rPr>
        <w:t xml:space="preserve"> to presume that </w:t>
      </w:r>
      <w:r w:rsidR="00906DEF" w:rsidRPr="00BE5C0E">
        <w:rPr>
          <w:rFonts w:ascii="Arial" w:hAnsi="Arial" w:cs="Arial"/>
          <w:sz w:val="28"/>
          <w:szCs w:val="28"/>
        </w:rPr>
        <w:t xml:space="preserve">the public would be ‘Paying for care’ and </w:t>
      </w:r>
      <w:r w:rsidRPr="00BE5C0E">
        <w:rPr>
          <w:rFonts w:ascii="Arial" w:hAnsi="Arial" w:cs="Arial"/>
          <w:sz w:val="28"/>
          <w:szCs w:val="28"/>
        </w:rPr>
        <w:t>needed to take responsibility for ‘planning and preparing for future care and support’.</w:t>
      </w:r>
      <w:r w:rsidRPr="00BE5C0E">
        <w:rPr>
          <w:rStyle w:val="FootnoteReference"/>
          <w:rFonts w:ascii="Arial" w:hAnsi="Arial" w:cs="Arial"/>
          <w:sz w:val="28"/>
          <w:szCs w:val="28"/>
        </w:rPr>
        <w:footnoteReference w:id="11"/>
      </w:r>
      <w:r w:rsidRPr="00BE5C0E">
        <w:rPr>
          <w:rFonts w:ascii="Arial" w:hAnsi="Arial" w:cs="Arial"/>
          <w:sz w:val="28"/>
          <w:szCs w:val="28"/>
        </w:rPr>
        <w:t xml:space="preserve">  </w:t>
      </w:r>
      <w:r w:rsidR="006756CA" w:rsidRPr="00BE5C0E">
        <w:rPr>
          <w:rFonts w:ascii="Arial" w:hAnsi="Arial" w:cs="Arial"/>
          <w:sz w:val="28"/>
          <w:szCs w:val="28"/>
        </w:rPr>
        <w:t xml:space="preserve">If a </w:t>
      </w:r>
      <w:r w:rsidR="00906DEF" w:rsidRPr="00BE5C0E">
        <w:rPr>
          <w:rFonts w:ascii="Arial" w:hAnsi="Arial" w:cs="Arial"/>
          <w:sz w:val="28"/>
          <w:szCs w:val="28"/>
        </w:rPr>
        <w:t>system</w:t>
      </w:r>
      <w:r w:rsidR="0026410B" w:rsidRPr="00BE5C0E">
        <w:rPr>
          <w:rFonts w:ascii="Arial" w:hAnsi="Arial" w:cs="Arial"/>
          <w:sz w:val="28"/>
          <w:szCs w:val="28"/>
        </w:rPr>
        <w:t xml:space="preserve"> is introduced</w:t>
      </w:r>
      <w:r w:rsidR="006756CA" w:rsidRPr="00BE5C0E">
        <w:rPr>
          <w:rFonts w:ascii="Arial" w:hAnsi="Arial" w:cs="Arial"/>
          <w:sz w:val="28"/>
          <w:szCs w:val="28"/>
        </w:rPr>
        <w:t xml:space="preserve"> whereby the public have to pay for their care </w:t>
      </w:r>
      <w:r w:rsidR="00906DEF" w:rsidRPr="00BE5C0E">
        <w:rPr>
          <w:rFonts w:ascii="Arial" w:hAnsi="Arial" w:cs="Arial"/>
          <w:sz w:val="28"/>
          <w:szCs w:val="28"/>
        </w:rPr>
        <w:t xml:space="preserve">it </w:t>
      </w:r>
      <w:r w:rsidRPr="00BE5C0E">
        <w:rPr>
          <w:rFonts w:ascii="Arial" w:hAnsi="Arial" w:cs="Arial"/>
          <w:sz w:val="28"/>
          <w:szCs w:val="28"/>
        </w:rPr>
        <w:t>would severely disadvantage many d</w:t>
      </w:r>
      <w:r w:rsidR="00175E22" w:rsidRPr="00BE5C0E">
        <w:rPr>
          <w:rFonts w:ascii="Arial" w:hAnsi="Arial" w:cs="Arial"/>
          <w:sz w:val="28"/>
          <w:szCs w:val="28"/>
        </w:rPr>
        <w:t xml:space="preserve">isabled people </w:t>
      </w:r>
      <w:r w:rsidR="00F41710" w:rsidRPr="00BE5C0E">
        <w:rPr>
          <w:rFonts w:ascii="Arial" w:hAnsi="Arial" w:cs="Arial"/>
          <w:sz w:val="28"/>
          <w:szCs w:val="28"/>
        </w:rPr>
        <w:t>between the ages of 25 and retirement age</w:t>
      </w:r>
      <w:r w:rsidR="001A63BD">
        <w:rPr>
          <w:rFonts w:ascii="Arial" w:hAnsi="Arial" w:cs="Arial"/>
          <w:sz w:val="28"/>
          <w:szCs w:val="28"/>
        </w:rPr>
        <w:t>,</w:t>
      </w:r>
      <w:r w:rsidR="00F41710" w:rsidRPr="00BE5C0E">
        <w:rPr>
          <w:rFonts w:ascii="Arial" w:hAnsi="Arial" w:cs="Arial"/>
          <w:sz w:val="28"/>
          <w:szCs w:val="28"/>
        </w:rPr>
        <w:t xml:space="preserve"> </w:t>
      </w:r>
      <w:r w:rsidRPr="00BE5C0E">
        <w:rPr>
          <w:rFonts w:ascii="Arial" w:hAnsi="Arial" w:cs="Arial"/>
          <w:sz w:val="28"/>
          <w:szCs w:val="28"/>
        </w:rPr>
        <w:t xml:space="preserve">because disabled people in this age group are </w:t>
      </w:r>
      <w:r w:rsidR="00175E22" w:rsidRPr="00BE5C0E">
        <w:rPr>
          <w:rFonts w:ascii="Arial" w:hAnsi="Arial" w:cs="Arial"/>
          <w:sz w:val="28"/>
          <w:szCs w:val="28"/>
        </w:rPr>
        <w:t>twice as likely to being living in a low-income household, often because they are not working.</w:t>
      </w:r>
      <w:r w:rsidR="00371456" w:rsidRPr="00BE5C0E">
        <w:rPr>
          <w:rStyle w:val="FootnoteReference"/>
          <w:rFonts w:ascii="Arial" w:hAnsi="Arial" w:cs="Arial"/>
          <w:sz w:val="28"/>
          <w:szCs w:val="28"/>
          <w:lang w:val="en"/>
        </w:rPr>
        <w:footnoteReference w:id="12"/>
      </w:r>
      <w:r w:rsidR="009A6AA1" w:rsidRPr="00BE5C0E">
        <w:rPr>
          <w:rFonts w:ascii="Arial" w:hAnsi="Arial" w:cs="Arial"/>
          <w:sz w:val="28"/>
          <w:szCs w:val="28"/>
        </w:rPr>
        <w:t xml:space="preserve"> </w:t>
      </w:r>
      <w:r w:rsidR="00906DEF" w:rsidRPr="00BE5C0E">
        <w:rPr>
          <w:rFonts w:ascii="Arial" w:hAnsi="Arial" w:cs="Arial"/>
          <w:sz w:val="28"/>
          <w:szCs w:val="28"/>
        </w:rPr>
        <w:t xml:space="preserve"> Many d</w:t>
      </w:r>
      <w:r w:rsidR="009A6AA1" w:rsidRPr="00BE5C0E">
        <w:rPr>
          <w:rFonts w:ascii="Arial" w:hAnsi="Arial" w:cs="Arial"/>
          <w:sz w:val="28"/>
          <w:szCs w:val="28"/>
        </w:rPr>
        <w:t xml:space="preserve">isabled people </w:t>
      </w:r>
      <w:r w:rsidR="00906DEF" w:rsidRPr="00BE5C0E">
        <w:rPr>
          <w:rFonts w:ascii="Arial" w:hAnsi="Arial" w:cs="Arial"/>
          <w:sz w:val="28"/>
          <w:szCs w:val="28"/>
        </w:rPr>
        <w:t xml:space="preserve">in this age category </w:t>
      </w:r>
      <w:r w:rsidR="009A6AA1" w:rsidRPr="00BE5C0E">
        <w:rPr>
          <w:rFonts w:ascii="Arial" w:hAnsi="Arial" w:cs="Arial"/>
          <w:sz w:val="28"/>
          <w:szCs w:val="28"/>
        </w:rPr>
        <w:t xml:space="preserve">will not be able to afford to pay for the level of </w:t>
      </w:r>
      <w:r w:rsidR="00175E22" w:rsidRPr="00BE5C0E">
        <w:rPr>
          <w:rFonts w:ascii="Arial" w:hAnsi="Arial" w:cs="Arial"/>
          <w:sz w:val="28"/>
          <w:szCs w:val="28"/>
        </w:rPr>
        <w:t>care and support</w:t>
      </w:r>
      <w:r w:rsidRPr="00BE5C0E">
        <w:rPr>
          <w:rFonts w:ascii="Arial" w:hAnsi="Arial" w:cs="Arial"/>
          <w:sz w:val="28"/>
          <w:szCs w:val="28"/>
        </w:rPr>
        <w:t xml:space="preserve"> to </w:t>
      </w:r>
      <w:r w:rsidR="009A6AA1" w:rsidRPr="00BE5C0E">
        <w:rPr>
          <w:rFonts w:ascii="Arial" w:hAnsi="Arial" w:cs="Arial"/>
          <w:sz w:val="28"/>
          <w:szCs w:val="28"/>
        </w:rPr>
        <w:t xml:space="preserve">maintain their rights as outlined in the </w:t>
      </w:r>
      <w:r w:rsidRPr="00BE5C0E">
        <w:rPr>
          <w:rFonts w:ascii="Arial" w:hAnsi="Arial" w:cs="Arial"/>
          <w:sz w:val="28"/>
          <w:szCs w:val="28"/>
        </w:rPr>
        <w:t>A</w:t>
      </w:r>
      <w:r w:rsidR="009A6AA1" w:rsidRPr="00BE5C0E">
        <w:rPr>
          <w:rFonts w:ascii="Arial" w:hAnsi="Arial" w:cs="Arial"/>
          <w:sz w:val="28"/>
          <w:szCs w:val="28"/>
        </w:rPr>
        <w:t>rticles</w:t>
      </w:r>
      <w:r w:rsidRPr="00BE5C0E">
        <w:rPr>
          <w:rFonts w:ascii="Arial" w:hAnsi="Arial" w:cs="Arial"/>
          <w:sz w:val="28"/>
          <w:szCs w:val="28"/>
        </w:rPr>
        <w:t xml:space="preserve"> in the</w:t>
      </w:r>
      <w:r w:rsidR="009A6AA1" w:rsidRPr="00BE5C0E">
        <w:rPr>
          <w:rFonts w:ascii="Arial" w:hAnsi="Arial" w:cs="Arial"/>
          <w:sz w:val="28"/>
          <w:szCs w:val="28"/>
        </w:rPr>
        <w:t xml:space="preserve"> UNCRPD</w:t>
      </w:r>
      <w:r w:rsidRPr="00BE5C0E">
        <w:rPr>
          <w:rStyle w:val="FootnoteReference"/>
          <w:rFonts w:ascii="Arial" w:hAnsi="Arial" w:cs="Arial"/>
          <w:sz w:val="28"/>
          <w:szCs w:val="28"/>
          <w:lang w:val="en"/>
        </w:rPr>
        <w:footnoteReference w:id="13"/>
      </w:r>
      <w:r w:rsidRPr="00BE5C0E">
        <w:rPr>
          <w:rFonts w:ascii="Arial" w:hAnsi="Arial" w:cs="Arial"/>
          <w:sz w:val="28"/>
          <w:szCs w:val="28"/>
        </w:rPr>
        <w:t xml:space="preserve"> and will because isolated, cut off from the community, unable to live a</w:t>
      </w:r>
      <w:r w:rsidR="00906DEF" w:rsidRPr="00BE5C0E">
        <w:rPr>
          <w:rFonts w:ascii="Arial" w:hAnsi="Arial" w:cs="Arial"/>
          <w:sz w:val="28"/>
          <w:szCs w:val="28"/>
        </w:rPr>
        <w:t>n</w:t>
      </w:r>
      <w:r w:rsidRPr="00BE5C0E">
        <w:rPr>
          <w:rFonts w:ascii="Arial" w:hAnsi="Arial" w:cs="Arial"/>
          <w:sz w:val="28"/>
          <w:szCs w:val="28"/>
        </w:rPr>
        <w:t xml:space="preserve"> active life.  </w:t>
      </w:r>
      <w:r w:rsidR="009A6AA1" w:rsidRPr="00BE5C0E">
        <w:rPr>
          <w:rFonts w:ascii="Arial" w:hAnsi="Arial" w:cs="Arial"/>
          <w:b/>
          <w:sz w:val="28"/>
          <w:szCs w:val="28"/>
        </w:rPr>
        <w:t xml:space="preserve"> </w:t>
      </w:r>
      <w:r w:rsidR="009A6AA1" w:rsidRPr="00BE5C0E">
        <w:rPr>
          <w:rFonts w:ascii="Arial" w:hAnsi="Arial" w:cs="Arial"/>
          <w:sz w:val="28"/>
          <w:szCs w:val="28"/>
        </w:rPr>
        <w:t>We are also concerned that if insurance schemes to pay for care and support become mandatory this will also disadvantage those that are disabled before pension age because it is likely that insurance companies will demand a much higher</w:t>
      </w:r>
      <w:r w:rsidR="006756CA" w:rsidRPr="00BE5C0E">
        <w:rPr>
          <w:rFonts w:ascii="Arial" w:hAnsi="Arial" w:cs="Arial"/>
          <w:sz w:val="28"/>
          <w:szCs w:val="28"/>
        </w:rPr>
        <w:t>, unaffordable</w:t>
      </w:r>
      <w:r w:rsidR="009A6AA1" w:rsidRPr="00BE5C0E">
        <w:rPr>
          <w:rFonts w:ascii="Arial" w:hAnsi="Arial" w:cs="Arial"/>
          <w:sz w:val="28"/>
          <w:szCs w:val="28"/>
        </w:rPr>
        <w:t xml:space="preserve"> premium.  </w:t>
      </w:r>
    </w:p>
    <w:p w:rsidR="00F41710" w:rsidRPr="00BE5C0E" w:rsidRDefault="00F41710" w:rsidP="00175E22">
      <w:pPr>
        <w:pStyle w:val="Default"/>
        <w:rPr>
          <w:rFonts w:ascii="Arial" w:hAnsi="Arial" w:cs="Arial"/>
          <w:bCs/>
          <w:sz w:val="28"/>
          <w:szCs w:val="28"/>
        </w:rPr>
      </w:pPr>
    </w:p>
    <w:p w:rsidR="00867C7C" w:rsidRPr="00BE5C0E" w:rsidRDefault="00867C7C" w:rsidP="004C589C">
      <w:pPr>
        <w:pStyle w:val="Default"/>
        <w:rPr>
          <w:rFonts w:ascii="Arial" w:hAnsi="Arial" w:cs="Arial"/>
          <w:sz w:val="28"/>
          <w:szCs w:val="28"/>
        </w:rPr>
      </w:pPr>
      <w:r w:rsidRPr="00BE5C0E">
        <w:rPr>
          <w:rFonts w:ascii="Arial" w:hAnsi="Arial" w:cs="Arial"/>
          <w:bCs/>
          <w:sz w:val="28"/>
          <w:szCs w:val="28"/>
        </w:rPr>
        <w:t>Social care and support</w:t>
      </w:r>
      <w:r w:rsidR="00171449" w:rsidRPr="00BE5C0E">
        <w:rPr>
          <w:rFonts w:ascii="Arial" w:hAnsi="Arial" w:cs="Arial"/>
          <w:bCs/>
          <w:sz w:val="28"/>
          <w:szCs w:val="28"/>
        </w:rPr>
        <w:t xml:space="preserve"> for independent living</w:t>
      </w:r>
      <w:r w:rsidRPr="00BE5C0E">
        <w:rPr>
          <w:rFonts w:ascii="Arial" w:hAnsi="Arial" w:cs="Arial"/>
          <w:bCs/>
          <w:sz w:val="28"/>
          <w:szCs w:val="28"/>
        </w:rPr>
        <w:t xml:space="preserve"> is woefully underfunded as research </w:t>
      </w:r>
      <w:r w:rsidR="00171449" w:rsidRPr="00BE5C0E">
        <w:rPr>
          <w:rFonts w:ascii="Arial" w:hAnsi="Arial" w:cs="Arial"/>
          <w:bCs/>
          <w:sz w:val="28"/>
          <w:szCs w:val="28"/>
        </w:rPr>
        <w:t xml:space="preserve">from Scope and Age UK </w:t>
      </w:r>
      <w:r w:rsidRPr="00BE5C0E">
        <w:rPr>
          <w:rFonts w:ascii="Arial" w:hAnsi="Arial" w:cs="Arial"/>
          <w:bCs/>
          <w:sz w:val="28"/>
          <w:szCs w:val="28"/>
        </w:rPr>
        <w:t xml:space="preserve">indicates: </w:t>
      </w:r>
      <w:r w:rsidR="00171449" w:rsidRPr="00BE5C0E">
        <w:rPr>
          <w:rFonts w:ascii="Arial" w:hAnsi="Arial" w:cs="Arial"/>
          <w:bCs/>
          <w:sz w:val="28"/>
          <w:szCs w:val="28"/>
        </w:rPr>
        <w:t>t</w:t>
      </w:r>
      <w:r w:rsidR="00171449" w:rsidRPr="00BE5C0E">
        <w:rPr>
          <w:rFonts w:ascii="Arial" w:hAnsi="Arial" w:cs="Arial"/>
          <w:sz w:val="28"/>
          <w:szCs w:val="28"/>
        </w:rPr>
        <w:t>here is a £1.2 billion funding gap in state funded support for disabled people under age of 65</w:t>
      </w:r>
      <w:r w:rsidR="00171449" w:rsidRPr="00BE5C0E">
        <w:rPr>
          <w:rStyle w:val="FootnoteReference"/>
          <w:rFonts w:ascii="Arial" w:hAnsi="Arial" w:cs="Arial"/>
          <w:sz w:val="28"/>
          <w:szCs w:val="28"/>
        </w:rPr>
        <w:footnoteReference w:id="14"/>
      </w:r>
      <w:r w:rsidR="00171449" w:rsidRPr="00BE5C0E">
        <w:rPr>
          <w:rFonts w:ascii="Arial" w:hAnsi="Arial" w:cs="Arial"/>
          <w:sz w:val="28"/>
          <w:szCs w:val="28"/>
        </w:rPr>
        <w:t xml:space="preserve"> and England is £500 million a year short of ‘even maintaining the inadequate levels of provision’ for older people</w:t>
      </w:r>
      <w:r w:rsidR="00171449" w:rsidRPr="00BE5C0E">
        <w:rPr>
          <w:rStyle w:val="FootnoteReference"/>
          <w:rFonts w:ascii="Arial" w:hAnsi="Arial" w:cs="Arial"/>
          <w:sz w:val="28"/>
          <w:szCs w:val="28"/>
        </w:rPr>
        <w:footnoteReference w:id="15"/>
      </w:r>
      <w:r w:rsidR="00171449" w:rsidRPr="00BE5C0E">
        <w:rPr>
          <w:rFonts w:ascii="Arial" w:hAnsi="Arial" w:cs="Arial"/>
          <w:sz w:val="28"/>
          <w:szCs w:val="28"/>
        </w:rPr>
        <w:t>. Central government has made significant cuts to local government funding; Local Authorities (LAs) have responded in turn with equally significant cuts in to social care and independent living support:</w:t>
      </w:r>
      <w:r w:rsidR="00171449" w:rsidRPr="00BE5C0E">
        <w:rPr>
          <w:rFonts w:ascii="Arial" w:hAnsi="Arial" w:cs="Arial"/>
          <w:sz w:val="28"/>
          <w:szCs w:val="28"/>
          <w:lang w:val="en"/>
        </w:rPr>
        <w:t xml:space="preserve"> In March 2014 there will have been £2.68 billion cut in the spending on adult social care over 3 years,  a 20%  cut of net spending.</w:t>
      </w:r>
      <w:r w:rsidR="00171449" w:rsidRPr="00BE5C0E">
        <w:rPr>
          <w:rStyle w:val="FootnoteReference"/>
          <w:rFonts w:ascii="Arial" w:hAnsi="Arial" w:cs="Arial"/>
          <w:sz w:val="28"/>
          <w:szCs w:val="28"/>
          <w:lang w:val="en"/>
        </w:rPr>
        <w:footnoteReference w:id="16"/>
      </w:r>
      <w:r w:rsidR="00171449" w:rsidRPr="00BE5C0E">
        <w:rPr>
          <w:rFonts w:ascii="Arial" w:hAnsi="Arial" w:cs="Arial"/>
          <w:sz w:val="28"/>
          <w:szCs w:val="28"/>
          <w:lang w:val="en"/>
        </w:rPr>
        <w:t xml:space="preserve">  </w:t>
      </w:r>
      <w:r w:rsidR="00171449" w:rsidRPr="00BE5C0E">
        <w:rPr>
          <w:rFonts w:ascii="Arial" w:hAnsi="Arial" w:cs="Arial"/>
          <w:sz w:val="28"/>
          <w:szCs w:val="28"/>
        </w:rPr>
        <w:t>In response to pressure regarding the funding crisis the Government intended to provide £3.8 billion in funding for care and support, saying it would ‘</w:t>
      </w:r>
      <w:r w:rsidR="00171449" w:rsidRPr="00BE5C0E">
        <w:rPr>
          <w:rFonts w:ascii="Arial" w:hAnsi="Arial" w:cs="Arial"/>
          <w:sz w:val="28"/>
          <w:szCs w:val="28"/>
          <w:lang w:val="en"/>
        </w:rPr>
        <w:t>help older and vulnerable people to stay healthy and remain at home…’</w:t>
      </w:r>
      <w:r w:rsidR="00171449" w:rsidRPr="00BE5C0E">
        <w:rPr>
          <w:rStyle w:val="FootnoteReference"/>
          <w:rFonts w:ascii="Arial" w:hAnsi="Arial" w:cs="Arial"/>
          <w:sz w:val="28"/>
          <w:szCs w:val="28"/>
          <w:lang w:val="en"/>
        </w:rPr>
        <w:footnoteReference w:id="17"/>
      </w:r>
      <w:r w:rsidR="00171449" w:rsidRPr="00BE5C0E">
        <w:rPr>
          <w:rFonts w:ascii="Arial" w:hAnsi="Arial" w:cs="Arial"/>
          <w:sz w:val="28"/>
          <w:szCs w:val="28"/>
        </w:rPr>
        <w:t xml:space="preserve"> . However, this funding has been delayed, casting doubt that they will be any increase in funding for care and support at all.</w:t>
      </w:r>
      <w:r w:rsidR="00171449" w:rsidRPr="00BE5C0E">
        <w:rPr>
          <w:rStyle w:val="FootnoteReference"/>
          <w:rFonts w:ascii="Arial" w:hAnsi="Arial" w:cs="Arial"/>
          <w:sz w:val="28"/>
          <w:szCs w:val="28"/>
        </w:rPr>
        <w:footnoteReference w:id="18"/>
      </w:r>
      <w:r w:rsidR="00171449" w:rsidRPr="00BE5C0E">
        <w:rPr>
          <w:rFonts w:ascii="Arial" w:hAnsi="Arial" w:cs="Arial"/>
          <w:sz w:val="28"/>
          <w:szCs w:val="28"/>
        </w:rPr>
        <w:t xml:space="preserve"> </w:t>
      </w:r>
      <w:r w:rsidR="00171449" w:rsidRPr="00BE5C0E">
        <w:rPr>
          <w:rFonts w:ascii="Arial" w:hAnsi="Arial" w:cs="Arial"/>
          <w:sz w:val="28"/>
          <w:szCs w:val="28"/>
          <w:lang w:val="en"/>
        </w:rPr>
        <w:t>Yet the President of ADASS</w:t>
      </w:r>
      <w:r w:rsidR="00171449" w:rsidRPr="00BE5C0E">
        <w:rPr>
          <w:rStyle w:val="FootnoteReference"/>
          <w:rFonts w:ascii="Arial" w:hAnsi="Arial" w:cs="Arial"/>
          <w:sz w:val="28"/>
          <w:szCs w:val="28"/>
          <w:lang w:val="en"/>
        </w:rPr>
        <w:footnoteReference w:id="19"/>
      </w:r>
      <w:r w:rsidR="00171449" w:rsidRPr="00BE5C0E">
        <w:rPr>
          <w:rFonts w:ascii="Arial" w:hAnsi="Arial" w:cs="Arial"/>
          <w:sz w:val="28"/>
          <w:szCs w:val="28"/>
          <w:lang w:val="en"/>
        </w:rPr>
        <w:t xml:space="preserve"> said, “… without additional investment from that already planned, an already bleak outlook becomes even bleaker."</w:t>
      </w:r>
      <w:r w:rsidR="00171449" w:rsidRPr="00BE5C0E">
        <w:rPr>
          <w:rStyle w:val="FootnoteReference"/>
          <w:rFonts w:ascii="Arial" w:hAnsi="Arial" w:cs="Arial"/>
          <w:sz w:val="28"/>
          <w:szCs w:val="28"/>
          <w:lang w:val="en"/>
        </w:rPr>
        <w:footnoteReference w:id="20"/>
      </w:r>
      <w:r w:rsidR="00171449" w:rsidRPr="00BE5C0E">
        <w:rPr>
          <w:rFonts w:ascii="Arial" w:hAnsi="Arial" w:cs="Arial"/>
          <w:sz w:val="28"/>
          <w:szCs w:val="28"/>
          <w:lang w:val="en"/>
        </w:rPr>
        <w:t xml:space="preserve"> </w:t>
      </w:r>
      <w:r w:rsidR="00171449" w:rsidRPr="00BE5C0E">
        <w:rPr>
          <w:rFonts w:ascii="Arial" w:hAnsi="Arial" w:cs="Arial"/>
          <w:sz w:val="28"/>
          <w:szCs w:val="28"/>
        </w:rPr>
        <w:t xml:space="preserve"> </w:t>
      </w:r>
    </w:p>
    <w:p w:rsidR="00EC4449" w:rsidRPr="00BE5C0E" w:rsidRDefault="00EC4449" w:rsidP="004C589C">
      <w:pPr>
        <w:pStyle w:val="Default"/>
        <w:rPr>
          <w:rFonts w:ascii="Arial" w:hAnsi="Arial" w:cs="Arial"/>
          <w:sz w:val="28"/>
          <w:szCs w:val="28"/>
        </w:rPr>
      </w:pPr>
    </w:p>
    <w:p w:rsidR="00171449" w:rsidRPr="00BE5C0E" w:rsidRDefault="00171449" w:rsidP="004C589C">
      <w:pPr>
        <w:spacing w:after="0" w:line="240" w:lineRule="auto"/>
        <w:rPr>
          <w:rFonts w:ascii="Arial" w:eastAsia="Times New Roman" w:hAnsi="Arial" w:cs="Arial"/>
          <w:sz w:val="28"/>
          <w:szCs w:val="28"/>
          <w:lang w:eastAsia="en-GB"/>
        </w:rPr>
      </w:pPr>
      <w:r w:rsidRPr="00BE5C0E">
        <w:rPr>
          <w:rFonts w:ascii="Arial" w:eastAsia="Times New Roman" w:hAnsi="Arial" w:cs="Arial"/>
          <w:b/>
          <w:sz w:val="28"/>
          <w:szCs w:val="28"/>
          <w:lang w:eastAsia="en-GB"/>
        </w:rPr>
        <w:t>Impact of the cuts and changes</w:t>
      </w:r>
      <w:r w:rsidRPr="00BE5C0E">
        <w:rPr>
          <w:rFonts w:ascii="Arial" w:eastAsia="Times New Roman" w:hAnsi="Arial" w:cs="Arial"/>
          <w:sz w:val="28"/>
          <w:szCs w:val="28"/>
          <w:lang w:eastAsia="en-GB"/>
        </w:rPr>
        <w:t>:</w:t>
      </w:r>
      <w:r w:rsidRPr="00BE5C0E">
        <w:rPr>
          <w:rFonts w:ascii="Arial" w:eastAsia="Times New Roman" w:hAnsi="Arial" w:cs="Arial"/>
          <w:b/>
          <w:sz w:val="28"/>
          <w:szCs w:val="28"/>
          <w:lang w:eastAsia="en-GB"/>
        </w:rPr>
        <w:t xml:space="preserve"> </w:t>
      </w:r>
      <w:r w:rsidRPr="00BE5C0E">
        <w:rPr>
          <w:rFonts w:ascii="Arial" w:hAnsi="Arial" w:cs="Arial"/>
          <w:sz w:val="28"/>
          <w:szCs w:val="28"/>
        </w:rPr>
        <w:t>As a result of the funding cuts mentioned above disabled people’s support is being cut to a minimum ‘clean and feed’ model of care, which completely undermines disabled people</w:t>
      </w:r>
      <w:r w:rsidR="00EC4449" w:rsidRPr="00BE5C0E">
        <w:rPr>
          <w:rFonts w:ascii="Arial" w:hAnsi="Arial" w:cs="Arial"/>
          <w:sz w:val="28"/>
          <w:szCs w:val="28"/>
        </w:rPr>
        <w:t>’</w:t>
      </w:r>
      <w:r w:rsidRPr="00BE5C0E">
        <w:rPr>
          <w:rFonts w:ascii="Arial" w:hAnsi="Arial" w:cs="Arial"/>
          <w:sz w:val="28"/>
          <w:szCs w:val="28"/>
        </w:rPr>
        <w:t>s</w:t>
      </w:r>
      <w:r w:rsidR="00EC4449" w:rsidRPr="00BE5C0E">
        <w:rPr>
          <w:rFonts w:ascii="Arial" w:hAnsi="Arial" w:cs="Arial"/>
          <w:sz w:val="28"/>
          <w:szCs w:val="28"/>
        </w:rPr>
        <w:t xml:space="preserve"> rights under </w:t>
      </w:r>
      <w:hyperlink r:id="rId12" w:history="1">
        <w:r w:rsidR="00EC4449" w:rsidRPr="00BE5C0E">
          <w:rPr>
            <w:rFonts w:ascii="Arial" w:hAnsi="Arial" w:cs="Arial"/>
            <w:sz w:val="28"/>
            <w:szCs w:val="28"/>
            <w:u w:val="single"/>
            <w:shd w:val="clear" w:color="auto" w:fill="FFFFFF"/>
            <w:lang w:val="en"/>
          </w:rPr>
          <w:t>Article 19 - Living independently and being included in the community</w:t>
        </w:r>
      </w:hyperlink>
      <w:r w:rsidR="00EC4449" w:rsidRPr="00BE5C0E">
        <w:rPr>
          <w:rFonts w:ascii="Arial" w:hAnsi="Arial" w:cs="Arial"/>
          <w:b/>
          <w:sz w:val="28"/>
          <w:szCs w:val="28"/>
          <w:lang w:val="en"/>
        </w:rPr>
        <w:t xml:space="preserve"> </w:t>
      </w:r>
      <w:r w:rsidR="00EC4449" w:rsidRPr="00BE5C0E">
        <w:rPr>
          <w:rFonts w:ascii="Arial" w:hAnsi="Arial" w:cs="Arial"/>
          <w:sz w:val="28"/>
          <w:szCs w:val="28"/>
          <w:lang w:val="en"/>
        </w:rPr>
        <w:t>and other rights under the UN Convention on the Rights of Persons with Disabilities</w:t>
      </w:r>
      <w:r w:rsidR="00EC4449" w:rsidRPr="00BE5C0E">
        <w:rPr>
          <w:rStyle w:val="FootnoteReference"/>
          <w:rFonts w:ascii="Arial" w:hAnsi="Arial" w:cs="Arial"/>
          <w:sz w:val="28"/>
          <w:szCs w:val="28"/>
          <w:lang w:val="en"/>
        </w:rPr>
        <w:footnoteReference w:id="21"/>
      </w:r>
      <w:r w:rsidR="00EC4449" w:rsidRPr="00BE5C0E">
        <w:rPr>
          <w:rFonts w:ascii="Arial" w:hAnsi="Arial" w:cs="Arial"/>
          <w:sz w:val="28"/>
          <w:szCs w:val="28"/>
          <w:lang w:val="en"/>
        </w:rPr>
        <w:t>:</w:t>
      </w:r>
      <w:r w:rsidRPr="00BE5C0E">
        <w:rPr>
          <w:rFonts w:ascii="Arial" w:hAnsi="Arial" w:cs="Arial"/>
          <w:sz w:val="28"/>
          <w:szCs w:val="28"/>
        </w:rPr>
        <w:t xml:space="preserve"> removing all choice, control, dignity and independence and making work, volunteering and participation in the community and in cultural, social or political activities increasingly impossible. Independent living as a right and as a way of life, is being systematically dismantled</w:t>
      </w:r>
      <w:r w:rsidR="004C589C" w:rsidRPr="00BE5C0E">
        <w:rPr>
          <w:rFonts w:ascii="Arial" w:hAnsi="Arial" w:cs="Arial"/>
          <w:sz w:val="28"/>
          <w:szCs w:val="28"/>
        </w:rPr>
        <w:t>.</w:t>
      </w:r>
      <w:r w:rsidRPr="00BE5C0E">
        <w:rPr>
          <w:rFonts w:ascii="Arial" w:hAnsi="Arial" w:cs="Arial"/>
          <w:sz w:val="28"/>
          <w:szCs w:val="28"/>
        </w:rPr>
        <w:t xml:space="preserve"> </w:t>
      </w:r>
      <w:r w:rsidRPr="00BE5C0E">
        <w:rPr>
          <w:rFonts w:ascii="Arial" w:eastAsia="Times New Roman" w:hAnsi="Arial" w:cs="Arial"/>
          <w:sz w:val="28"/>
          <w:szCs w:val="28"/>
          <w:lang w:eastAsia="en-GB"/>
        </w:rPr>
        <w:t>Research findings illustrate this: nearly half (47%) in a survey said say they are withdrawing from society because the services they receive do not enable them to take part in community life</w:t>
      </w:r>
      <w:r w:rsidRPr="00BE5C0E">
        <w:rPr>
          <w:rStyle w:val="FootnoteReference"/>
          <w:rFonts w:ascii="Arial" w:eastAsia="Times New Roman" w:hAnsi="Arial" w:cs="Arial"/>
          <w:sz w:val="28"/>
          <w:szCs w:val="28"/>
          <w:lang w:eastAsia="en-GB"/>
        </w:rPr>
        <w:footnoteReference w:id="22"/>
      </w:r>
      <w:r w:rsidRPr="00BE5C0E">
        <w:rPr>
          <w:rFonts w:ascii="Arial" w:eastAsia="Times New Roman" w:hAnsi="Arial" w:cs="Arial"/>
          <w:sz w:val="28"/>
          <w:szCs w:val="28"/>
          <w:lang w:eastAsia="en-GB"/>
        </w:rPr>
        <w:t>, over one third (34%) being unable to work or take part in volunteering or training activities after losing support services</w:t>
      </w:r>
      <w:r w:rsidRPr="00BE5C0E">
        <w:rPr>
          <w:rStyle w:val="FootnoteReference"/>
          <w:rFonts w:ascii="Arial" w:eastAsia="Times New Roman" w:hAnsi="Arial" w:cs="Arial"/>
          <w:sz w:val="28"/>
          <w:szCs w:val="28"/>
          <w:lang w:eastAsia="en-GB"/>
        </w:rPr>
        <w:footnoteReference w:id="23"/>
      </w:r>
      <w:r w:rsidRPr="00BE5C0E">
        <w:rPr>
          <w:rFonts w:ascii="Arial" w:eastAsia="Times New Roman" w:hAnsi="Arial" w:cs="Arial"/>
          <w:sz w:val="28"/>
          <w:szCs w:val="28"/>
          <w:lang w:eastAsia="en-GB"/>
        </w:rPr>
        <w:t>, over half (53%) saying they felt anxious, isolated, or experienced declining mental health because they had lost support services</w:t>
      </w:r>
      <w:r w:rsidRPr="00BE5C0E">
        <w:rPr>
          <w:rStyle w:val="FootnoteReference"/>
          <w:rFonts w:ascii="Arial" w:eastAsia="Times New Roman" w:hAnsi="Arial" w:cs="Arial"/>
          <w:sz w:val="28"/>
          <w:szCs w:val="28"/>
          <w:lang w:eastAsia="en-GB"/>
        </w:rPr>
        <w:footnoteReference w:id="24"/>
      </w:r>
      <w:r w:rsidRPr="00BE5C0E">
        <w:rPr>
          <w:rFonts w:ascii="Arial" w:eastAsia="Times New Roman" w:hAnsi="Arial" w:cs="Arial"/>
          <w:sz w:val="28"/>
          <w:szCs w:val="28"/>
          <w:lang w:eastAsia="en-GB"/>
        </w:rPr>
        <w:t>.</w:t>
      </w:r>
    </w:p>
    <w:p w:rsidR="00171449" w:rsidRPr="00BE5C0E" w:rsidRDefault="00171449" w:rsidP="004C589C">
      <w:pPr>
        <w:spacing w:after="0" w:line="240" w:lineRule="auto"/>
        <w:rPr>
          <w:rFonts w:ascii="Arial" w:hAnsi="Arial" w:cs="Arial"/>
          <w:sz w:val="28"/>
          <w:szCs w:val="28"/>
        </w:rPr>
      </w:pPr>
      <w:r w:rsidRPr="00BE5C0E">
        <w:rPr>
          <w:rFonts w:ascii="Arial" w:hAnsi="Arial" w:cs="Arial"/>
          <w:sz w:val="28"/>
          <w:szCs w:val="28"/>
        </w:rPr>
        <w:t xml:space="preserve"> </w:t>
      </w:r>
    </w:p>
    <w:p w:rsidR="00171449" w:rsidRPr="00BE5C0E" w:rsidRDefault="00EC4449" w:rsidP="00DB356F">
      <w:pPr>
        <w:spacing w:after="0" w:line="240" w:lineRule="auto"/>
        <w:rPr>
          <w:rFonts w:ascii="Arial" w:hAnsi="Arial" w:cs="Arial"/>
          <w:color w:val="000000"/>
          <w:sz w:val="28"/>
          <w:szCs w:val="28"/>
        </w:rPr>
      </w:pPr>
      <w:r w:rsidRPr="00BE5C0E">
        <w:rPr>
          <w:rFonts w:ascii="Arial" w:hAnsi="Arial" w:cs="Arial"/>
          <w:sz w:val="28"/>
          <w:szCs w:val="28"/>
        </w:rPr>
        <w:t>The Government’s response to the Dilnot  C</w:t>
      </w:r>
      <w:r w:rsidR="00171449" w:rsidRPr="00BE5C0E">
        <w:rPr>
          <w:rFonts w:ascii="Arial" w:hAnsi="Arial" w:cs="Arial"/>
          <w:sz w:val="28"/>
          <w:szCs w:val="28"/>
        </w:rPr>
        <w:t>ommission’s</w:t>
      </w:r>
      <w:r w:rsidR="00171449" w:rsidRPr="00BE5C0E">
        <w:rPr>
          <w:rStyle w:val="FootnoteReference"/>
          <w:rFonts w:ascii="Arial" w:hAnsi="Arial" w:cs="Arial"/>
          <w:sz w:val="28"/>
          <w:szCs w:val="28"/>
        </w:rPr>
        <w:footnoteReference w:id="25"/>
      </w:r>
      <w:r w:rsidRPr="00BE5C0E">
        <w:rPr>
          <w:rFonts w:ascii="Arial" w:hAnsi="Arial" w:cs="Arial"/>
          <w:sz w:val="28"/>
          <w:szCs w:val="28"/>
        </w:rPr>
        <w:t xml:space="preserve"> </w:t>
      </w:r>
      <w:r w:rsidR="00171449" w:rsidRPr="00BE5C0E">
        <w:rPr>
          <w:rFonts w:ascii="Arial" w:hAnsi="Arial" w:cs="Arial"/>
          <w:sz w:val="28"/>
          <w:szCs w:val="28"/>
        </w:rPr>
        <w:t>recommendations are inadequate as the measures proposed only benefit those with substantial savings or those who own their own home with only 100,000 benefiting</w:t>
      </w:r>
      <w:r w:rsidR="00171449" w:rsidRPr="00BE5C0E">
        <w:rPr>
          <w:rStyle w:val="FootnoteReference"/>
          <w:rFonts w:ascii="Arial" w:hAnsi="Arial" w:cs="Arial"/>
          <w:sz w:val="28"/>
          <w:szCs w:val="28"/>
        </w:rPr>
        <w:footnoteReference w:id="26"/>
      </w:r>
      <w:r w:rsidR="00171449" w:rsidRPr="00BE5C0E">
        <w:rPr>
          <w:rFonts w:ascii="Arial" w:hAnsi="Arial" w:cs="Arial"/>
          <w:sz w:val="28"/>
          <w:szCs w:val="28"/>
        </w:rPr>
        <w:t xml:space="preserve"> leaving 1,400000 not benefiting at all. </w:t>
      </w:r>
      <w:r w:rsidR="006756CA" w:rsidRPr="00BE5C0E">
        <w:rPr>
          <w:rFonts w:ascii="Arial" w:hAnsi="Arial" w:cs="Arial"/>
          <w:sz w:val="28"/>
          <w:szCs w:val="28"/>
        </w:rPr>
        <w:t>T</w:t>
      </w:r>
      <w:r w:rsidR="00171449" w:rsidRPr="00BE5C0E">
        <w:rPr>
          <w:rFonts w:ascii="Arial" w:hAnsi="Arial" w:cs="Arial"/>
          <w:color w:val="000000"/>
          <w:sz w:val="28"/>
          <w:szCs w:val="28"/>
        </w:rPr>
        <w:t xml:space="preserve">he Shadow Care Minister, Liz Kendall, has </w:t>
      </w:r>
      <w:r w:rsidRPr="00BE5C0E">
        <w:rPr>
          <w:rFonts w:ascii="Arial" w:hAnsi="Arial" w:cs="Arial"/>
          <w:color w:val="000000"/>
          <w:sz w:val="28"/>
          <w:szCs w:val="28"/>
        </w:rPr>
        <w:t xml:space="preserve">rightly </w:t>
      </w:r>
      <w:r w:rsidR="00171449" w:rsidRPr="00BE5C0E">
        <w:rPr>
          <w:rFonts w:ascii="Arial" w:hAnsi="Arial" w:cs="Arial"/>
          <w:color w:val="000000"/>
          <w:sz w:val="28"/>
          <w:szCs w:val="28"/>
        </w:rPr>
        <w:t>raised concerns abo</w:t>
      </w:r>
      <w:r w:rsidRPr="00BE5C0E">
        <w:rPr>
          <w:rFonts w:ascii="Arial" w:hAnsi="Arial" w:cs="Arial"/>
          <w:color w:val="000000"/>
          <w:sz w:val="28"/>
          <w:szCs w:val="28"/>
        </w:rPr>
        <w:t>ut the costs of implementing these</w:t>
      </w:r>
      <w:r w:rsidR="00171449" w:rsidRPr="00BE5C0E">
        <w:rPr>
          <w:rFonts w:ascii="Arial" w:hAnsi="Arial" w:cs="Arial"/>
          <w:color w:val="000000"/>
          <w:sz w:val="28"/>
          <w:szCs w:val="28"/>
        </w:rPr>
        <w:t xml:space="preserve"> reforms, which are contained in the Care Bill currently going through Parliament, saying that, “</w:t>
      </w:r>
      <w:r w:rsidR="00171449" w:rsidRPr="00BE5C0E">
        <w:rPr>
          <w:rFonts w:ascii="Arial" w:hAnsi="Arial" w:cs="Arial"/>
          <w:i/>
          <w:sz w:val="28"/>
          <w:szCs w:val="28"/>
          <w:lang w:val="en"/>
        </w:rPr>
        <w:t>Money is being taken off existing users to fund a new system</w:t>
      </w:r>
      <w:r w:rsidR="00171449" w:rsidRPr="00BE5C0E">
        <w:rPr>
          <w:rFonts w:ascii="Arial" w:hAnsi="Arial" w:cs="Arial"/>
          <w:color w:val="000000"/>
          <w:sz w:val="28"/>
          <w:szCs w:val="28"/>
        </w:rPr>
        <w:t>”.</w:t>
      </w:r>
      <w:r w:rsidR="00171449" w:rsidRPr="00BE5C0E">
        <w:rPr>
          <w:rStyle w:val="FootnoteReference"/>
          <w:rFonts w:ascii="Arial" w:hAnsi="Arial" w:cs="Arial"/>
          <w:sz w:val="28"/>
          <w:szCs w:val="28"/>
        </w:rPr>
        <w:footnoteReference w:id="27"/>
      </w:r>
      <w:r w:rsidR="00171449" w:rsidRPr="00BE5C0E">
        <w:rPr>
          <w:rFonts w:ascii="Arial" w:hAnsi="Arial" w:cs="Arial"/>
          <w:color w:val="000000"/>
          <w:sz w:val="28"/>
          <w:szCs w:val="28"/>
        </w:rPr>
        <w:t xml:space="preserve"> </w:t>
      </w:r>
      <w:hyperlink w:history="1"/>
      <w:r w:rsidR="00171449" w:rsidRPr="00BE5C0E">
        <w:rPr>
          <w:rFonts w:ascii="Arial" w:hAnsi="Arial" w:cs="Arial"/>
          <w:color w:val="000000"/>
          <w:sz w:val="28"/>
          <w:szCs w:val="28"/>
        </w:rPr>
        <w:t xml:space="preserve"> A County Council’s Network survey </w:t>
      </w:r>
      <w:r w:rsidR="00171449" w:rsidRPr="00BE5C0E">
        <w:rPr>
          <w:rFonts w:ascii="Arial" w:hAnsi="Arial" w:cs="Arial"/>
          <w:bCs/>
          <w:sz w:val="28"/>
          <w:szCs w:val="28"/>
        </w:rPr>
        <w:t xml:space="preserve">strongly suggested that ‘resource allocations’ to implement the reforms in the care Bill are ‘unrealistic’ and’ also </w:t>
      </w:r>
      <w:r w:rsidR="00171449" w:rsidRPr="00BE5C0E">
        <w:rPr>
          <w:rFonts w:ascii="Arial" w:hAnsi="Arial" w:cs="Arial"/>
          <w:color w:val="000000"/>
          <w:sz w:val="28"/>
          <w:szCs w:val="28"/>
        </w:rPr>
        <w:t xml:space="preserve">speak of a ‘potential funding black hole’ </w:t>
      </w:r>
      <w:r w:rsidR="00171449" w:rsidRPr="00BE5C0E">
        <w:rPr>
          <w:rFonts w:ascii="Arial" w:hAnsi="Arial" w:cs="Arial"/>
          <w:bCs/>
          <w:sz w:val="28"/>
          <w:szCs w:val="28"/>
        </w:rPr>
        <w:t>if the Government does not ‘reassess funding allocations’</w:t>
      </w:r>
      <w:r w:rsidR="00171449" w:rsidRPr="00BE5C0E">
        <w:rPr>
          <w:rFonts w:ascii="Arial" w:hAnsi="Arial" w:cs="Arial"/>
          <w:sz w:val="28"/>
          <w:szCs w:val="28"/>
        </w:rPr>
        <w:t>.</w:t>
      </w:r>
      <w:r w:rsidR="00171449" w:rsidRPr="00BE5C0E">
        <w:rPr>
          <w:rStyle w:val="FootnoteReference"/>
          <w:rFonts w:ascii="Arial" w:hAnsi="Arial" w:cs="Arial"/>
          <w:sz w:val="28"/>
          <w:szCs w:val="28"/>
        </w:rPr>
        <w:footnoteReference w:id="28"/>
      </w:r>
      <w:r w:rsidR="00171449" w:rsidRPr="00BE5C0E">
        <w:rPr>
          <w:rFonts w:ascii="Arial" w:hAnsi="Arial" w:cs="Arial"/>
          <w:sz w:val="28"/>
          <w:szCs w:val="28"/>
        </w:rPr>
        <w:t xml:space="preserve"> </w:t>
      </w:r>
      <w:r w:rsidR="00171449" w:rsidRPr="00BE5C0E">
        <w:rPr>
          <w:rFonts w:ascii="Arial" w:hAnsi="Arial" w:cs="Arial"/>
          <w:color w:val="000000"/>
          <w:sz w:val="28"/>
          <w:szCs w:val="28"/>
        </w:rPr>
        <w:t xml:space="preserve"> </w:t>
      </w:r>
    </w:p>
    <w:p w:rsidR="00171449" w:rsidRPr="00BE5C0E" w:rsidRDefault="00171449" w:rsidP="00DB356F">
      <w:pPr>
        <w:spacing w:after="0" w:line="240" w:lineRule="auto"/>
        <w:rPr>
          <w:rFonts w:ascii="Arial" w:hAnsi="Arial" w:cs="Arial"/>
          <w:b/>
          <w:sz w:val="28"/>
          <w:szCs w:val="28"/>
        </w:rPr>
      </w:pPr>
      <w:r w:rsidRPr="00BE5C0E">
        <w:rPr>
          <w:rFonts w:ascii="Arial" w:hAnsi="Arial" w:cs="Arial"/>
          <w:sz w:val="28"/>
          <w:szCs w:val="28"/>
        </w:rPr>
        <w:t xml:space="preserve"> </w:t>
      </w:r>
    </w:p>
    <w:p w:rsidR="00171449" w:rsidRPr="00BE5C0E" w:rsidRDefault="00EC4449" w:rsidP="004C589C">
      <w:pPr>
        <w:pStyle w:val="Heading1"/>
        <w:spacing w:before="0" w:after="0" w:line="240" w:lineRule="auto"/>
        <w:rPr>
          <w:rFonts w:ascii="Arial" w:hAnsi="Arial" w:cs="Arial"/>
          <w:b w:val="0"/>
          <w:sz w:val="28"/>
          <w:szCs w:val="28"/>
          <w:lang w:val="en-GB"/>
        </w:rPr>
      </w:pPr>
      <w:r w:rsidRPr="00BE5C0E">
        <w:rPr>
          <w:rFonts w:ascii="Arial" w:hAnsi="Arial" w:cs="Arial"/>
          <w:b w:val="0"/>
          <w:sz w:val="28"/>
          <w:szCs w:val="28"/>
          <w:lang w:val="en-GB"/>
        </w:rPr>
        <w:t xml:space="preserve">In addition the </w:t>
      </w:r>
      <w:r w:rsidR="00171449" w:rsidRPr="00BE5C0E">
        <w:rPr>
          <w:rFonts w:ascii="Arial" w:hAnsi="Arial" w:cs="Arial"/>
          <w:b w:val="0"/>
          <w:sz w:val="28"/>
          <w:szCs w:val="28"/>
        </w:rPr>
        <w:t>Independent Living Fund</w:t>
      </w:r>
      <w:r w:rsidR="00171449" w:rsidRPr="00BE5C0E">
        <w:rPr>
          <w:rFonts w:ascii="Arial" w:hAnsi="Arial" w:cs="Arial"/>
          <w:b w:val="0"/>
          <w:sz w:val="28"/>
          <w:szCs w:val="28"/>
          <w:lang w:val="en-GB"/>
        </w:rPr>
        <w:t xml:space="preserve"> (ILF) </w:t>
      </w:r>
      <w:r w:rsidR="008712F3" w:rsidRPr="00BE5C0E">
        <w:rPr>
          <w:rFonts w:ascii="Arial" w:hAnsi="Arial" w:cs="Arial"/>
          <w:b w:val="0"/>
          <w:sz w:val="28"/>
          <w:szCs w:val="28"/>
          <w:lang w:val="en-GB"/>
        </w:rPr>
        <w:t>closed</w:t>
      </w:r>
      <w:r w:rsidR="00171449" w:rsidRPr="00BE5C0E">
        <w:rPr>
          <w:rFonts w:ascii="Arial" w:hAnsi="Arial" w:cs="Arial"/>
          <w:b w:val="0"/>
          <w:sz w:val="28"/>
          <w:szCs w:val="28"/>
          <w:lang w:val="en-GB"/>
        </w:rPr>
        <w:t xml:space="preserve"> to new claimants</w:t>
      </w:r>
      <w:r w:rsidR="008712F3" w:rsidRPr="00BE5C0E">
        <w:rPr>
          <w:rFonts w:ascii="Arial" w:hAnsi="Arial" w:cs="Arial"/>
          <w:b w:val="0"/>
          <w:sz w:val="28"/>
          <w:szCs w:val="28"/>
          <w:lang w:val="en-GB"/>
        </w:rPr>
        <w:t xml:space="preserve"> in 2010 and </w:t>
      </w:r>
      <w:r w:rsidR="00171449" w:rsidRPr="00BE5C0E">
        <w:rPr>
          <w:rFonts w:ascii="Arial" w:hAnsi="Arial" w:cs="Arial"/>
          <w:b w:val="0"/>
          <w:sz w:val="28"/>
          <w:szCs w:val="28"/>
        </w:rPr>
        <w:t>In March 2014 government decided to close the ILF in June 2015 and transfer responsibility for meeting the care and support needs of current ILF users to LAs.</w:t>
      </w:r>
      <w:r w:rsidR="00171449" w:rsidRPr="00BE5C0E">
        <w:rPr>
          <w:rStyle w:val="FootnoteReference"/>
          <w:rFonts w:ascii="Arial" w:hAnsi="Arial" w:cs="Arial"/>
          <w:b w:val="0"/>
          <w:sz w:val="28"/>
          <w:szCs w:val="28"/>
        </w:rPr>
        <w:footnoteReference w:id="29"/>
      </w:r>
      <w:r w:rsidR="00171449" w:rsidRPr="00BE5C0E">
        <w:rPr>
          <w:rFonts w:ascii="Arial" w:hAnsi="Arial" w:cs="Arial"/>
          <w:b w:val="0"/>
          <w:sz w:val="28"/>
          <w:szCs w:val="28"/>
          <w:lang w:val="en-GB"/>
        </w:rPr>
        <w:t xml:space="preserve">  </w:t>
      </w:r>
      <w:r w:rsidR="008712F3" w:rsidRPr="00BE5C0E">
        <w:rPr>
          <w:rFonts w:ascii="Arial" w:hAnsi="Arial" w:cs="Arial"/>
          <w:b w:val="0"/>
          <w:sz w:val="28"/>
          <w:szCs w:val="28"/>
        </w:rPr>
        <w:t>The ILF</w:t>
      </w:r>
      <w:r w:rsidR="008712F3" w:rsidRPr="00BE5C0E">
        <w:rPr>
          <w:rFonts w:ascii="Arial" w:hAnsi="Arial" w:cs="Arial"/>
          <w:b w:val="0"/>
          <w:sz w:val="28"/>
          <w:szCs w:val="28"/>
          <w:lang w:val="en-GB"/>
        </w:rPr>
        <w:t xml:space="preserve"> provides financial support which enables</w:t>
      </w:r>
      <w:r w:rsidR="008712F3" w:rsidRPr="00BE5C0E">
        <w:rPr>
          <w:rFonts w:ascii="Arial" w:hAnsi="Arial" w:cs="Arial"/>
          <w:b w:val="0"/>
          <w:sz w:val="28"/>
          <w:szCs w:val="28"/>
        </w:rPr>
        <w:t xml:space="preserve"> disabled people with high support needs </w:t>
      </w:r>
      <w:r w:rsidR="008712F3" w:rsidRPr="00BE5C0E">
        <w:rPr>
          <w:rFonts w:ascii="Arial" w:hAnsi="Arial" w:cs="Arial"/>
          <w:b w:val="0"/>
          <w:sz w:val="28"/>
          <w:szCs w:val="28"/>
          <w:lang w:val="en-GB"/>
        </w:rPr>
        <w:t xml:space="preserve">to choose to </w:t>
      </w:r>
      <w:r w:rsidR="008712F3" w:rsidRPr="00BE5C0E">
        <w:rPr>
          <w:rFonts w:ascii="Arial" w:hAnsi="Arial" w:cs="Arial"/>
          <w:b w:val="0"/>
          <w:sz w:val="28"/>
          <w:szCs w:val="28"/>
        </w:rPr>
        <w:t xml:space="preserve">live an independent life in the community rather than in residential care.  </w:t>
      </w:r>
      <w:r w:rsidR="0026410B" w:rsidRPr="00BE5C0E">
        <w:rPr>
          <w:rFonts w:ascii="Arial" w:hAnsi="Arial" w:cs="Arial"/>
          <w:b w:val="0"/>
          <w:sz w:val="28"/>
          <w:szCs w:val="28"/>
          <w:lang w:val="en-GB"/>
        </w:rPr>
        <w:t xml:space="preserve"> </w:t>
      </w:r>
      <w:r w:rsidR="00171449" w:rsidRPr="00BE5C0E">
        <w:rPr>
          <w:rFonts w:ascii="Arial" w:hAnsi="Arial" w:cs="Arial"/>
          <w:b w:val="0"/>
          <w:sz w:val="28"/>
          <w:szCs w:val="28"/>
        </w:rPr>
        <w:t>Funding will be devolved to each local authority and to the devolved administrations on the basis of the pattern of expenditure in 2014/15</w:t>
      </w:r>
      <w:r w:rsidR="00171449" w:rsidRPr="00BE5C0E">
        <w:rPr>
          <w:rStyle w:val="FootnoteReference"/>
          <w:rFonts w:ascii="Arial" w:hAnsi="Arial" w:cs="Arial"/>
          <w:b w:val="0"/>
          <w:sz w:val="28"/>
          <w:szCs w:val="28"/>
        </w:rPr>
        <w:footnoteReference w:id="30"/>
      </w:r>
      <w:r w:rsidR="00171449" w:rsidRPr="00BE5C0E">
        <w:rPr>
          <w:rFonts w:ascii="Arial" w:hAnsi="Arial" w:cs="Arial"/>
          <w:b w:val="0"/>
          <w:sz w:val="28"/>
          <w:szCs w:val="28"/>
        </w:rPr>
        <w:t xml:space="preserve">. </w:t>
      </w:r>
      <w:r w:rsidR="00171449" w:rsidRPr="00BE5C0E">
        <w:rPr>
          <w:rFonts w:ascii="Arial" w:hAnsi="Arial" w:cs="Arial"/>
          <w:b w:val="0"/>
          <w:sz w:val="28"/>
          <w:szCs w:val="28"/>
          <w:lang w:val="en-GB"/>
        </w:rPr>
        <w:t xml:space="preserve">But </w:t>
      </w:r>
      <w:r w:rsidR="00171449" w:rsidRPr="00BE5C0E">
        <w:rPr>
          <w:rFonts w:ascii="Arial" w:hAnsi="Arial" w:cs="Arial"/>
          <w:b w:val="0"/>
          <w:sz w:val="28"/>
          <w:szCs w:val="28"/>
        </w:rPr>
        <w:t xml:space="preserve">LAs have not </w:t>
      </w:r>
      <w:r w:rsidR="00171449" w:rsidRPr="00BE5C0E">
        <w:rPr>
          <w:rFonts w:ascii="Arial" w:hAnsi="Arial" w:cs="Arial"/>
          <w:b w:val="0"/>
          <w:sz w:val="28"/>
          <w:szCs w:val="28"/>
          <w:lang w:val="en-GB"/>
        </w:rPr>
        <w:t>commit</w:t>
      </w:r>
      <w:r w:rsidR="00171449" w:rsidRPr="00BE5C0E">
        <w:rPr>
          <w:rFonts w:ascii="Arial" w:hAnsi="Arial" w:cs="Arial"/>
          <w:b w:val="0"/>
          <w:sz w:val="28"/>
          <w:szCs w:val="28"/>
        </w:rPr>
        <w:t xml:space="preserve">ted to </w:t>
      </w:r>
      <w:r w:rsidR="00171449" w:rsidRPr="00BE5C0E">
        <w:rPr>
          <w:rFonts w:ascii="Arial" w:hAnsi="Arial" w:cs="Arial"/>
          <w:b w:val="0"/>
          <w:sz w:val="28"/>
          <w:szCs w:val="28"/>
          <w:lang w:val="en-GB"/>
        </w:rPr>
        <w:t xml:space="preserve">ring-fencing </w:t>
      </w:r>
      <w:r w:rsidR="00171449" w:rsidRPr="00BE5C0E">
        <w:rPr>
          <w:rFonts w:ascii="Arial" w:hAnsi="Arial" w:cs="Arial"/>
          <w:b w:val="0"/>
          <w:sz w:val="28"/>
          <w:szCs w:val="28"/>
        </w:rPr>
        <w:t>the funding</w:t>
      </w:r>
      <w:r w:rsidR="00171449" w:rsidRPr="00BE5C0E">
        <w:rPr>
          <w:rFonts w:ascii="Arial" w:hAnsi="Arial" w:cs="Arial"/>
          <w:b w:val="0"/>
          <w:sz w:val="28"/>
          <w:szCs w:val="28"/>
          <w:lang w:val="en-GB"/>
        </w:rPr>
        <w:t>,</w:t>
      </w:r>
      <w:r w:rsidR="00171449" w:rsidRPr="00BE5C0E">
        <w:rPr>
          <w:rFonts w:ascii="Arial" w:hAnsi="Arial" w:cs="Arial"/>
          <w:b w:val="0"/>
          <w:sz w:val="28"/>
          <w:szCs w:val="28"/>
        </w:rPr>
        <w:t xml:space="preserve"> </w:t>
      </w:r>
      <w:r w:rsidR="00171449" w:rsidRPr="00BE5C0E">
        <w:rPr>
          <w:rFonts w:ascii="Arial" w:hAnsi="Arial" w:cs="Arial"/>
          <w:b w:val="0"/>
          <w:sz w:val="28"/>
          <w:szCs w:val="28"/>
          <w:lang w:val="en-GB"/>
        </w:rPr>
        <w:t>so it may well be used for other purposes</w:t>
      </w:r>
      <w:r w:rsidR="00171449" w:rsidRPr="00BE5C0E">
        <w:rPr>
          <w:rFonts w:ascii="Arial" w:hAnsi="Arial" w:cs="Arial"/>
          <w:b w:val="0"/>
          <w:sz w:val="28"/>
          <w:szCs w:val="28"/>
        </w:rPr>
        <w:t xml:space="preserve"> other than care and support</w:t>
      </w:r>
      <w:r w:rsidRPr="00BE5C0E">
        <w:rPr>
          <w:rFonts w:ascii="Arial" w:hAnsi="Arial" w:cs="Arial"/>
          <w:b w:val="0"/>
          <w:sz w:val="28"/>
          <w:szCs w:val="28"/>
          <w:lang w:val="en-GB"/>
        </w:rPr>
        <w:t>, such as mending pot holes</w:t>
      </w:r>
      <w:r w:rsidR="008712F3" w:rsidRPr="00BE5C0E">
        <w:rPr>
          <w:rFonts w:ascii="Arial" w:hAnsi="Arial" w:cs="Arial"/>
          <w:b w:val="0"/>
          <w:sz w:val="28"/>
          <w:szCs w:val="28"/>
          <w:lang w:val="en-GB"/>
        </w:rPr>
        <w:t xml:space="preserve"> in roads</w:t>
      </w:r>
      <w:r w:rsidR="00171449" w:rsidRPr="00BE5C0E">
        <w:rPr>
          <w:rFonts w:ascii="Arial" w:hAnsi="Arial" w:cs="Arial"/>
          <w:b w:val="0"/>
          <w:sz w:val="28"/>
          <w:szCs w:val="28"/>
          <w:lang w:val="en-GB"/>
        </w:rPr>
        <w:t xml:space="preserve">. </w:t>
      </w:r>
      <w:r w:rsidR="00171449" w:rsidRPr="00BE5C0E">
        <w:rPr>
          <w:rFonts w:ascii="Arial" w:hAnsi="Arial" w:cs="Arial"/>
          <w:b w:val="0"/>
          <w:sz w:val="28"/>
          <w:szCs w:val="28"/>
        </w:rPr>
        <w:t xml:space="preserve">Without the ILF level of funding independent living will be lost, as recognised by the Court of Appeal, which said: </w:t>
      </w:r>
      <w:r w:rsidR="00171449" w:rsidRPr="00BE5C0E">
        <w:rPr>
          <w:rFonts w:ascii="Arial" w:hAnsi="Arial" w:cs="Arial"/>
          <w:b w:val="0"/>
          <w:i/>
          <w:sz w:val="28"/>
          <w:szCs w:val="28"/>
        </w:rPr>
        <w:t>“</w:t>
      </w:r>
      <w:r w:rsidR="00171449" w:rsidRPr="00BE5C0E">
        <w:rPr>
          <w:rFonts w:ascii="Arial" w:hAnsi="Arial" w:cs="Arial"/>
          <w:b w:val="0"/>
          <w:i/>
          <w:sz w:val="28"/>
          <w:szCs w:val="28"/>
          <w:lang w:val="en-GB"/>
        </w:rPr>
        <w:t>..</w:t>
      </w:r>
      <w:r w:rsidR="00171449" w:rsidRPr="00BE5C0E">
        <w:rPr>
          <w:rFonts w:ascii="Arial" w:hAnsi="Arial" w:cs="Arial"/>
          <w:b w:val="0"/>
          <w:i/>
          <w:sz w:val="28"/>
          <w:szCs w:val="28"/>
        </w:rPr>
        <w:t>inevitable and considerable adverse effect which the closure of the fund will have, particularly on those who will as a consequence lose the ability to live independently”</w:t>
      </w:r>
      <w:r w:rsidR="00171449" w:rsidRPr="00BE5C0E">
        <w:rPr>
          <w:rFonts w:ascii="Arial" w:hAnsi="Arial" w:cs="Arial"/>
          <w:b w:val="0"/>
          <w:i/>
          <w:sz w:val="28"/>
          <w:szCs w:val="28"/>
          <w:lang w:val="en-GB"/>
        </w:rPr>
        <w:t>.</w:t>
      </w:r>
      <w:r w:rsidR="00171449" w:rsidRPr="00BE5C0E">
        <w:rPr>
          <w:rStyle w:val="FootnoteReference"/>
          <w:rFonts w:ascii="Arial" w:hAnsi="Arial" w:cs="Arial"/>
          <w:b w:val="0"/>
          <w:i/>
          <w:sz w:val="28"/>
          <w:szCs w:val="28"/>
          <w:lang w:val="en-GB"/>
        </w:rPr>
        <w:footnoteReference w:id="31"/>
      </w:r>
      <w:r w:rsidR="00171449" w:rsidRPr="00BE5C0E">
        <w:rPr>
          <w:rFonts w:ascii="Arial" w:hAnsi="Arial" w:cs="Arial"/>
          <w:b w:val="0"/>
          <w:sz w:val="28"/>
          <w:szCs w:val="28"/>
        </w:rPr>
        <w:t xml:space="preserve">  </w:t>
      </w:r>
      <w:r w:rsidR="00171449" w:rsidRPr="00BE5C0E">
        <w:rPr>
          <w:rFonts w:ascii="Arial" w:hAnsi="Arial" w:cs="Arial"/>
          <w:b w:val="0"/>
          <w:sz w:val="28"/>
          <w:szCs w:val="28"/>
          <w:lang w:val="en-GB"/>
        </w:rPr>
        <w:t>Y</w:t>
      </w:r>
      <w:r w:rsidR="00171449" w:rsidRPr="00BE5C0E">
        <w:rPr>
          <w:rFonts w:ascii="Arial" w:hAnsi="Arial" w:cs="Arial"/>
          <w:b w:val="0"/>
          <w:sz w:val="28"/>
          <w:szCs w:val="28"/>
        </w:rPr>
        <w:t>et the ILF is a cost effective model</w:t>
      </w:r>
      <w:r w:rsidR="00171449" w:rsidRPr="00BE5C0E">
        <w:rPr>
          <w:rStyle w:val="FootnoteReference"/>
          <w:rFonts w:ascii="Arial" w:hAnsi="Arial" w:cs="Arial"/>
          <w:b w:val="0"/>
          <w:sz w:val="28"/>
          <w:szCs w:val="28"/>
          <w:lang w:val="en-GB"/>
        </w:rPr>
        <w:t xml:space="preserve"> </w:t>
      </w:r>
      <w:r w:rsidR="00171449" w:rsidRPr="00BE5C0E">
        <w:rPr>
          <w:rFonts w:ascii="Arial" w:hAnsi="Arial" w:cs="Arial"/>
          <w:b w:val="0"/>
          <w:sz w:val="28"/>
          <w:szCs w:val="28"/>
        </w:rPr>
        <w:t>of funding</w:t>
      </w:r>
      <w:r w:rsidR="00171449" w:rsidRPr="00BE5C0E">
        <w:rPr>
          <w:rStyle w:val="FootnoteReference"/>
          <w:rFonts w:ascii="Arial" w:hAnsi="Arial" w:cs="Arial"/>
          <w:b w:val="0"/>
          <w:sz w:val="28"/>
          <w:szCs w:val="28"/>
        </w:rPr>
        <w:footnoteReference w:id="32"/>
      </w:r>
      <w:r w:rsidR="00171449" w:rsidRPr="00BE5C0E">
        <w:rPr>
          <w:rFonts w:ascii="Arial" w:hAnsi="Arial" w:cs="Arial"/>
          <w:b w:val="0"/>
          <w:sz w:val="28"/>
          <w:szCs w:val="28"/>
          <w:lang w:val="en-GB"/>
        </w:rPr>
        <w:t>, which supports independent living and inclusion in the community, while</w:t>
      </w:r>
      <w:r w:rsidR="00171449" w:rsidRPr="00BE5C0E">
        <w:rPr>
          <w:rFonts w:ascii="Arial" w:hAnsi="Arial" w:cs="Arial"/>
          <w:b w:val="0"/>
          <w:sz w:val="28"/>
          <w:szCs w:val="28"/>
        </w:rPr>
        <w:t xml:space="preserve"> LAs </w:t>
      </w:r>
      <w:r w:rsidR="00171449" w:rsidRPr="00BE5C0E">
        <w:rPr>
          <w:rFonts w:ascii="Arial" w:hAnsi="Arial" w:cs="Arial"/>
          <w:b w:val="0"/>
          <w:sz w:val="28"/>
          <w:szCs w:val="28"/>
          <w:lang w:val="en-GB"/>
        </w:rPr>
        <w:t xml:space="preserve">increasingly </w:t>
      </w:r>
      <w:r w:rsidR="00171449" w:rsidRPr="00BE5C0E">
        <w:rPr>
          <w:rFonts w:ascii="Arial" w:hAnsi="Arial" w:cs="Arial"/>
          <w:b w:val="0"/>
          <w:sz w:val="28"/>
          <w:szCs w:val="28"/>
        </w:rPr>
        <w:t xml:space="preserve">only provide funding for basic a </w:t>
      </w:r>
      <w:r w:rsidR="00171449" w:rsidRPr="00BE5C0E">
        <w:rPr>
          <w:rFonts w:ascii="Arial" w:hAnsi="Arial" w:cs="Arial"/>
          <w:b w:val="0"/>
          <w:sz w:val="28"/>
          <w:szCs w:val="28"/>
          <w:lang w:val="en-GB"/>
        </w:rPr>
        <w:t>‘</w:t>
      </w:r>
      <w:r w:rsidR="00171449" w:rsidRPr="00BE5C0E">
        <w:rPr>
          <w:rFonts w:ascii="Arial" w:hAnsi="Arial" w:cs="Arial"/>
          <w:b w:val="0"/>
          <w:sz w:val="28"/>
          <w:szCs w:val="28"/>
        </w:rPr>
        <w:t>clean and feed</w:t>
      </w:r>
      <w:r w:rsidR="00171449" w:rsidRPr="00BE5C0E">
        <w:rPr>
          <w:rFonts w:ascii="Arial" w:hAnsi="Arial" w:cs="Arial"/>
          <w:b w:val="0"/>
          <w:sz w:val="28"/>
          <w:szCs w:val="28"/>
          <w:lang w:val="en-GB"/>
        </w:rPr>
        <w:t>’</w:t>
      </w:r>
      <w:r w:rsidR="00171449" w:rsidRPr="00BE5C0E">
        <w:rPr>
          <w:rFonts w:ascii="Arial" w:hAnsi="Arial" w:cs="Arial"/>
          <w:b w:val="0"/>
          <w:sz w:val="28"/>
          <w:szCs w:val="28"/>
        </w:rPr>
        <w:t xml:space="preserve"> model of care</w:t>
      </w:r>
      <w:r w:rsidR="00171449" w:rsidRPr="00BE5C0E">
        <w:rPr>
          <w:rFonts w:ascii="Arial" w:hAnsi="Arial" w:cs="Arial"/>
          <w:b w:val="0"/>
          <w:sz w:val="28"/>
          <w:szCs w:val="28"/>
          <w:lang w:val="en-GB"/>
        </w:rPr>
        <w:t>.</w:t>
      </w:r>
      <w:r w:rsidR="00171449" w:rsidRPr="00BE5C0E">
        <w:rPr>
          <w:rFonts w:ascii="Arial" w:hAnsi="Arial" w:cs="Arial"/>
          <w:b w:val="0"/>
          <w:sz w:val="28"/>
          <w:szCs w:val="28"/>
        </w:rPr>
        <w:t xml:space="preserve">   </w:t>
      </w:r>
      <w:r w:rsidR="00171449" w:rsidRPr="00BE5C0E">
        <w:rPr>
          <w:rFonts w:ascii="Arial" w:hAnsi="Arial" w:cs="Arial"/>
          <w:b w:val="0"/>
          <w:sz w:val="28"/>
          <w:szCs w:val="28"/>
          <w:lang w:val="en-GB"/>
        </w:rPr>
        <w:t xml:space="preserve"> </w:t>
      </w:r>
      <w:r w:rsidR="00171449" w:rsidRPr="00BE5C0E">
        <w:rPr>
          <w:rFonts w:ascii="Arial" w:hAnsi="Arial" w:cs="Arial"/>
          <w:b w:val="0"/>
          <w:sz w:val="28"/>
          <w:szCs w:val="28"/>
        </w:rPr>
        <w:t xml:space="preserve"> </w:t>
      </w:r>
      <w:r w:rsidR="00171449" w:rsidRPr="00BE5C0E">
        <w:rPr>
          <w:rFonts w:ascii="Arial" w:hAnsi="Arial" w:cs="Arial"/>
          <w:b w:val="0"/>
          <w:sz w:val="28"/>
          <w:szCs w:val="28"/>
          <w:lang w:val="en-GB"/>
        </w:rPr>
        <w:t xml:space="preserve"> </w:t>
      </w:r>
      <w:r w:rsidR="00171449" w:rsidRPr="00BE5C0E">
        <w:rPr>
          <w:rFonts w:ascii="Arial" w:hAnsi="Arial" w:cs="Arial"/>
          <w:b w:val="0"/>
          <w:sz w:val="28"/>
          <w:szCs w:val="28"/>
        </w:rPr>
        <w:t xml:space="preserve">     </w:t>
      </w:r>
    </w:p>
    <w:p w:rsidR="00171449" w:rsidRPr="00BE5C0E" w:rsidRDefault="00171449" w:rsidP="004C589C">
      <w:pPr>
        <w:pStyle w:val="Default"/>
        <w:rPr>
          <w:rStyle w:val="A3"/>
          <w:rFonts w:ascii="Arial" w:hAnsi="Arial" w:cs="Arial"/>
          <w:sz w:val="28"/>
          <w:szCs w:val="28"/>
        </w:rPr>
      </w:pPr>
    </w:p>
    <w:p w:rsidR="00BA3F4B" w:rsidRPr="00BE5C0E" w:rsidRDefault="001A63BD" w:rsidP="004C589C">
      <w:pPr>
        <w:pStyle w:val="Default"/>
        <w:rPr>
          <w:rStyle w:val="A3"/>
          <w:rFonts w:ascii="Arial" w:hAnsi="Arial" w:cs="Arial"/>
          <w:sz w:val="28"/>
          <w:szCs w:val="28"/>
        </w:rPr>
      </w:pPr>
      <w:r>
        <w:rPr>
          <w:rStyle w:val="A3"/>
          <w:rFonts w:ascii="Arial" w:hAnsi="Arial" w:cs="Arial"/>
          <w:sz w:val="28"/>
          <w:szCs w:val="28"/>
        </w:rPr>
        <w:t xml:space="preserve">As can be seen from the evidence above it </w:t>
      </w:r>
      <w:r w:rsidR="006353D5" w:rsidRPr="00BE5C0E">
        <w:rPr>
          <w:rStyle w:val="A3"/>
          <w:rFonts w:ascii="Arial" w:hAnsi="Arial" w:cs="Arial"/>
          <w:sz w:val="28"/>
          <w:szCs w:val="28"/>
        </w:rPr>
        <w:t>is not without reason that many organisation</w:t>
      </w:r>
      <w:r>
        <w:rPr>
          <w:rStyle w:val="A3"/>
          <w:rFonts w:ascii="Arial" w:hAnsi="Arial" w:cs="Arial"/>
          <w:sz w:val="28"/>
          <w:szCs w:val="28"/>
        </w:rPr>
        <w:t>s</w:t>
      </w:r>
      <w:r w:rsidR="006353D5" w:rsidRPr="00BE5C0E">
        <w:rPr>
          <w:rStyle w:val="A3"/>
          <w:rFonts w:ascii="Arial" w:hAnsi="Arial" w:cs="Arial"/>
          <w:sz w:val="28"/>
          <w:szCs w:val="28"/>
        </w:rPr>
        <w:t xml:space="preserve"> believe there is a crisis in care and support for independent living funding</w:t>
      </w:r>
      <w:r w:rsidR="00371456" w:rsidRPr="00BE5C0E">
        <w:rPr>
          <w:rFonts w:ascii="Arial" w:hAnsi="Arial" w:cs="Arial"/>
          <w:sz w:val="28"/>
          <w:szCs w:val="28"/>
        </w:rPr>
        <w:t>,</w:t>
      </w:r>
      <w:r w:rsidR="006353D5" w:rsidRPr="00BE5C0E">
        <w:rPr>
          <w:rStyle w:val="FootnoteReference"/>
          <w:rFonts w:ascii="Arial" w:hAnsi="Arial" w:cs="Arial"/>
          <w:sz w:val="28"/>
          <w:szCs w:val="28"/>
        </w:rPr>
        <w:footnoteReference w:id="33"/>
      </w:r>
      <w:r w:rsidR="006353D5" w:rsidRPr="00BE5C0E">
        <w:rPr>
          <w:rFonts w:ascii="Arial" w:hAnsi="Arial" w:cs="Arial"/>
          <w:sz w:val="28"/>
          <w:szCs w:val="28"/>
        </w:rPr>
        <w:t xml:space="preserve"> </w:t>
      </w:r>
      <w:r w:rsidR="00371456" w:rsidRPr="00BE5C0E">
        <w:rPr>
          <w:rStyle w:val="A3"/>
          <w:rFonts w:ascii="Arial" w:hAnsi="Arial" w:cs="Arial"/>
          <w:sz w:val="28"/>
          <w:szCs w:val="28"/>
        </w:rPr>
        <w:t>at a time when the population is ageing and the need for care and support is likely to increase.</w:t>
      </w:r>
      <w:r>
        <w:rPr>
          <w:rStyle w:val="FootnoteReference"/>
          <w:sz w:val="28"/>
          <w:szCs w:val="28"/>
        </w:rPr>
        <w:footnoteReference w:id="34"/>
      </w:r>
      <w:r w:rsidR="00371456" w:rsidRPr="00BE5C0E">
        <w:rPr>
          <w:rStyle w:val="A3"/>
          <w:rFonts w:ascii="Arial" w:hAnsi="Arial" w:cs="Arial"/>
          <w:sz w:val="28"/>
          <w:szCs w:val="28"/>
        </w:rPr>
        <w:t xml:space="preserve">  </w:t>
      </w:r>
    </w:p>
    <w:p w:rsidR="002E7D93" w:rsidRDefault="002E7D93" w:rsidP="004C589C">
      <w:pPr>
        <w:pStyle w:val="Default"/>
        <w:rPr>
          <w:rStyle w:val="A3"/>
          <w:rFonts w:ascii="Arial" w:hAnsi="Arial" w:cs="Arial"/>
          <w:sz w:val="28"/>
          <w:szCs w:val="28"/>
        </w:rPr>
      </w:pPr>
    </w:p>
    <w:p w:rsidR="00E2005B" w:rsidRPr="00BE5C0E" w:rsidRDefault="00E2005B" w:rsidP="004C589C">
      <w:pPr>
        <w:pStyle w:val="Default"/>
        <w:rPr>
          <w:rStyle w:val="A3"/>
          <w:rFonts w:ascii="Arial" w:hAnsi="Arial" w:cs="Arial"/>
          <w:sz w:val="28"/>
          <w:szCs w:val="28"/>
        </w:rPr>
      </w:pPr>
    </w:p>
    <w:p w:rsidR="001A63BD" w:rsidRPr="00EA5D59" w:rsidRDefault="001A63BD" w:rsidP="001A63BD">
      <w:pPr>
        <w:spacing w:after="0"/>
        <w:jc w:val="right"/>
        <w:rPr>
          <w:rFonts w:cs="Arial"/>
          <w:b/>
          <w:bCs/>
          <w:sz w:val="28"/>
          <w:szCs w:val="28"/>
        </w:rPr>
      </w:pPr>
      <w:r>
        <w:rPr>
          <w:rFonts w:ascii="Arial" w:hAnsi="Arial" w:cs="Arial"/>
          <w:sz w:val="28"/>
          <w:szCs w:val="28"/>
        </w:rPr>
        <w:t xml:space="preserve"> </w:t>
      </w:r>
      <w:r w:rsidRPr="00EA5D59">
        <w:rPr>
          <w:rFonts w:cs="Arial"/>
          <w:b/>
          <w:sz w:val="28"/>
          <w:szCs w:val="28"/>
        </w:rPr>
        <w:t xml:space="preserve">For more information contact: </w:t>
      </w:r>
    </w:p>
    <w:p w:rsidR="001A63BD" w:rsidRPr="00EA5D59" w:rsidRDefault="001A63BD" w:rsidP="001A63BD">
      <w:pPr>
        <w:spacing w:after="0"/>
        <w:jc w:val="right"/>
        <w:rPr>
          <w:rFonts w:cs="Arial"/>
          <w:b/>
          <w:bCs/>
          <w:sz w:val="28"/>
          <w:szCs w:val="28"/>
        </w:rPr>
      </w:pPr>
      <w:r w:rsidRPr="00EA5D59">
        <w:rPr>
          <w:rFonts w:cs="Arial"/>
          <w:b/>
          <w:bCs/>
          <w:sz w:val="28"/>
          <w:szCs w:val="28"/>
        </w:rPr>
        <w:t>Inclusion London</w:t>
      </w:r>
    </w:p>
    <w:p w:rsidR="001A63BD" w:rsidRPr="00EA5D59" w:rsidRDefault="001A63BD" w:rsidP="001A63BD">
      <w:pPr>
        <w:spacing w:after="0"/>
        <w:jc w:val="right"/>
        <w:rPr>
          <w:rFonts w:cs="Arial"/>
          <w:sz w:val="28"/>
          <w:szCs w:val="28"/>
        </w:rPr>
      </w:pPr>
      <w:r w:rsidRPr="00EA5D59">
        <w:rPr>
          <w:rFonts w:cs="Arial"/>
          <w:sz w:val="28"/>
          <w:szCs w:val="28"/>
        </w:rPr>
        <w:t>336 Brixton Road</w:t>
      </w:r>
    </w:p>
    <w:p w:rsidR="001A63BD" w:rsidRPr="00EA5D59" w:rsidRDefault="001A63BD" w:rsidP="001A63BD">
      <w:pPr>
        <w:spacing w:after="0"/>
        <w:jc w:val="right"/>
        <w:rPr>
          <w:rFonts w:cs="Arial"/>
          <w:sz w:val="28"/>
          <w:szCs w:val="28"/>
        </w:rPr>
      </w:pPr>
      <w:r w:rsidRPr="00EA5D59">
        <w:rPr>
          <w:rFonts w:cs="Arial"/>
          <w:sz w:val="28"/>
          <w:szCs w:val="28"/>
        </w:rPr>
        <w:t>London, SW9 7AA</w:t>
      </w:r>
    </w:p>
    <w:p w:rsidR="001A63BD" w:rsidRPr="00EA5D59" w:rsidRDefault="001A63BD" w:rsidP="00E2005B">
      <w:pPr>
        <w:spacing w:after="0"/>
        <w:ind w:left="2880"/>
        <w:rPr>
          <w:rFonts w:cs="Arial"/>
          <w:bCs/>
          <w:sz w:val="28"/>
          <w:szCs w:val="28"/>
        </w:rPr>
      </w:pPr>
      <w:r w:rsidRPr="00EA5D59">
        <w:rPr>
          <w:rFonts w:cs="Arial"/>
          <w:bCs/>
          <w:sz w:val="28"/>
          <w:szCs w:val="28"/>
        </w:rPr>
        <w:t xml:space="preserve">        </w:t>
      </w:r>
      <w:r w:rsidR="00E2005B">
        <w:rPr>
          <w:rFonts w:cs="Arial"/>
          <w:bCs/>
          <w:sz w:val="28"/>
          <w:szCs w:val="28"/>
        </w:rPr>
        <w:t xml:space="preserve">    </w:t>
      </w:r>
      <w:r w:rsidRPr="00EA5D59">
        <w:rPr>
          <w:rFonts w:cs="Arial"/>
          <w:bCs/>
          <w:sz w:val="28"/>
          <w:szCs w:val="28"/>
        </w:rPr>
        <w:t xml:space="preserve">Email: </w:t>
      </w:r>
      <w:hyperlink r:id="rId13" w:history="1"/>
      <w:r w:rsidR="00E2005B">
        <w:rPr>
          <w:rFonts w:cs="Arial"/>
          <w:bCs/>
          <w:sz w:val="28"/>
          <w:szCs w:val="28"/>
        </w:rPr>
        <w:t xml:space="preserve"> </w:t>
      </w:r>
      <w:hyperlink r:id="rId14" w:history="1">
        <w:r w:rsidRPr="00EA5D59">
          <w:rPr>
            <w:rStyle w:val="Hyperlink"/>
            <w:rFonts w:cs="Arial"/>
            <w:bCs/>
            <w:sz w:val="28"/>
            <w:szCs w:val="28"/>
          </w:rPr>
          <w:t>Henrietta.doyle@inclusionlondon.co.uk</w:t>
        </w:r>
      </w:hyperlink>
    </w:p>
    <w:p w:rsidR="001A63BD" w:rsidRPr="00EA5D59" w:rsidRDefault="001A63BD" w:rsidP="001A63BD">
      <w:pPr>
        <w:spacing w:after="0"/>
        <w:jc w:val="right"/>
        <w:rPr>
          <w:rFonts w:cs="Arial"/>
          <w:sz w:val="28"/>
          <w:szCs w:val="28"/>
        </w:rPr>
      </w:pPr>
      <w:r w:rsidRPr="00EA5D59">
        <w:rPr>
          <w:rFonts w:cs="Arial"/>
          <w:bCs/>
          <w:sz w:val="28"/>
          <w:szCs w:val="28"/>
        </w:rPr>
        <w:t>Telephone</w:t>
      </w:r>
      <w:r w:rsidRPr="00EA5D59">
        <w:rPr>
          <w:rFonts w:cs="Arial"/>
          <w:b/>
          <w:bCs/>
          <w:sz w:val="28"/>
          <w:szCs w:val="28"/>
        </w:rPr>
        <w:t xml:space="preserve">: </w:t>
      </w:r>
      <w:r w:rsidRPr="00EA5D59">
        <w:rPr>
          <w:rFonts w:cs="Arial"/>
          <w:sz w:val="28"/>
          <w:szCs w:val="28"/>
        </w:rPr>
        <w:t xml:space="preserve">020 7237 3181 </w:t>
      </w:r>
    </w:p>
    <w:p w:rsidR="001A63BD" w:rsidRPr="00EA5D59" w:rsidRDefault="00416D23" w:rsidP="001A63BD">
      <w:pPr>
        <w:spacing w:after="0"/>
        <w:jc w:val="right"/>
        <w:rPr>
          <w:rFonts w:cs="Arial"/>
          <w:sz w:val="28"/>
          <w:szCs w:val="28"/>
        </w:rPr>
      </w:pPr>
      <w:hyperlink r:id="rId15" w:history="1">
        <w:r w:rsidR="001A63BD" w:rsidRPr="00EA5D59">
          <w:rPr>
            <w:rStyle w:val="Hyperlink"/>
            <w:rFonts w:cs="Arial"/>
            <w:sz w:val="28"/>
            <w:szCs w:val="28"/>
          </w:rPr>
          <w:t>www.inclusionlondon.co.uk</w:t>
        </w:r>
      </w:hyperlink>
    </w:p>
    <w:p w:rsidR="001A63BD" w:rsidRPr="00BE5C0E" w:rsidRDefault="00E2005B" w:rsidP="001A63BD">
      <w:pPr>
        <w:spacing w:after="0"/>
        <w:jc w:val="right"/>
        <w:rPr>
          <w:rFonts w:ascii="Arial" w:hAnsi="Arial" w:cs="Arial"/>
          <w:sz w:val="28"/>
          <w:szCs w:val="28"/>
        </w:rPr>
      </w:pPr>
      <w:r>
        <w:rPr>
          <w:rFonts w:ascii="Arial" w:hAnsi="Arial" w:cs="Arial"/>
          <w:noProof/>
          <w:sz w:val="28"/>
          <w:szCs w:val="28"/>
          <w:lang w:eastAsia="en-GB"/>
        </w:rPr>
        <w:drawing>
          <wp:anchor distT="0" distB="0" distL="114300" distR="114300" simplePos="0" relativeHeight="251660288" behindDoc="0" locked="0" layoutInCell="1" allowOverlap="1" wp14:anchorId="504ABB76" wp14:editId="5E067F46">
            <wp:simplePos x="0" y="0"/>
            <wp:positionH relativeFrom="column">
              <wp:posOffset>1866900</wp:posOffset>
            </wp:positionH>
            <wp:positionV relativeFrom="paragraph">
              <wp:posOffset>1421130</wp:posOffset>
            </wp:positionV>
            <wp:extent cx="1967230" cy="914400"/>
            <wp:effectExtent l="0" t="0" r="0" b="0"/>
            <wp:wrapSquare wrapText="bothSides"/>
            <wp:docPr id="4" name="Picture 4" descr="logo-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rgb-lar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72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61312" behindDoc="0" locked="0" layoutInCell="1" allowOverlap="1" wp14:anchorId="0D97C323" wp14:editId="1225D435">
            <wp:simplePos x="0" y="0"/>
            <wp:positionH relativeFrom="column">
              <wp:posOffset>4452620</wp:posOffset>
            </wp:positionH>
            <wp:positionV relativeFrom="paragraph">
              <wp:posOffset>1420495</wp:posOffset>
            </wp:positionV>
            <wp:extent cx="1247775" cy="829310"/>
            <wp:effectExtent l="0" t="0" r="9525" b="8890"/>
            <wp:wrapSquare wrapText="bothSides"/>
            <wp:docPr id="5" name="Picture 5"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3BD" w:rsidRPr="00EA5D59">
        <w:rPr>
          <w:rFonts w:cs="Arial"/>
          <w:iCs/>
          <w:sz w:val="28"/>
          <w:szCs w:val="28"/>
        </w:rPr>
        <w:t>London Deaf and Disability Organisations CIC</w:t>
      </w:r>
      <w:r w:rsidR="001A63BD" w:rsidRPr="00EA5D59">
        <w:rPr>
          <w:rFonts w:cs="Arial"/>
          <w:iCs/>
          <w:sz w:val="28"/>
          <w:szCs w:val="28"/>
        </w:rPr>
        <w:br/>
        <w:t>Company registration no: 6729420</w:t>
      </w:r>
      <w:r w:rsidR="001A63BD">
        <w:rPr>
          <w:rFonts w:cs="Arial"/>
          <w:iCs/>
          <w:sz w:val="28"/>
          <w:szCs w:val="28"/>
        </w:rPr>
        <w:t xml:space="preserve"> </w:t>
      </w:r>
    </w:p>
    <w:sectPr w:rsidR="001A63BD" w:rsidRPr="00BE5C0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23" w:rsidRDefault="00416D23" w:rsidP="00305997">
      <w:pPr>
        <w:spacing w:after="0" w:line="240" w:lineRule="auto"/>
      </w:pPr>
      <w:r>
        <w:separator/>
      </w:r>
    </w:p>
  </w:endnote>
  <w:endnote w:type="continuationSeparator" w:id="0">
    <w:p w:rsidR="00416D23" w:rsidRDefault="00416D23" w:rsidP="0030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Neo Sans Std Light">
    <w:altName w:val="Neo Sans Std Light"/>
    <w:panose1 w:val="00000000000000000000"/>
    <w:charset w:val="00"/>
    <w:family w:val="swiss"/>
    <w:notTrueType/>
    <w:pitch w:val="default"/>
    <w:sig w:usb0="00000003" w:usb1="00000000" w:usb2="00000000" w:usb3="00000000" w:csb0="00000001" w:csb1="00000000"/>
  </w:font>
  <w:font w:name="Neo Sans Std">
    <w:altName w:val="Neo Sans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7443"/>
      <w:docPartObj>
        <w:docPartGallery w:val="Page Numbers (Bottom of Page)"/>
        <w:docPartUnique/>
      </w:docPartObj>
    </w:sdtPr>
    <w:sdtEndPr>
      <w:rPr>
        <w:noProof/>
      </w:rPr>
    </w:sdtEndPr>
    <w:sdtContent>
      <w:p w:rsidR="0009567E" w:rsidRDefault="0009567E">
        <w:pPr>
          <w:pStyle w:val="Footer"/>
          <w:jc w:val="right"/>
        </w:pPr>
        <w:r>
          <w:fldChar w:fldCharType="begin"/>
        </w:r>
        <w:r>
          <w:instrText xml:space="preserve"> PAGE   \* MERGEFORMAT </w:instrText>
        </w:r>
        <w:r>
          <w:fldChar w:fldCharType="separate"/>
        </w:r>
        <w:r w:rsidR="004553D2">
          <w:rPr>
            <w:noProof/>
          </w:rPr>
          <w:t>1</w:t>
        </w:r>
        <w:r>
          <w:rPr>
            <w:noProof/>
          </w:rPr>
          <w:fldChar w:fldCharType="end"/>
        </w:r>
      </w:p>
    </w:sdtContent>
  </w:sdt>
  <w:p w:rsidR="0009567E" w:rsidRDefault="00095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23" w:rsidRDefault="00416D23" w:rsidP="00305997">
      <w:pPr>
        <w:spacing w:after="0" w:line="240" w:lineRule="auto"/>
      </w:pPr>
      <w:r>
        <w:separator/>
      </w:r>
    </w:p>
  </w:footnote>
  <w:footnote w:type="continuationSeparator" w:id="0">
    <w:p w:rsidR="00416D23" w:rsidRDefault="00416D23" w:rsidP="00305997">
      <w:pPr>
        <w:spacing w:after="0" w:line="240" w:lineRule="auto"/>
      </w:pPr>
      <w:r>
        <w:continuationSeparator/>
      </w:r>
    </w:p>
  </w:footnote>
  <w:footnote w:id="1">
    <w:p w:rsidR="00BE5C0E" w:rsidRPr="00EA5D59" w:rsidRDefault="00BE5C0E" w:rsidP="00BE5C0E">
      <w:pPr>
        <w:pStyle w:val="FootnoteText"/>
        <w:rPr>
          <w:rFonts w:ascii="Arial" w:hAnsi="Arial" w:cs="Arial"/>
        </w:rPr>
      </w:pPr>
      <w:r w:rsidRPr="00EA5D59">
        <w:rPr>
          <w:rStyle w:val="FootnoteReference"/>
          <w:rFonts w:ascii="Arial" w:hAnsi="Arial" w:cs="Arial"/>
        </w:rPr>
        <w:footnoteRef/>
      </w:r>
      <w:r w:rsidRPr="00EA5D59">
        <w:rPr>
          <w:rFonts w:ascii="Arial" w:hAnsi="Arial" w:cs="Arial"/>
        </w:rPr>
        <w:t xml:space="preserve">Fulfilling Potential: Building Understanding report  </w:t>
      </w:r>
      <w:hyperlink r:id="rId1" w:history="1">
        <w:r w:rsidRPr="00EA5D59">
          <w:rPr>
            <w:rStyle w:val="Hyperlink"/>
            <w:rFonts w:ascii="Arial" w:hAnsi="Arial" w:cs="Arial"/>
          </w:rPr>
          <w:t>http://odi.dwp.gov.uk/fulfilling-potential/index.php</w:t>
        </w:r>
      </w:hyperlink>
    </w:p>
  </w:footnote>
  <w:footnote w:id="2">
    <w:p w:rsidR="00BE5C0E" w:rsidRPr="000970E1" w:rsidRDefault="00BE5C0E" w:rsidP="00BE5C0E">
      <w:pPr>
        <w:pStyle w:val="BodyText"/>
        <w:spacing w:before="0" w:after="0" w:line="276" w:lineRule="auto"/>
        <w:rPr>
          <w:rFonts w:cs="Arial"/>
        </w:rPr>
      </w:pPr>
      <w:r w:rsidRPr="00EA5D59">
        <w:rPr>
          <w:rStyle w:val="FootnoteReference"/>
          <w:rFonts w:cs="Arial"/>
        </w:rPr>
        <w:footnoteRef/>
      </w:r>
      <w:hyperlink r:id="rId2" w:history="1">
        <w:r w:rsidRPr="00EA5D59">
          <w:rPr>
            <w:rStyle w:val="Hyperlink"/>
            <w:rFonts w:cs="Arial"/>
          </w:rPr>
          <w:t>http://www.inclusionlondon.co.uk/all-in-this-together</w:t>
        </w:r>
      </w:hyperlink>
    </w:p>
  </w:footnote>
  <w:footnote w:id="3">
    <w:p w:rsidR="00C026CE" w:rsidRPr="000B1186" w:rsidRDefault="00C026CE" w:rsidP="000B1186">
      <w:pPr>
        <w:spacing w:after="0" w:line="240" w:lineRule="auto"/>
        <w:rPr>
          <w:rFonts w:ascii="Arial" w:eastAsia="Times New Roman" w:hAnsi="Arial" w:cs="Arial"/>
          <w:color w:val="222222"/>
          <w:sz w:val="24"/>
          <w:szCs w:val="24"/>
          <w:lang w:eastAsia="en-GB"/>
        </w:rPr>
      </w:pPr>
      <w:r w:rsidRPr="000B1186">
        <w:rPr>
          <w:rStyle w:val="FootnoteReference"/>
          <w:rFonts w:ascii="Arial" w:hAnsi="Arial" w:cs="Arial"/>
        </w:rPr>
        <w:footnoteRef/>
      </w:r>
      <w:r w:rsidRPr="000B1186">
        <w:rPr>
          <w:rFonts w:ascii="Arial" w:hAnsi="Arial" w:cs="Arial"/>
        </w:rPr>
        <w:t xml:space="preserve"> </w:t>
      </w:r>
      <w:hyperlink r:id="rId3" w:history="1">
        <w:r w:rsidRPr="000B1186">
          <w:rPr>
            <w:rStyle w:val="HTMLCite"/>
            <w:rFonts w:ascii="Arial" w:hAnsi="Arial" w:cs="Arial"/>
            <w:sz w:val="24"/>
            <w:szCs w:val="24"/>
          </w:rPr>
          <w:t>http://www.equalityhumanrights.com/advice-and-guidance/your-rights/disability/</w:t>
        </w:r>
      </w:hyperlink>
      <w:r w:rsidRPr="000B1186">
        <w:rPr>
          <w:rStyle w:val="A3"/>
          <w:rFonts w:ascii="Arial" w:hAnsi="Arial" w:cs="Arial"/>
          <w:sz w:val="24"/>
          <w:szCs w:val="24"/>
        </w:rPr>
        <w:t xml:space="preserve"> </w:t>
      </w:r>
    </w:p>
    <w:p w:rsidR="00C026CE" w:rsidRPr="000B1186" w:rsidRDefault="00416D23" w:rsidP="000B1186">
      <w:pPr>
        <w:spacing w:after="0" w:line="240" w:lineRule="auto"/>
        <w:outlineLvl w:val="3"/>
        <w:rPr>
          <w:rFonts w:ascii="Arial" w:hAnsi="Arial" w:cs="Arial"/>
        </w:rPr>
      </w:pPr>
      <w:hyperlink r:id="rId4" w:history="1">
        <w:r w:rsidR="00C026CE" w:rsidRPr="00C026CE">
          <w:rPr>
            <w:rFonts w:ascii="Arial" w:eastAsia="Times New Roman" w:hAnsi="Arial" w:cs="Arial"/>
            <w:color w:val="0000FF"/>
            <w:sz w:val="24"/>
            <w:szCs w:val="24"/>
            <w:lang w:eastAsia="en-GB"/>
          </w:rPr>
          <w:t xml:space="preserve">Making Real Change Happen: Getting </w:t>
        </w:r>
        <w:r w:rsidR="00C026CE" w:rsidRPr="000B1186">
          <w:rPr>
            <w:rFonts w:ascii="Arial" w:eastAsia="Times New Roman" w:hAnsi="Arial" w:cs="Arial"/>
            <w:b/>
            <w:bCs/>
            <w:color w:val="0000FF"/>
            <w:sz w:val="24"/>
            <w:szCs w:val="24"/>
            <w:lang w:eastAsia="en-GB"/>
          </w:rPr>
          <w:t>Disability Equality</w:t>
        </w:r>
        <w:r w:rsidR="00C026CE" w:rsidRPr="00C026CE">
          <w:rPr>
            <w:rFonts w:ascii="Arial" w:eastAsia="Times New Roman" w:hAnsi="Arial" w:cs="Arial"/>
            <w:color w:val="0000FF"/>
            <w:sz w:val="24"/>
            <w:szCs w:val="24"/>
            <w:lang w:eastAsia="en-GB"/>
          </w:rPr>
          <w:t xml:space="preserve"> </w:t>
        </w:r>
        <w:r w:rsidR="00C026CE" w:rsidRPr="00C026CE">
          <w:rPr>
            <w:rFonts w:ascii="Arial" w:eastAsia="Times New Roman" w:hAnsi="Arial" w:cs="Arial"/>
            <w:b/>
            <w:bCs/>
            <w:color w:val="0000FF"/>
            <w:sz w:val="24"/>
            <w:szCs w:val="24"/>
            <w:lang w:eastAsia="en-GB"/>
          </w:rPr>
          <w:t>...</w:t>
        </w:r>
      </w:hyperlink>
      <w:r w:rsidR="000B1186" w:rsidRPr="000B1186">
        <w:rPr>
          <w:rFonts w:ascii="Arial" w:eastAsia="Times New Roman" w:hAnsi="Arial" w:cs="Arial"/>
          <w:color w:val="222222"/>
          <w:sz w:val="24"/>
          <w:szCs w:val="24"/>
          <w:lang w:eastAsia="en-GB"/>
        </w:rPr>
        <w:t xml:space="preserve">  </w:t>
      </w:r>
      <w:hyperlink r:id="rId5" w:history="1"/>
    </w:p>
  </w:footnote>
  <w:footnote w:id="4">
    <w:p w:rsidR="002B0FDA" w:rsidRPr="000B1186" w:rsidRDefault="002B0FDA" w:rsidP="000B1186">
      <w:pPr>
        <w:pStyle w:val="FootnoteText"/>
        <w:rPr>
          <w:rFonts w:ascii="Arial" w:hAnsi="Arial" w:cs="Arial"/>
          <w:sz w:val="20"/>
          <w:szCs w:val="20"/>
        </w:rPr>
      </w:pPr>
      <w:r w:rsidRPr="000B1186">
        <w:rPr>
          <w:rStyle w:val="FootnoteReference"/>
          <w:rFonts w:ascii="Arial" w:hAnsi="Arial" w:cs="Arial"/>
        </w:rPr>
        <w:footnoteRef/>
      </w:r>
      <w:hyperlink r:id="rId6" w:history="1">
        <w:r w:rsidRPr="000B1186">
          <w:rPr>
            <w:rStyle w:val="Hyperlink"/>
            <w:rFonts w:ascii="Arial" w:hAnsi="Arial" w:cs="Arial"/>
          </w:rPr>
          <w:t>http://odi.dwp.gov.uk/about-the-odi/the-social-model.php</w:t>
        </w:r>
      </w:hyperlink>
    </w:p>
  </w:footnote>
  <w:footnote w:id="5">
    <w:p w:rsidR="002B0FDA" w:rsidRPr="000B1186" w:rsidRDefault="002B0FDA" w:rsidP="002B0FDA">
      <w:pPr>
        <w:pStyle w:val="FootnoteText"/>
        <w:rPr>
          <w:rFonts w:ascii="Arial" w:hAnsi="Arial" w:cs="Arial"/>
        </w:rPr>
      </w:pPr>
      <w:r w:rsidRPr="000B1186">
        <w:rPr>
          <w:rStyle w:val="FootnoteReference"/>
          <w:rFonts w:ascii="Arial" w:hAnsi="Arial" w:cs="Arial"/>
        </w:rPr>
        <w:footnoteRef/>
      </w:r>
      <w:hyperlink r:id="rId7" w:history="1">
        <w:r w:rsidRPr="000B1186">
          <w:rPr>
            <w:rStyle w:val="Hyperlink"/>
            <w:rFonts w:ascii="Arial" w:hAnsi="Arial" w:cs="Arial"/>
          </w:rPr>
          <w:t>http://odi.dwp.gov.uk/odi-projects/independent-living-strategy.php</w:t>
        </w:r>
      </w:hyperlink>
    </w:p>
  </w:footnote>
  <w:footnote w:id="6">
    <w:p w:rsidR="009049B7" w:rsidRPr="000B1186" w:rsidRDefault="009049B7" w:rsidP="009049B7">
      <w:pPr>
        <w:pStyle w:val="FootnoteText"/>
        <w:rPr>
          <w:rFonts w:ascii="Arial" w:hAnsi="Arial" w:cs="Arial"/>
        </w:rPr>
      </w:pPr>
      <w:r w:rsidRPr="000B1186">
        <w:rPr>
          <w:rStyle w:val="FootnoteReference"/>
          <w:rFonts w:ascii="Arial" w:hAnsi="Arial" w:cs="Arial"/>
        </w:rPr>
        <w:footnoteRef/>
      </w:r>
      <w:hyperlink r:id="rId8" w:history="1">
        <w:r w:rsidRPr="000B1186">
          <w:rPr>
            <w:rStyle w:val="Hyperlink"/>
            <w:rFonts w:ascii="Arial" w:hAnsi="Arial" w:cs="Arial"/>
          </w:rPr>
          <w:t>http://www.mencap.org.uk/campaigns/take-action/death-indifference</w:t>
        </w:r>
      </w:hyperlink>
    </w:p>
    <w:p w:rsidR="009049B7" w:rsidRPr="000B1186" w:rsidRDefault="00416D23" w:rsidP="009049B7">
      <w:pPr>
        <w:pStyle w:val="FootnoteText"/>
        <w:rPr>
          <w:rFonts w:ascii="Arial" w:hAnsi="Arial" w:cs="Arial"/>
          <w:sz w:val="20"/>
          <w:szCs w:val="20"/>
        </w:rPr>
      </w:pPr>
      <w:hyperlink r:id="rId9" w:history="1">
        <w:r w:rsidR="009049B7" w:rsidRPr="000B1186">
          <w:rPr>
            <w:rStyle w:val="Hyperlink"/>
            <w:rFonts w:ascii="Arial" w:hAnsi="Arial" w:cs="Arial"/>
          </w:rPr>
          <w:t>http://www.bristol.ac.uk/cipold/finalreportexecsum.pdf</w:t>
        </w:r>
      </w:hyperlink>
    </w:p>
  </w:footnote>
  <w:footnote w:id="7">
    <w:p w:rsidR="000D6EB7" w:rsidRPr="000B1186" w:rsidRDefault="000D6EB7" w:rsidP="000D6EB7">
      <w:pPr>
        <w:pStyle w:val="FootnoteText"/>
        <w:rPr>
          <w:rFonts w:ascii="Arial" w:hAnsi="Arial" w:cs="Arial"/>
        </w:rPr>
      </w:pPr>
      <w:r w:rsidRPr="000B1186">
        <w:rPr>
          <w:rStyle w:val="FootnoteReference"/>
          <w:rFonts w:ascii="Arial" w:hAnsi="Arial" w:cs="Arial"/>
        </w:rPr>
        <w:footnoteRef/>
      </w:r>
      <w:hyperlink r:id="rId10" w:history="1">
        <w:r w:rsidRPr="000B1186">
          <w:rPr>
            <w:rStyle w:val="Hyperlink"/>
            <w:rFonts w:ascii="Arial" w:hAnsi="Arial" w:cs="Arial"/>
          </w:rPr>
          <w:t>http://www.mencap.org.uk/campaigns/take-action/death-indifference</w:t>
        </w:r>
      </w:hyperlink>
    </w:p>
    <w:p w:rsidR="000D6EB7" w:rsidRPr="000B1186" w:rsidRDefault="00416D23" w:rsidP="000D6EB7">
      <w:pPr>
        <w:pStyle w:val="FootnoteText"/>
        <w:rPr>
          <w:rFonts w:ascii="Arial" w:hAnsi="Arial" w:cs="Arial"/>
          <w:sz w:val="20"/>
          <w:szCs w:val="20"/>
        </w:rPr>
      </w:pPr>
      <w:hyperlink r:id="rId11" w:history="1">
        <w:r w:rsidR="000D6EB7" w:rsidRPr="000B1186">
          <w:rPr>
            <w:rStyle w:val="Hyperlink"/>
            <w:rFonts w:ascii="Arial" w:hAnsi="Arial" w:cs="Arial"/>
          </w:rPr>
          <w:t>http://www.bristol.ac.uk/cipold/finalreportexecsum.pdf</w:t>
        </w:r>
      </w:hyperlink>
    </w:p>
  </w:footnote>
  <w:footnote w:id="8">
    <w:p w:rsidR="000D6EB7" w:rsidRDefault="000D6EB7" w:rsidP="000D6EB7">
      <w:pPr>
        <w:pStyle w:val="FootnoteText"/>
        <w:rPr>
          <w:rFonts w:ascii="Arial" w:hAnsi="Arial" w:cs="Arial"/>
          <w:lang w:val="en-GB"/>
        </w:rPr>
      </w:pPr>
      <w:r w:rsidRPr="000B1186">
        <w:rPr>
          <w:rStyle w:val="FootnoteReference"/>
          <w:rFonts w:ascii="Arial" w:hAnsi="Arial" w:cs="Arial"/>
        </w:rPr>
        <w:footnoteRef/>
      </w:r>
      <w:r w:rsidRPr="000B1186">
        <w:rPr>
          <w:rFonts w:ascii="Arial" w:hAnsi="Arial" w:cs="Arial"/>
        </w:rPr>
        <w:t xml:space="preserve"> </w:t>
      </w:r>
      <w:hyperlink r:id="rId12" w:history="1">
        <w:r w:rsidR="00275022" w:rsidRPr="00725529">
          <w:rPr>
            <w:rStyle w:val="Hyperlink"/>
            <w:rFonts w:ascii="Arial" w:hAnsi="Arial" w:cs="Arial"/>
          </w:rPr>
          <w:t>http://news.bbc.co.uk/1/hi/england/5148154.stm</w:t>
        </w:r>
      </w:hyperlink>
    </w:p>
    <w:p w:rsidR="00275022" w:rsidRPr="00275022" w:rsidRDefault="00275022" w:rsidP="000D6EB7">
      <w:pPr>
        <w:pStyle w:val="FootnoteText"/>
        <w:rPr>
          <w:lang w:val="en-GB"/>
        </w:rPr>
      </w:pPr>
    </w:p>
  </w:footnote>
  <w:footnote w:id="9">
    <w:p w:rsidR="0037383A" w:rsidRPr="0037383A" w:rsidRDefault="0037383A">
      <w:pPr>
        <w:pStyle w:val="FootnoteText"/>
        <w:rPr>
          <w:lang w:val="en-GB"/>
        </w:rPr>
      </w:pPr>
      <w:r>
        <w:rPr>
          <w:rStyle w:val="FootnoteReference"/>
        </w:rPr>
        <w:footnoteRef/>
      </w:r>
      <w:r>
        <w:t xml:space="preserve"> </w:t>
      </w:r>
      <w:hyperlink r:id="rId13" w:history="1">
        <w:r w:rsidRPr="00725529">
          <w:rPr>
            <w:rStyle w:val="Hyperlink"/>
          </w:rPr>
          <w:t>http://www.un.org/disabilities/default.asp?id=279</w:t>
        </w:r>
      </w:hyperlink>
      <w:r>
        <w:rPr>
          <w:lang w:val="en-GB"/>
        </w:rPr>
        <w:t xml:space="preserve"> </w:t>
      </w:r>
    </w:p>
  </w:footnote>
  <w:footnote w:id="10">
    <w:p w:rsidR="0037383A" w:rsidRPr="00EC4449" w:rsidRDefault="0037383A" w:rsidP="0037383A">
      <w:pPr>
        <w:pStyle w:val="FootnoteText"/>
        <w:rPr>
          <w:lang w:val="en-GB"/>
        </w:rPr>
      </w:pPr>
      <w:r>
        <w:rPr>
          <w:rStyle w:val="FootnoteReference"/>
        </w:rPr>
        <w:footnoteRef/>
      </w:r>
      <w:r>
        <w:t xml:space="preserve"> </w:t>
      </w:r>
      <w:hyperlink r:id="rId14" w:history="1">
        <w:r w:rsidRPr="00725529">
          <w:rPr>
            <w:rStyle w:val="Hyperlink"/>
          </w:rPr>
          <w:t>http://www.un.org/disabilities/convention/conventionfull.shtml</w:t>
        </w:r>
      </w:hyperlink>
      <w:r>
        <w:rPr>
          <w:lang w:val="en-GB"/>
        </w:rPr>
        <w:t xml:space="preserve"> </w:t>
      </w:r>
    </w:p>
  </w:footnote>
  <w:footnote w:id="11">
    <w:p w:rsidR="0037383A" w:rsidRPr="00EF7471" w:rsidRDefault="0037383A" w:rsidP="00EF7471">
      <w:pPr>
        <w:pStyle w:val="FootnoteText"/>
        <w:rPr>
          <w:sz w:val="24"/>
          <w:szCs w:val="24"/>
          <w:lang w:val="en-GB"/>
        </w:rPr>
      </w:pPr>
      <w:r w:rsidRPr="00EF7471">
        <w:rPr>
          <w:rStyle w:val="FootnoteReference"/>
          <w:sz w:val="24"/>
          <w:szCs w:val="24"/>
        </w:rPr>
        <w:footnoteRef/>
      </w:r>
      <w:r w:rsidRPr="00EF7471">
        <w:rPr>
          <w:sz w:val="24"/>
          <w:szCs w:val="24"/>
        </w:rPr>
        <w:t xml:space="preserve"> </w:t>
      </w:r>
      <w:hyperlink r:id="rId15" w:history="1">
        <w:r w:rsidRPr="00EF7471">
          <w:rPr>
            <w:rStyle w:val="Hyperlink"/>
            <w:sz w:val="24"/>
            <w:szCs w:val="24"/>
          </w:rPr>
          <w:t>http://consultations.dh.gov.uk/social-care-funding/funding_reform/consult_view</w:t>
        </w:r>
      </w:hyperlink>
      <w:r w:rsidR="00EF7471">
        <w:rPr>
          <w:sz w:val="24"/>
          <w:szCs w:val="24"/>
          <w:lang w:val="en-GB"/>
        </w:rPr>
        <w:t xml:space="preserve"> </w:t>
      </w:r>
    </w:p>
  </w:footnote>
  <w:footnote w:id="12">
    <w:p w:rsidR="00175E22" w:rsidRPr="00EF7471" w:rsidRDefault="00371456" w:rsidP="00EF7471">
      <w:pPr>
        <w:pStyle w:val="FootnoteText"/>
        <w:rPr>
          <w:sz w:val="24"/>
          <w:szCs w:val="24"/>
          <w:lang w:val="en-GB"/>
        </w:rPr>
      </w:pPr>
      <w:r w:rsidRPr="00EF7471">
        <w:rPr>
          <w:rStyle w:val="FootnoteReference"/>
          <w:sz w:val="24"/>
          <w:szCs w:val="24"/>
        </w:rPr>
        <w:footnoteRef/>
      </w:r>
      <w:r w:rsidRPr="00EF7471">
        <w:rPr>
          <w:sz w:val="24"/>
          <w:szCs w:val="24"/>
        </w:rPr>
        <w:t xml:space="preserve"> </w:t>
      </w:r>
      <w:hyperlink r:id="rId16" w:history="1">
        <w:r w:rsidR="00175E22" w:rsidRPr="00EF7471">
          <w:rPr>
            <w:rStyle w:val="Hyperlink"/>
            <w:sz w:val="24"/>
            <w:szCs w:val="24"/>
            <w:lang w:val="en-GB"/>
          </w:rPr>
          <w:t>http://www.poverty.org.uk/40/index.shtml?2</w:t>
        </w:r>
      </w:hyperlink>
    </w:p>
    <w:p w:rsidR="00175E22" w:rsidRPr="00EF7471" w:rsidRDefault="00416D23" w:rsidP="00EF7471">
      <w:pPr>
        <w:pStyle w:val="FootnoteText"/>
        <w:rPr>
          <w:sz w:val="24"/>
          <w:szCs w:val="24"/>
          <w:lang w:val="en-GB"/>
        </w:rPr>
      </w:pPr>
      <w:hyperlink r:id="rId17" w:anchor="ls" w:history="1">
        <w:r w:rsidR="00371456" w:rsidRPr="00EF7471">
          <w:rPr>
            <w:rStyle w:val="Hyperlink"/>
            <w:sz w:val="24"/>
            <w:szCs w:val="24"/>
          </w:rPr>
          <w:t>http://odi.dwp.gov.uk/disability-statistics-and-research/disability-facts-and-figures.php#ls</w:t>
        </w:r>
      </w:hyperlink>
      <w:r w:rsidR="009A6AA1" w:rsidRPr="00EF7471">
        <w:rPr>
          <w:sz w:val="24"/>
          <w:szCs w:val="24"/>
          <w:lang w:val="en-GB"/>
        </w:rPr>
        <w:t xml:space="preserve"> </w:t>
      </w:r>
      <w:hyperlink r:id="rId18" w:history="1"/>
      <w:r w:rsidR="009A6AA1" w:rsidRPr="00EF7471">
        <w:rPr>
          <w:sz w:val="24"/>
          <w:szCs w:val="24"/>
          <w:lang w:val="en-GB"/>
        </w:rPr>
        <w:t xml:space="preserve"> </w:t>
      </w:r>
      <w:r w:rsidR="00175E22" w:rsidRPr="00EF7471">
        <w:rPr>
          <w:sz w:val="24"/>
          <w:szCs w:val="24"/>
          <w:lang w:val="en-GB"/>
        </w:rPr>
        <w:t xml:space="preserve"> </w:t>
      </w:r>
      <w:r w:rsidR="00EF7471">
        <w:rPr>
          <w:sz w:val="24"/>
          <w:szCs w:val="24"/>
          <w:lang w:val="en-GB"/>
        </w:rPr>
        <w:t xml:space="preserve"> </w:t>
      </w:r>
    </w:p>
  </w:footnote>
  <w:footnote w:id="13">
    <w:p w:rsidR="0037383A" w:rsidRPr="00EF7471" w:rsidRDefault="0037383A" w:rsidP="00EF7471">
      <w:pPr>
        <w:pStyle w:val="FootnoteText"/>
        <w:rPr>
          <w:sz w:val="24"/>
          <w:szCs w:val="24"/>
          <w:lang w:val="en-GB"/>
        </w:rPr>
      </w:pPr>
      <w:r w:rsidRPr="00EF7471">
        <w:rPr>
          <w:rStyle w:val="FootnoteReference"/>
          <w:sz w:val="24"/>
          <w:szCs w:val="24"/>
        </w:rPr>
        <w:footnoteRef/>
      </w:r>
      <w:r w:rsidRPr="00EF7471">
        <w:rPr>
          <w:sz w:val="24"/>
          <w:szCs w:val="24"/>
        </w:rPr>
        <w:t xml:space="preserve"> </w:t>
      </w:r>
      <w:hyperlink r:id="rId19" w:history="1">
        <w:r w:rsidRPr="00EF7471">
          <w:rPr>
            <w:rStyle w:val="Hyperlink"/>
            <w:sz w:val="24"/>
            <w:szCs w:val="24"/>
          </w:rPr>
          <w:t>http://www.un.org/disabilities/convention/conventionfull.shtml</w:t>
        </w:r>
      </w:hyperlink>
      <w:r w:rsidRPr="00EF7471">
        <w:rPr>
          <w:sz w:val="24"/>
          <w:szCs w:val="24"/>
          <w:lang w:val="en-GB"/>
        </w:rPr>
        <w:t xml:space="preserve"> </w:t>
      </w:r>
    </w:p>
  </w:footnote>
  <w:footnote w:id="14">
    <w:p w:rsidR="00171449" w:rsidRPr="00EF7471" w:rsidRDefault="00171449" w:rsidP="00EF7471">
      <w:pPr>
        <w:pStyle w:val="FootnoteText"/>
        <w:rPr>
          <w:rFonts w:cs="Arial"/>
          <w:sz w:val="24"/>
          <w:szCs w:val="24"/>
        </w:rPr>
      </w:pPr>
      <w:r w:rsidRPr="00EF7471">
        <w:rPr>
          <w:rStyle w:val="FootnoteReference"/>
          <w:rFonts w:cs="Arial"/>
          <w:sz w:val="24"/>
          <w:szCs w:val="24"/>
        </w:rPr>
        <w:footnoteRef/>
      </w:r>
      <w:r w:rsidRPr="00EF7471">
        <w:rPr>
          <w:rFonts w:cs="Arial"/>
          <w:sz w:val="24"/>
          <w:szCs w:val="24"/>
        </w:rPr>
        <w:t xml:space="preserve"> </w:t>
      </w:r>
      <w:hyperlink r:id="rId20" w:history="1">
        <w:r w:rsidRPr="00EF7471">
          <w:rPr>
            <w:rStyle w:val="Hyperlink"/>
            <w:sz w:val="24"/>
            <w:szCs w:val="24"/>
          </w:rPr>
          <w:t>http://www.scope.org.uk/news/other-care-crisis</w:t>
        </w:r>
      </w:hyperlink>
      <w:r w:rsidRPr="00EF7471">
        <w:rPr>
          <w:rFonts w:cs="Arial"/>
          <w:sz w:val="24"/>
          <w:szCs w:val="24"/>
        </w:rPr>
        <w:t xml:space="preserve"> </w:t>
      </w:r>
    </w:p>
  </w:footnote>
  <w:footnote w:id="15">
    <w:p w:rsidR="00171449" w:rsidRPr="00EF7471" w:rsidRDefault="00171449" w:rsidP="00EF7471">
      <w:pPr>
        <w:pStyle w:val="FootnoteText"/>
        <w:rPr>
          <w:rFonts w:cs="Arial"/>
          <w:sz w:val="24"/>
          <w:szCs w:val="24"/>
        </w:rPr>
      </w:pPr>
      <w:r w:rsidRPr="00EF7471">
        <w:rPr>
          <w:rStyle w:val="FootnoteReference"/>
          <w:rFonts w:cs="Arial"/>
          <w:sz w:val="24"/>
          <w:szCs w:val="24"/>
        </w:rPr>
        <w:footnoteRef/>
      </w:r>
      <w:r w:rsidRPr="00EF7471">
        <w:rPr>
          <w:rFonts w:cs="Arial"/>
          <w:sz w:val="24"/>
          <w:szCs w:val="24"/>
        </w:rPr>
        <w:t xml:space="preserve"> </w:t>
      </w:r>
      <w:hyperlink r:id="rId21" w:history="1">
        <w:r w:rsidRPr="00EF7471">
          <w:rPr>
            <w:rStyle w:val="Hyperlink"/>
            <w:sz w:val="24"/>
            <w:szCs w:val="24"/>
          </w:rPr>
          <w:t>http://www.ageuk.org.uk/latest-news/500m-funding-gap-for-older-peoples-social-care-revealed</w:t>
        </w:r>
      </w:hyperlink>
    </w:p>
  </w:footnote>
  <w:footnote w:id="16">
    <w:p w:rsidR="00171449" w:rsidRPr="00334368" w:rsidRDefault="00171449" w:rsidP="00EF7471">
      <w:pPr>
        <w:pStyle w:val="FootnoteText"/>
        <w:rPr>
          <w:rFonts w:cs="Arial"/>
          <w:sz w:val="18"/>
          <w:szCs w:val="18"/>
          <w:lang w:val="en-GB"/>
        </w:rPr>
      </w:pPr>
      <w:r w:rsidRPr="00EF7471">
        <w:rPr>
          <w:rStyle w:val="FootnoteReference"/>
          <w:rFonts w:cs="Arial"/>
          <w:sz w:val="24"/>
          <w:szCs w:val="24"/>
        </w:rPr>
        <w:footnoteRef/>
      </w:r>
      <w:r w:rsidRPr="00EF7471">
        <w:rPr>
          <w:rFonts w:cs="Arial"/>
          <w:sz w:val="24"/>
          <w:szCs w:val="24"/>
        </w:rPr>
        <w:t xml:space="preserve"> </w:t>
      </w:r>
      <w:hyperlink r:id="rId22" w:history="1">
        <w:r w:rsidRPr="00EF7471">
          <w:rPr>
            <w:rStyle w:val="Hyperlink"/>
            <w:sz w:val="24"/>
            <w:szCs w:val="24"/>
            <w:lang w:val="en"/>
          </w:rPr>
          <w:t>http://www.adass.org.uk/Content/Article.aspx?id=1034</w:t>
        </w:r>
      </w:hyperlink>
      <w:r w:rsidRPr="00334368">
        <w:rPr>
          <w:rFonts w:cs="Arial"/>
          <w:color w:val="333333"/>
          <w:sz w:val="18"/>
          <w:szCs w:val="18"/>
          <w:lang w:val="en"/>
        </w:rPr>
        <w:t xml:space="preserve"> </w:t>
      </w:r>
    </w:p>
  </w:footnote>
  <w:footnote w:id="17">
    <w:p w:rsidR="00171449" w:rsidRPr="007D42C0" w:rsidRDefault="00171449" w:rsidP="00DB356F">
      <w:pPr>
        <w:pStyle w:val="FootnoteText"/>
        <w:rPr>
          <w:lang w:val="en-GB"/>
        </w:rPr>
      </w:pPr>
      <w:r>
        <w:rPr>
          <w:rStyle w:val="FootnoteReference"/>
        </w:rPr>
        <w:footnoteRef/>
      </w:r>
      <w:r>
        <w:t xml:space="preserve"> </w:t>
      </w:r>
      <w:r>
        <w:rPr>
          <w:rFonts w:cs="Arial"/>
          <w:lang w:val="en"/>
        </w:rPr>
        <w:t xml:space="preserve"> </w:t>
      </w:r>
      <w:hyperlink r:id="rId23" w:history="1">
        <w:r>
          <w:rPr>
            <w:rStyle w:val="Hyperlink"/>
            <w:sz w:val="18"/>
            <w:szCs w:val="18"/>
          </w:rPr>
          <w:t>https://www.gov.uk/government/news/eric-pickles-hails-council-tax-5-year-freeze-and-38-billion-for-social-care</w:t>
        </w:r>
      </w:hyperlink>
      <w:r>
        <w:rPr>
          <w:rFonts w:cs="Arial"/>
          <w:color w:val="000000"/>
          <w:sz w:val="18"/>
          <w:szCs w:val="18"/>
          <w:lang w:val="en-GB"/>
        </w:rPr>
        <w:t xml:space="preserve">   </w:t>
      </w:r>
    </w:p>
  </w:footnote>
  <w:footnote w:id="18">
    <w:p w:rsidR="00171449" w:rsidRPr="007D42C0" w:rsidRDefault="00171449" w:rsidP="00DB356F">
      <w:pPr>
        <w:pStyle w:val="FootnoteText"/>
        <w:rPr>
          <w:lang w:val="en-GB"/>
        </w:rPr>
      </w:pPr>
      <w:r>
        <w:rPr>
          <w:rStyle w:val="FootnoteReference"/>
        </w:rPr>
        <w:footnoteRef/>
      </w:r>
      <w:r>
        <w:t xml:space="preserve"> </w:t>
      </w:r>
      <w:hyperlink r:id="rId24" w:history="1">
        <w:r>
          <w:rPr>
            <w:rStyle w:val="Hyperlink"/>
            <w:sz w:val="18"/>
            <w:szCs w:val="18"/>
          </w:rPr>
          <w:t>http://www.government-online.net/3-8bn-nhs-better-care-fund-policy-delayed-damning-whitehall-review/</w:t>
        </w:r>
      </w:hyperlink>
      <w:r>
        <w:rPr>
          <w:rFonts w:cs="Arial"/>
          <w:color w:val="000000"/>
          <w:sz w:val="18"/>
          <w:szCs w:val="18"/>
          <w:lang w:val="en-GB"/>
        </w:rPr>
        <w:t xml:space="preserve">  </w:t>
      </w:r>
    </w:p>
  </w:footnote>
  <w:footnote w:id="19">
    <w:p w:rsidR="00171449" w:rsidRPr="00CA6738" w:rsidRDefault="00171449" w:rsidP="00DB356F">
      <w:pPr>
        <w:pStyle w:val="FootnoteText"/>
        <w:rPr>
          <w:lang w:val="en-GB"/>
        </w:rPr>
      </w:pPr>
      <w:r w:rsidRPr="00EE78B4">
        <w:rPr>
          <w:rStyle w:val="FootnoteReference"/>
        </w:rPr>
        <w:footnoteRef/>
      </w:r>
      <w:r w:rsidRPr="00EE78B4">
        <w:rPr>
          <w:sz w:val="18"/>
          <w:szCs w:val="18"/>
        </w:rPr>
        <w:t xml:space="preserve"> </w:t>
      </w:r>
      <w:r w:rsidRPr="00EE78B4">
        <w:rPr>
          <w:sz w:val="18"/>
          <w:szCs w:val="18"/>
          <w:lang w:val="en-GB"/>
        </w:rPr>
        <w:t>ADASS = Association of Directors of Adults Social Services</w:t>
      </w:r>
      <w:r>
        <w:rPr>
          <w:lang w:val="en-GB"/>
        </w:rPr>
        <w:t xml:space="preserve">: </w:t>
      </w:r>
      <w:hyperlink r:id="rId25" w:history="1">
        <w:r w:rsidRPr="00483E2F">
          <w:rPr>
            <w:rStyle w:val="Hyperlink"/>
            <w:lang w:val="en-GB"/>
          </w:rPr>
          <w:t>http://www.adass.org.uk/home/</w:t>
        </w:r>
      </w:hyperlink>
      <w:r>
        <w:rPr>
          <w:lang w:val="en-GB"/>
        </w:rPr>
        <w:t xml:space="preserve">   </w:t>
      </w:r>
    </w:p>
  </w:footnote>
  <w:footnote w:id="20">
    <w:p w:rsidR="00171449" w:rsidRPr="00334368" w:rsidRDefault="00171449" w:rsidP="00DB356F">
      <w:pPr>
        <w:pStyle w:val="FootnoteText"/>
        <w:rPr>
          <w:rFonts w:cs="Arial"/>
          <w:sz w:val="18"/>
          <w:szCs w:val="18"/>
          <w:lang w:val="en-GB"/>
        </w:rPr>
      </w:pPr>
      <w:r w:rsidRPr="00334368">
        <w:rPr>
          <w:rStyle w:val="FootnoteReference"/>
          <w:rFonts w:cs="Arial"/>
        </w:rPr>
        <w:footnoteRef/>
      </w:r>
      <w:r w:rsidRPr="00334368">
        <w:rPr>
          <w:rFonts w:cs="Arial"/>
          <w:sz w:val="18"/>
          <w:szCs w:val="18"/>
        </w:rPr>
        <w:t xml:space="preserve"> </w:t>
      </w:r>
      <w:hyperlink r:id="rId26" w:history="1">
        <w:r w:rsidRPr="00411EEB">
          <w:rPr>
            <w:rStyle w:val="Hyperlink"/>
            <w:sz w:val="18"/>
            <w:szCs w:val="18"/>
          </w:rPr>
          <w:t>http://www.adass.org.uk/Content/Article.aspx?id=1034</w:t>
        </w:r>
      </w:hyperlink>
      <w:r w:rsidRPr="00334368">
        <w:rPr>
          <w:rFonts w:cs="Arial"/>
          <w:color w:val="333333"/>
          <w:sz w:val="18"/>
          <w:szCs w:val="18"/>
          <w:lang w:val="en"/>
        </w:rPr>
        <w:t xml:space="preserve"> </w:t>
      </w:r>
    </w:p>
  </w:footnote>
  <w:footnote w:id="21">
    <w:p w:rsidR="00EC4449" w:rsidRPr="00EC4449" w:rsidRDefault="00EC4449" w:rsidP="00DB356F">
      <w:pPr>
        <w:pStyle w:val="FootnoteText"/>
        <w:rPr>
          <w:lang w:val="en-GB"/>
        </w:rPr>
      </w:pPr>
      <w:r>
        <w:rPr>
          <w:rStyle w:val="FootnoteReference"/>
        </w:rPr>
        <w:footnoteRef/>
      </w:r>
      <w:r>
        <w:t xml:space="preserve"> </w:t>
      </w:r>
      <w:hyperlink r:id="rId27" w:history="1">
        <w:r w:rsidRPr="00725529">
          <w:rPr>
            <w:rStyle w:val="Hyperlink"/>
          </w:rPr>
          <w:t>http://www.un.org/disabilities/convention/conventionfull.shtml</w:t>
        </w:r>
      </w:hyperlink>
      <w:r>
        <w:rPr>
          <w:lang w:val="en-GB"/>
        </w:rPr>
        <w:t xml:space="preserve"> </w:t>
      </w:r>
    </w:p>
  </w:footnote>
  <w:footnote w:id="22">
    <w:p w:rsidR="00171449" w:rsidRPr="00C45D16" w:rsidRDefault="00171449" w:rsidP="00DB356F">
      <w:pPr>
        <w:pStyle w:val="FootnoteText"/>
        <w:rPr>
          <w:rFonts w:cs="Arial"/>
          <w:sz w:val="18"/>
          <w:szCs w:val="18"/>
        </w:rPr>
      </w:pPr>
      <w:r w:rsidRPr="00C45D16">
        <w:rPr>
          <w:rStyle w:val="FootnoteReference"/>
          <w:rFonts w:cs="Arial"/>
        </w:rPr>
        <w:footnoteRef/>
      </w:r>
      <w:r w:rsidRPr="00C45D16">
        <w:rPr>
          <w:rFonts w:cs="Arial"/>
          <w:sz w:val="18"/>
          <w:szCs w:val="18"/>
        </w:rPr>
        <w:t xml:space="preserve"> </w:t>
      </w:r>
      <w:hyperlink r:id="rId28" w:history="1"/>
      <w:r>
        <w:rPr>
          <w:rFonts w:cs="Arial"/>
          <w:sz w:val="18"/>
          <w:szCs w:val="18"/>
          <w:lang w:val="en-GB"/>
        </w:rPr>
        <w:t xml:space="preserve"> </w:t>
      </w:r>
      <w:hyperlink r:id="rId29" w:history="1">
        <w:r w:rsidRPr="00411EEB">
          <w:rPr>
            <w:rStyle w:val="Hyperlink"/>
            <w:sz w:val="18"/>
            <w:szCs w:val="18"/>
            <w:lang w:val="en-GB"/>
          </w:rPr>
          <w:t>http://www.scope.org.uk/campaigns/other-care-crisis</w:t>
        </w:r>
      </w:hyperlink>
      <w:r>
        <w:rPr>
          <w:rFonts w:cs="Arial"/>
          <w:sz w:val="18"/>
          <w:szCs w:val="18"/>
          <w:lang w:val="en-GB"/>
        </w:rPr>
        <w:t xml:space="preserve"> </w:t>
      </w:r>
      <w:r w:rsidRPr="00C45D16">
        <w:rPr>
          <w:rFonts w:cs="Arial"/>
          <w:sz w:val="18"/>
          <w:szCs w:val="18"/>
        </w:rPr>
        <w:t xml:space="preserve"> </w:t>
      </w:r>
    </w:p>
  </w:footnote>
  <w:footnote w:id="23">
    <w:p w:rsidR="00171449" w:rsidRPr="00C45D16" w:rsidRDefault="00171449" w:rsidP="00DB356F">
      <w:pPr>
        <w:pStyle w:val="FootnoteText"/>
        <w:rPr>
          <w:rFonts w:cs="Arial"/>
          <w:sz w:val="18"/>
          <w:szCs w:val="18"/>
        </w:rPr>
      </w:pPr>
      <w:r w:rsidRPr="00C45D16">
        <w:rPr>
          <w:rStyle w:val="FootnoteReference"/>
          <w:rFonts w:cs="Arial"/>
        </w:rPr>
        <w:footnoteRef/>
      </w:r>
      <w:r w:rsidRPr="00C45D16">
        <w:rPr>
          <w:rFonts w:cs="Arial"/>
          <w:sz w:val="18"/>
          <w:szCs w:val="18"/>
        </w:rPr>
        <w:t xml:space="preserve"> </w:t>
      </w:r>
      <w:hyperlink r:id="rId30" w:history="1"/>
      <w:r>
        <w:rPr>
          <w:rFonts w:cs="Arial"/>
          <w:sz w:val="18"/>
          <w:szCs w:val="18"/>
          <w:lang w:val="en-GB"/>
        </w:rPr>
        <w:t xml:space="preserve"> </w:t>
      </w:r>
      <w:hyperlink r:id="rId31" w:history="1">
        <w:r w:rsidRPr="00411EEB">
          <w:rPr>
            <w:rStyle w:val="Hyperlink"/>
            <w:sz w:val="18"/>
            <w:szCs w:val="18"/>
            <w:lang w:val="en-GB"/>
          </w:rPr>
          <w:t>http://www.scope.org.uk/campaigns/other-care-crisis</w:t>
        </w:r>
      </w:hyperlink>
      <w:r>
        <w:rPr>
          <w:rFonts w:cs="Arial"/>
          <w:sz w:val="18"/>
          <w:szCs w:val="18"/>
          <w:lang w:val="en-GB"/>
        </w:rPr>
        <w:t xml:space="preserve"> </w:t>
      </w:r>
      <w:r w:rsidRPr="00C45D16">
        <w:rPr>
          <w:rFonts w:cs="Arial"/>
          <w:sz w:val="18"/>
          <w:szCs w:val="18"/>
        </w:rPr>
        <w:t xml:space="preserve"> </w:t>
      </w:r>
    </w:p>
  </w:footnote>
  <w:footnote w:id="24">
    <w:p w:rsidR="00171449" w:rsidRPr="00F63660" w:rsidRDefault="00171449" w:rsidP="00DB356F">
      <w:pPr>
        <w:pStyle w:val="FootnoteText"/>
        <w:rPr>
          <w:rFonts w:cs="Arial"/>
          <w:sz w:val="18"/>
          <w:szCs w:val="18"/>
          <w:lang w:val="en-GB"/>
        </w:rPr>
      </w:pPr>
      <w:r w:rsidRPr="00C45D16">
        <w:rPr>
          <w:rStyle w:val="FootnoteReference"/>
          <w:rFonts w:cs="Arial"/>
        </w:rPr>
        <w:footnoteRef/>
      </w:r>
      <w:r w:rsidRPr="00C45D16">
        <w:rPr>
          <w:rFonts w:cs="Arial"/>
          <w:sz w:val="18"/>
          <w:szCs w:val="18"/>
        </w:rPr>
        <w:t xml:space="preserve"> </w:t>
      </w:r>
      <w:hyperlink r:id="rId32" w:history="1"/>
      <w:r>
        <w:rPr>
          <w:rFonts w:cs="Arial"/>
          <w:sz w:val="18"/>
          <w:szCs w:val="18"/>
          <w:lang w:val="en-GB"/>
        </w:rPr>
        <w:t xml:space="preserve"> </w:t>
      </w:r>
      <w:r w:rsidRPr="00C45D16">
        <w:rPr>
          <w:rFonts w:cs="Arial"/>
          <w:sz w:val="18"/>
          <w:szCs w:val="18"/>
        </w:rPr>
        <w:t xml:space="preserve"> </w:t>
      </w:r>
      <w:hyperlink r:id="rId33" w:history="1">
        <w:r w:rsidRPr="00411EEB">
          <w:rPr>
            <w:rStyle w:val="Hyperlink"/>
            <w:sz w:val="18"/>
            <w:szCs w:val="18"/>
          </w:rPr>
          <w:t>http://www.scope.org.uk/campaigns/other-care-crisis</w:t>
        </w:r>
      </w:hyperlink>
      <w:r>
        <w:rPr>
          <w:rFonts w:cs="Arial"/>
          <w:sz w:val="18"/>
          <w:szCs w:val="18"/>
          <w:lang w:val="en-GB"/>
        </w:rPr>
        <w:t xml:space="preserve"> </w:t>
      </w:r>
    </w:p>
  </w:footnote>
  <w:footnote w:id="25">
    <w:p w:rsidR="00171449" w:rsidRPr="00C45D16" w:rsidRDefault="00171449" w:rsidP="00DB356F">
      <w:pPr>
        <w:pStyle w:val="FootnoteText"/>
        <w:rPr>
          <w:rFonts w:cs="Arial"/>
          <w:sz w:val="18"/>
          <w:szCs w:val="18"/>
        </w:rPr>
      </w:pPr>
      <w:r w:rsidRPr="00C45D16">
        <w:rPr>
          <w:rStyle w:val="FootnoteReference"/>
          <w:rFonts w:cs="Arial"/>
        </w:rPr>
        <w:footnoteRef/>
      </w:r>
      <w:r>
        <w:rPr>
          <w:rFonts w:cs="Arial"/>
          <w:color w:val="333333"/>
          <w:lang w:val="en-US"/>
        </w:rPr>
        <w:t xml:space="preserve"> </w:t>
      </w:r>
      <w:r w:rsidRPr="00EE78B4">
        <w:rPr>
          <w:rFonts w:cs="Arial"/>
          <w:color w:val="333333"/>
          <w:sz w:val="18"/>
          <w:szCs w:val="18"/>
          <w:lang w:val="en-US"/>
        </w:rPr>
        <w:t>The Dilnot Commission was tasked with reviewing the funding system for care and support in England:</w:t>
      </w:r>
      <w:r>
        <w:rPr>
          <w:rFonts w:cs="Arial"/>
          <w:color w:val="333333"/>
          <w:lang w:val="en-US"/>
        </w:rPr>
        <w:t xml:space="preserve"> </w:t>
      </w:r>
      <w:hyperlink r:id="rId34" w:history="1">
        <w:r w:rsidRPr="00C45D16">
          <w:rPr>
            <w:rStyle w:val="Hyperlink"/>
            <w:sz w:val="18"/>
            <w:szCs w:val="18"/>
          </w:rPr>
          <w:t>http://webarchive.nationalarchives.gov.uk/20130221130239/http://dilnotcommission.dh.gov.uk/</w:t>
        </w:r>
      </w:hyperlink>
      <w:r w:rsidRPr="00C45D16">
        <w:rPr>
          <w:rFonts w:cs="Arial"/>
          <w:sz w:val="18"/>
          <w:szCs w:val="18"/>
        </w:rPr>
        <w:t xml:space="preserve"> </w:t>
      </w:r>
    </w:p>
  </w:footnote>
  <w:footnote w:id="26">
    <w:p w:rsidR="00171449" w:rsidRPr="00C45D16" w:rsidRDefault="00171449" w:rsidP="00DB356F">
      <w:pPr>
        <w:pStyle w:val="FootnoteText"/>
        <w:rPr>
          <w:rFonts w:cs="Arial"/>
          <w:sz w:val="18"/>
          <w:szCs w:val="18"/>
        </w:rPr>
      </w:pPr>
      <w:r w:rsidRPr="00C45D16">
        <w:rPr>
          <w:rStyle w:val="FootnoteReference"/>
          <w:rFonts w:cs="Arial"/>
        </w:rPr>
        <w:footnoteRef/>
      </w:r>
      <w:r w:rsidRPr="00C45D16">
        <w:rPr>
          <w:rFonts w:cs="Arial"/>
          <w:sz w:val="18"/>
          <w:szCs w:val="18"/>
        </w:rPr>
        <w:t xml:space="preserve"> </w:t>
      </w:r>
      <w:hyperlink r:id="rId35" w:history="1">
        <w:r w:rsidRPr="00C45D16">
          <w:rPr>
            <w:rStyle w:val="Hyperlink"/>
            <w:sz w:val="18"/>
            <w:szCs w:val="18"/>
          </w:rPr>
          <w:t>http://consultations.dh.gov.uk/social-care-funding/funding_reform/consult_view</w:t>
        </w:r>
      </w:hyperlink>
      <w:r w:rsidRPr="00C45D16">
        <w:rPr>
          <w:rFonts w:cs="Arial"/>
          <w:sz w:val="18"/>
          <w:szCs w:val="18"/>
        </w:rPr>
        <w:t xml:space="preserve"> </w:t>
      </w:r>
    </w:p>
  </w:footnote>
  <w:footnote w:id="27">
    <w:p w:rsidR="00171449" w:rsidRPr="001A63BD" w:rsidRDefault="00171449" w:rsidP="00DB356F">
      <w:pPr>
        <w:pStyle w:val="FootnoteText"/>
        <w:rPr>
          <w:rFonts w:ascii="Arial" w:hAnsi="Arial" w:cs="Arial"/>
          <w:sz w:val="24"/>
          <w:szCs w:val="24"/>
          <w:lang w:val="en-GB"/>
        </w:rPr>
      </w:pPr>
      <w:r w:rsidRPr="001A63BD">
        <w:rPr>
          <w:rStyle w:val="FootnoteReference"/>
          <w:rFonts w:ascii="Arial" w:hAnsi="Arial" w:cs="Arial"/>
          <w:sz w:val="24"/>
          <w:szCs w:val="24"/>
        </w:rPr>
        <w:footnoteRef/>
      </w:r>
      <w:r w:rsidRPr="001A63BD">
        <w:rPr>
          <w:rFonts w:ascii="Arial" w:hAnsi="Arial" w:cs="Arial"/>
          <w:sz w:val="24"/>
          <w:szCs w:val="24"/>
        </w:rPr>
        <w:t xml:space="preserve"> </w:t>
      </w:r>
      <w:hyperlink w:history="1">
        <w:r w:rsidRPr="001A63BD">
          <w:rPr>
            <w:rStyle w:val="Hyperlink"/>
            <w:rFonts w:ascii="Arial" w:hAnsi="Arial" w:cs="Arial"/>
            <w:sz w:val="24"/>
            <w:szCs w:val="24"/>
          </w:rPr>
          <w:t>http://www.publications.parliam ent.uk/pa/cm201314/cmpublic/care/140114/pm/140114s01.htm</w:t>
        </w:r>
      </w:hyperlink>
      <w:r w:rsidRPr="001A63BD">
        <w:rPr>
          <w:rFonts w:ascii="Arial" w:hAnsi="Arial" w:cs="Arial"/>
          <w:color w:val="000000"/>
          <w:sz w:val="24"/>
          <w:szCs w:val="24"/>
          <w:lang w:val="en-GB"/>
        </w:rPr>
        <w:t xml:space="preserve"> </w:t>
      </w:r>
    </w:p>
  </w:footnote>
  <w:footnote w:id="28">
    <w:p w:rsidR="00171449" w:rsidRPr="001A63BD" w:rsidRDefault="00171449" w:rsidP="001A63BD">
      <w:pPr>
        <w:spacing w:after="0"/>
        <w:rPr>
          <w:rFonts w:ascii="Arial" w:hAnsi="Arial" w:cs="Arial"/>
          <w:sz w:val="24"/>
          <w:szCs w:val="24"/>
        </w:rPr>
      </w:pPr>
      <w:r w:rsidRPr="001A63BD">
        <w:rPr>
          <w:rStyle w:val="FootnoteReference"/>
          <w:rFonts w:ascii="Arial" w:hAnsi="Arial" w:cs="Arial"/>
          <w:sz w:val="24"/>
          <w:szCs w:val="24"/>
        </w:rPr>
        <w:footnoteRef/>
      </w:r>
      <w:r w:rsidRPr="001A63BD">
        <w:rPr>
          <w:rFonts w:ascii="Arial" w:hAnsi="Arial" w:cs="Arial"/>
          <w:sz w:val="24"/>
          <w:szCs w:val="24"/>
        </w:rPr>
        <w:t xml:space="preserve"> </w:t>
      </w:r>
      <w:hyperlink w:history="1">
        <w:r w:rsidRPr="001A63BD">
          <w:rPr>
            <w:rStyle w:val="Hyperlink"/>
            <w:rFonts w:ascii="Arial" w:hAnsi="Arial" w:cs="Arial"/>
            <w:sz w:val="24"/>
            <w:szCs w:val="24"/>
          </w:rPr>
          <w:t>http://www.countycouncilsnetwork.org.uk%2Flibrary%2Fjuly-2013%2Ffile63%2F&amp;ei=95xrU4ngBMzY7AbHh4C4Cw&amp;usg=AFQjCNFAHLWy4Whioaj4wWjA8ZCT6gkj8w&amp;bvm=bv.66330100,d.ZGU</w:t>
        </w:r>
      </w:hyperlink>
      <w:r w:rsidRPr="001A63BD">
        <w:rPr>
          <w:rFonts w:ascii="Arial" w:hAnsi="Arial" w:cs="Arial"/>
          <w:color w:val="000000"/>
          <w:sz w:val="24"/>
          <w:szCs w:val="24"/>
        </w:rPr>
        <w:t xml:space="preserve">  </w:t>
      </w:r>
      <w:r w:rsidR="001A63BD" w:rsidRPr="001A63BD">
        <w:rPr>
          <w:rFonts w:ascii="Arial" w:hAnsi="Arial" w:cs="Arial"/>
          <w:color w:val="000000"/>
          <w:sz w:val="24"/>
          <w:szCs w:val="24"/>
        </w:rPr>
        <w:t xml:space="preserve"> </w:t>
      </w:r>
    </w:p>
  </w:footnote>
  <w:footnote w:id="29">
    <w:p w:rsidR="00171449" w:rsidRPr="001A63BD" w:rsidRDefault="00171449" w:rsidP="001A63BD">
      <w:pPr>
        <w:pStyle w:val="FootnoteText"/>
        <w:rPr>
          <w:rFonts w:ascii="Arial" w:hAnsi="Arial" w:cs="Arial"/>
          <w:sz w:val="24"/>
          <w:szCs w:val="24"/>
        </w:rPr>
      </w:pPr>
      <w:r w:rsidRPr="001A63BD">
        <w:rPr>
          <w:rStyle w:val="FootnoteReference"/>
          <w:rFonts w:ascii="Arial" w:hAnsi="Arial" w:cs="Arial"/>
          <w:sz w:val="24"/>
          <w:szCs w:val="24"/>
        </w:rPr>
        <w:footnoteRef/>
      </w:r>
      <w:r w:rsidRPr="001A63BD">
        <w:rPr>
          <w:rFonts w:ascii="Arial" w:hAnsi="Arial" w:cs="Arial"/>
          <w:sz w:val="24"/>
          <w:szCs w:val="24"/>
        </w:rPr>
        <w:t xml:space="preserve"> </w:t>
      </w:r>
      <w:hyperlink r:id="rId36" w:history="1">
        <w:r w:rsidRPr="001A63BD">
          <w:rPr>
            <w:rStyle w:val="Hyperlink"/>
            <w:rFonts w:ascii="Arial" w:hAnsi="Arial" w:cs="Arial"/>
            <w:sz w:val="24"/>
            <w:szCs w:val="24"/>
          </w:rPr>
          <w:t>http://www.dwp.gov.uk/ilf/news/</w:t>
        </w:r>
      </w:hyperlink>
      <w:r w:rsidRPr="001A63BD">
        <w:rPr>
          <w:rFonts w:ascii="Arial" w:hAnsi="Arial" w:cs="Arial"/>
          <w:sz w:val="24"/>
          <w:szCs w:val="24"/>
        </w:rPr>
        <w:t xml:space="preserve"> </w:t>
      </w:r>
    </w:p>
  </w:footnote>
  <w:footnote w:id="30">
    <w:p w:rsidR="00171449" w:rsidRPr="001A63BD" w:rsidRDefault="00171449" w:rsidP="001A63BD">
      <w:pPr>
        <w:pStyle w:val="FootnoteText"/>
        <w:rPr>
          <w:rFonts w:ascii="Arial" w:hAnsi="Arial" w:cs="Arial"/>
          <w:sz w:val="24"/>
          <w:szCs w:val="24"/>
          <w:lang w:val="en-GB"/>
        </w:rPr>
      </w:pPr>
      <w:r w:rsidRPr="001A63BD">
        <w:rPr>
          <w:rStyle w:val="FootnoteReference"/>
          <w:rFonts w:ascii="Arial" w:hAnsi="Arial" w:cs="Arial"/>
          <w:sz w:val="24"/>
          <w:szCs w:val="24"/>
        </w:rPr>
        <w:footnoteRef/>
      </w:r>
      <w:r w:rsidRPr="001A63BD">
        <w:rPr>
          <w:rFonts w:ascii="Arial" w:hAnsi="Arial" w:cs="Arial"/>
          <w:sz w:val="24"/>
          <w:szCs w:val="24"/>
        </w:rPr>
        <w:t xml:space="preserve"> </w:t>
      </w:r>
      <w:hyperlink r:id="rId37" w:history="1">
        <w:r w:rsidRPr="001A63BD">
          <w:rPr>
            <w:rStyle w:val="Hyperlink"/>
            <w:rFonts w:ascii="Arial" w:hAnsi="Arial" w:cs="Arial"/>
            <w:sz w:val="24"/>
            <w:szCs w:val="24"/>
          </w:rPr>
          <w:t>http://www.parliament.uk/documents/commons-vote-office/December_2012/18-12-12/22.DWP-Independent-Living-Support.pdf</w:t>
        </w:r>
      </w:hyperlink>
      <w:r w:rsidRPr="001A63BD">
        <w:rPr>
          <w:rFonts w:ascii="Arial" w:hAnsi="Arial" w:cs="Arial"/>
          <w:sz w:val="24"/>
          <w:szCs w:val="24"/>
          <w:lang w:val="en-GB"/>
        </w:rPr>
        <w:t xml:space="preserve"> </w:t>
      </w:r>
    </w:p>
    <w:p w:rsidR="00171449" w:rsidRPr="001A63BD" w:rsidRDefault="00416D23" w:rsidP="001A63BD">
      <w:pPr>
        <w:pStyle w:val="FootnoteText"/>
        <w:rPr>
          <w:rFonts w:ascii="Arial" w:hAnsi="Arial" w:cs="Arial"/>
          <w:sz w:val="24"/>
          <w:szCs w:val="24"/>
          <w:lang w:val="en-GB"/>
        </w:rPr>
      </w:pPr>
      <w:hyperlink r:id="rId38" w:history="1">
        <w:r w:rsidR="00171449" w:rsidRPr="001A63BD">
          <w:rPr>
            <w:rStyle w:val="Hyperlink"/>
            <w:rFonts w:ascii="Arial" w:hAnsi="Arial" w:cs="Arial"/>
            <w:sz w:val="24"/>
            <w:szCs w:val="24"/>
            <w:lang w:val="en-GB"/>
          </w:rPr>
          <w:t>https://www.gov.uk/government/speeches/statement-on-the-future-of-the-independent-living-fund</w:t>
        </w:r>
      </w:hyperlink>
      <w:r w:rsidR="001A63BD">
        <w:rPr>
          <w:rFonts w:ascii="Arial" w:hAnsi="Arial" w:cs="Arial"/>
          <w:sz w:val="24"/>
          <w:szCs w:val="24"/>
          <w:lang w:val="en-GB"/>
        </w:rPr>
        <w:t xml:space="preserve"> </w:t>
      </w:r>
      <w:hyperlink r:id="rId39" w:history="1"/>
    </w:p>
  </w:footnote>
  <w:footnote w:id="31">
    <w:p w:rsidR="00171449" w:rsidRPr="001A63BD" w:rsidRDefault="00171449" w:rsidP="001A63BD">
      <w:pPr>
        <w:spacing w:after="0" w:line="240" w:lineRule="auto"/>
        <w:rPr>
          <w:rFonts w:ascii="Arial" w:hAnsi="Arial" w:cs="Arial"/>
          <w:sz w:val="24"/>
          <w:szCs w:val="24"/>
        </w:rPr>
      </w:pPr>
      <w:r w:rsidRPr="001A63BD">
        <w:rPr>
          <w:rStyle w:val="FootnoteReference"/>
          <w:rFonts w:ascii="Arial" w:hAnsi="Arial" w:cs="Arial"/>
          <w:sz w:val="24"/>
          <w:szCs w:val="24"/>
        </w:rPr>
        <w:footnoteRef/>
      </w:r>
      <w:r w:rsidRPr="001A63BD">
        <w:rPr>
          <w:rFonts w:ascii="Arial" w:hAnsi="Arial" w:cs="Arial"/>
          <w:sz w:val="24"/>
          <w:szCs w:val="24"/>
        </w:rPr>
        <w:t xml:space="preserve"> </w:t>
      </w:r>
      <w:hyperlink r:id="rId40" w:history="1">
        <w:r w:rsidRPr="001A63BD">
          <w:rPr>
            <w:rStyle w:val="Hyperlink"/>
            <w:rFonts w:ascii="Arial" w:hAnsi="Arial" w:cs="Arial"/>
            <w:sz w:val="24"/>
            <w:szCs w:val="24"/>
          </w:rPr>
          <w:t>http://www.bailii.org/cgi-bin/markup.cgi?doc=/ew/cases/EWCA/Civ/2013/1345.html&amp;query=bracking&amp;method=boolean</w:t>
        </w:r>
      </w:hyperlink>
      <w:r w:rsidRPr="001A63BD">
        <w:rPr>
          <w:rFonts w:ascii="Arial" w:hAnsi="Arial" w:cs="Arial"/>
          <w:sz w:val="24"/>
          <w:szCs w:val="24"/>
        </w:rPr>
        <w:t xml:space="preserve">   </w:t>
      </w:r>
    </w:p>
  </w:footnote>
  <w:footnote w:id="32">
    <w:p w:rsidR="00171449" w:rsidRPr="00334368" w:rsidRDefault="00171449" w:rsidP="001A63BD">
      <w:pPr>
        <w:pStyle w:val="FootnoteText"/>
        <w:rPr>
          <w:rFonts w:cs="Arial"/>
          <w:sz w:val="24"/>
          <w:szCs w:val="24"/>
        </w:rPr>
      </w:pPr>
      <w:r w:rsidRPr="001A63BD">
        <w:rPr>
          <w:rStyle w:val="FootnoteReference"/>
          <w:rFonts w:ascii="Arial" w:hAnsi="Arial" w:cs="Arial"/>
          <w:sz w:val="24"/>
          <w:szCs w:val="24"/>
        </w:rPr>
        <w:footnoteRef/>
      </w:r>
      <w:r w:rsidRPr="001A63BD">
        <w:rPr>
          <w:rFonts w:ascii="Arial" w:hAnsi="Arial" w:cs="Arial"/>
          <w:sz w:val="24"/>
          <w:szCs w:val="24"/>
        </w:rPr>
        <w:t xml:space="preserve"> According to the ILF it only has about 2% overhead costs compared 16% on average for Local Authorities. The ILF provides </w:t>
      </w:r>
      <w:r w:rsidRPr="001A63BD">
        <w:rPr>
          <w:rFonts w:ascii="Arial" w:hAnsi="Arial" w:cs="Arial"/>
          <w:bCs/>
          <w:sz w:val="24"/>
          <w:szCs w:val="24"/>
        </w:rPr>
        <w:t>on average</w:t>
      </w:r>
      <w:r w:rsidRPr="001A63BD">
        <w:rPr>
          <w:rFonts w:ascii="Arial" w:hAnsi="Arial" w:cs="Arial"/>
          <w:sz w:val="24"/>
          <w:szCs w:val="24"/>
        </w:rPr>
        <w:t xml:space="preserve"> £337 per week per person– compared to Winterbourne View private hospital where, o</w:t>
      </w:r>
      <w:r w:rsidRPr="001A63BD">
        <w:rPr>
          <w:rFonts w:ascii="Arial" w:hAnsi="Arial" w:cs="Arial"/>
          <w:color w:val="000000"/>
          <w:sz w:val="24"/>
          <w:szCs w:val="24"/>
        </w:rPr>
        <w:t>n average, it costs £3,500 per week.</w:t>
      </w:r>
    </w:p>
  </w:footnote>
  <w:footnote w:id="33">
    <w:p w:rsidR="006353D5" w:rsidRPr="00E2005B" w:rsidRDefault="006353D5" w:rsidP="006353D5">
      <w:pPr>
        <w:spacing w:after="0" w:line="240" w:lineRule="auto"/>
        <w:rPr>
          <w:rFonts w:ascii="Arial" w:hAnsi="Arial" w:cs="Arial"/>
          <w:sz w:val="24"/>
          <w:szCs w:val="24"/>
        </w:rPr>
      </w:pPr>
      <w:r w:rsidRPr="00E2005B">
        <w:rPr>
          <w:rStyle w:val="FootnoteReference"/>
          <w:rFonts w:ascii="Arial" w:hAnsi="Arial" w:cs="Arial"/>
          <w:sz w:val="24"/>
          <w:szCs w:val="24"/>
        </w:rPr>
        <w:footnoteRef/>
      </w:r>
      <w:r w:rsidRPr="00E2005B">
        <w:rPr>
          <w:rFonts w:ascii="Arial" w:hAnsi="Arial" w:cs="Arial"/>
          <w:sz w:val="24"/>
          <w:szCs w:val="24"/>
        </w:rPr>
        <w:t xml:space="preserve"> </w:t>
      </w:r>
      <w:hyperlink r:id="rId41" w:history="1">
        <w:r w:rsidRPr="00E2005B">
          <w:rPr>
            <w:rStyle w:val="Hyperlink"/>
            <w:rFonts w:ascii="Arial" w:hAnsi="Arial" w:cs="Arial"/>
            <w:sz w:val="24"/>
            <w:szCs w:val="24"/>
          </w:rPr>
          <w:t>http://careandsupportalliance.com/about/</w:t>
        </w:r>
      </w:hyperlink>
    </w:p>
    <w:p w:rsidR="006353D5" w:rsidRPr="00E2005B" w:rsidRDefault="00416D23" w:rsidP="006353D5">
      <w:pPr>
        <w:pStyle w:val="FootnoteText"/>
        <w:rPr>
          <w:rFonts w:ascii="Arial" w:hAnsi="Arial" w:cs="Arial"/>
          <w:sz w:val="24"/>
          <w:szCs w:val="24"/>
        </w:rPr>
      </w:pPr>
      <w:hyperlink r:id="rId42" w:history="1">
        <w:r w:rsidR="006353D5" w:rsidRPr="00E2005B">
          <w:rPr>
            <w:rStyle w:val="Hyperlink"/>
            <w:rFonts w:ascii="Arial" w:hAnsi="Arial" w:cs="Arial"/>
            <w:sz w:val="24"/>
            <w:szCs w:val="24"/>
          </w:rPr>
          <w:t>http://www.ageuk.org.uk/home-and-care/campaign-for-better-care/what-is-care-in-crisis/</w:t>
        </w:r>
      </w:hyperlink>
    </w:p>
  </w:footnote>
  <w:footnote w:id="34">
    <w:p w:rsidR="001A63BD" w:rsidRPr="00E2005B" w:rsidRDefault="001A63BD">
      <w:pPr>
        <w:pStyle w:val="FootnoteText"/>
        <w:rPr>
          <w:rFonts w:ascii="Arial" w:hAnsi="Arial" w:cs="Arial"/>
          <w:sz w:val="24"/>
          <w:szCs w:val="24"/>
          <w:lang w:val="en-GB"/>
        </w:rPr>
      </w:pPr>
      <w:r w:rsidRPr="00E2005B">
        <w:rPr>
          <w:rStyle w:val="FootnoteReference"/>
          <w:rFonts w:ascii="Arial" w:hAnsi="Arial" w:cs="Arial"/>
          <w:sz w:val="24"/>
          <w:szCs w:val="24"/>
        </w:rPr>
        <w:footnoteRef/>
      </w:r>
      <w:r w:rsidRPr="00E2005B">
        <w:rPr>
          <w:rFonts w:ascii="Arial" w:hAnsi="Arial" w:cs="Arial"/>
          <w:sz w:val="24"/>
          <w:szCs w:val="24"/>
        </w:rPr>
        <w:t xml:space="preserve"> </w:t>
      </w:r>
      <w:hyperlink r:id="rId43" w:history="1">
        <w:r w:rsidRPr="00E2005B">
          <w:rPr>
            <w:rStyle w:val="Hyperlink"/>
            <w:rFonts w:ascii="Arial" w:hAnsi="Arial" w:cs="Arial"/>
            <w:sz w:val="24"/>
            <w:szCs w:val="24"/>
          </w:rPr>
          <w:t>http://www.parliament.uk/business/publications/research/key-issues-for-the-new-parliament/value-for-money-in-public-services/the-ageing-population/</w:t>
        </w:r>
      </w:hyperlink>
    </w:p>
    <w:p w:rsidR="001A63BD" w:rsidRPr="001A63BD" w:rsidRDefault="001A63BD">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FF1"/>
    <w:multiLevelType w:val="hybridMultilevel"/>
    <w:tmpl w:val="4246F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732AB"/>
    <w:multiLevelType w:val="hybridMultilevel"/>
    <w:tmpl w:val="20BA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3866A6"/>
    <w:multiLevelType w:val="multilevel"/>
    <w:tmpl w:val="5CB615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AD50AB"/>
    <w:multiLevelType w:val="hybridMultilevel"/>
    <w:tmpl w:val="42D0AE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68A95FA9"/>
    <w:multiLevelType w:val="hybridMultilevel"/>
    <w:tmpl w:val="A1FCE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32"/>
    <w:rsid w:val="0009567E"/>
    <w:rsid w:val="000B1186"/>
    <w:rsid w:val="000D6EB7"/>
    <w:rsid w:val="00171449"/>
    <w:rsid w:val="00175A33"/>
    <w:rsid w:val="00175E22"/>
    <w:rsid w:val="001A63BD"/>
    <w:rsid w:val="0026410B"/>
    <w:rsid w:val="00275022"/>
    <w:rsid w:val="002B0FDA"/>
    <w:rsid w:val="002E7D93"/>
    <w:rsid w:val="00305997"/>
    <w:rsid w:val="003542F2"/>
    <w:rsid w:val="00371456"/>
    <w:rsid w:val="0037383A"/>
    <w:rsid w:val="003A6F1E"/>
    <w:rsid w:val="003D5F2A"/>
    <w:rsid w:val="00416D23"/>
    <w:rsid w:val="0043406D"/>
    <w:rsid w:val="004553D2"/>
    <w:rsid w:val="004C589C"/>
    <w:rsid w:val="00525320"/>
    <w:rsid w:val="005B56AA"/>
    <w:rsid w:val="005F682F"/>
    <w:rsid w:val="006353D5"/>
    <w:rsid w:val="006756CA"/>
    <w:rsid w:val="006C15A2"/>
    <w:rsid w:val="00704132"/>
    <w:rsid w:val="0070443F"/>
    <w:rsid w:val="007C0A9F"/>
    <w:rsid w:val="008023C8"/>
    <w:rsid w:val="00842396"/>
    <w:rsid w:val="00867C7C"/>
    <w:rsid w:val="008712F3"/>
    <w:rsid w:val="008C00A0"/>
    <w:rsid w:val="009049B7"/>
    <w:rsid w:val="00906DEF"/>
    <w:rsid w:val="009752CF"/>
    <w:rsid w:val="00980089"/>
    <w:rsid w:val="009A6AA1"/>
    <w:rsid w:val="00A00A3E"/>
    <w:rsid w:val="00A5244F"/>
    <w:rsid w:val="00A630E2"/>
    <w:rsid w:val="00A97DC6"/>
    <w:rsid w:val="00BA3F4B"/>
    <w:rsid w:val="00BE5C0E"/>
    <w:rsid w:val="00C026CE"/>
    <w:rsid w:val="00C23A1E"/>
    <w:rsid w:val="00CF5D67"/>
    <w:rsid w:val="00DB356F"/>
    <w:rsid w:val="00DB4B48"/>
    <w:rsid w:val="00E2005B"/>
    <w:rsid w:val="00E40659"/>
    <w:rsid w:val="00EC4449"/>
    <w:rsid w:val="00ED3E6E"/>
    <w:rsid w:val="00EF7471"/>
    <w:rsid w:val="00F41710"/>
    <w:rsid w:val="00F53A9B"/>
    <w:rsid w:val="00F710BA"/>
    <w:rsid w:val="00FB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1449"/>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link w:val="Heading2Char"/>
    <w:uiPriority w:val="9"/>
    <w:qFormat/>
    <w:rsid w:val="00704132"/>
    <w:pPr>
      <w:pBdr>
        <w:top w:val="single" w:sz="24" w:space="2" w:color="9FAA00"/>
      </w:pBdr>
      <w:spacing w:before="300" w:after="180" w:line="312" w:lineRule="atLeast"/>
      <w:outlineLvl w:val="1"/>
    </w:pPr>
    <w:rPr>
      <w:rFonts w:ascii="Arial" w:eastAsia="Times New Roman" w:hAnsi="Arial" w:cs="Arial"/>
      <w:color w:val="9FAA00"/>
      <w:spacing w:val="-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132"/>
    <w:rPr>
      <w:color w:val="0000FF" w:themeColor="hyperlink"/>
      <w:u w:val="single"/>
    </w:rPr>
  </w:style>
  <w:style w:type="character" w:customStyle="1" w:styleId="Heading2Char">
    <w:name w:val="Heading 2 Char"/>
    <w:basedOn w:val="DefaultParagraphFont"/>
    <w:link w:val="Heading2"/>
    <w:uiPriority w:val="9"/>
    <w:rsid w:val="00704132"/>
    <w:rPr>
      <w:rFonts w:ascii="Arial" w:eastAsia="Times New Roman" w:hAnsi="Arial" w:cs="Arial"/>
      <w:color w:val="9FAA00"/>
      <w:spacing w:val="-6"/>
      <w:sz w:val="26"/>
      <w:szCs w:val="26"/>
      <w:lang w:eastAsia="en-GB"/>
    </w:rPr>
  </w:style>
  <w:style w:type="paragraph" w:customStyle="1" w:styleId="Default">
    <w:name w:val="Default"/>
    <w:uiPriority w:val="99"/>
    <w:rsid w:val="00A97DC6"/>
    <w:pPr>
      <w:autoSpaceDE w:val="0"/>
      <w:autoSpaceDN w:val="0"/>
      <w:adjustRightInd w:val="0"/>
      <w:spacing w:after="0" w:line="240" w:lineRule="auto"/>
    </w:pPr>
    <w:rPr>
      <w:rFonts w:ascii="Neo Sans Std Light" w:hAnsi="Neo Sans Std Light" w:cs="Neo Sans Std Light"/>
      <w:color w:val="000000"/>
      <w:sz w:val="24"/>
      <w:szCs w:val="24"/>
    </w:rPr>
  </w:style>
  <w:style w:type="paragraph" w:customStyle="1" w:styleId="Pa0">
    <w:name w:val="Pa0"/>
    <w:basedOn w:val="Default"/>
    <w:next w:val="Default"/>
    <w:uiPriority w:val="99"/>
    <w:rsid w:val="00A97DC6"/>
    <w:pPr>
      <w:spacing w:line="241" w:lineRule="atLeast"/>
    </w:pPr>
    <w:rPr>
      <w:rFonts w:cstheme="minorBidi"/>
      <w:color w:val="auto"/>
    </w:rPr>
  </w:style>
  <w:style w:type="character" w:customStyle="1" w:styleId="A0">
    <w:name w:val="A0"/>
    <w:uiPriority w:val="99"/>
    <w:rsid w:val="00A97DC6"/>
    <w:rPr>
      <w:rFonts w:cs="Neo Sans Std Light"/>
      <w:color w:val="000000"/>
      <w:sz w:val="40"/>
      <w:szCs w:val="40"/>
    </w:rPr>
  </w:style>
  <w:style w:type="character" w:customStyle="1" w:styleId="A2">
    <w:name w:val="A2"/>
    <w:uiPriority w:val="99"/>
    <w:rsid w:val="00A97DC6"/>
    <w:rPr>
      <w:rFonts w:ascii="Neo Sans Std" w:hAnsi="Neo Sans Std" w:cs="Neo Sans Std"/>
      <w:b/>
      <w:bCs/>
      <w:color w:val="000000"/>
      <w:sz w:val="18"/>
      <w:szCs w:val="18"/>
    </w:rPr>
  </w:style>
  <w:style w:type="character" w:customStyle="1" w:styleId="A3">
    <w:name w:val="A3"/>
    <w:uiPriority w:val="99"/>
    <w:rsid w:val="00A97DC6"/>
    <w:rPr>
      <w:rFonts w:ascii="Neo Sans Std" w:hAnsi="Neo Sans Std" w:cs="Neo Sans Std"/>
      <w:color w:val="000000"/>
      <w:sz w:val="20"/>
      <w:szCs w:val="20"/>
    </w:rPr>
  </w:style>
  <w:style w:type="paragraph" w:styleId="BalloonText">
    <w:name w:val="Balloon Text"/>
    <w:basedOn w:val="Normal"/>
    <w:link w:val="BalloonTextChar"/>
    <w:uiPriority w:val="99"/>
    <w:semiHidden/>
    <w:unhideWhenUsed/>
    <w:rsid w:val="00354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2F2"/>
    <w:rPr>
      <w:rFonts w:ascii="Tahoma" w:hAnsi="Tahoma" w:cs="Tahoma"/>
      <w:sz w:val="16"/>
      <w:szCs w:val="16"/>
    </w:rPr>
  </w:style>
  <w:style w:type="character" w:styleId="FollowedHyperlink">
    <w:name w:val="FollowedHyperlink"/>
    <w:basedOn w:val="DefaultParagraphFont"/>
    <w:uiPriority w:val="99"/>
    <w:semiHidden/>
    <w:unhideWhenUsed/>
    <w:rsid w:val="00175A33"/>
    <w:rPr>
      <w:color w:val="800080" w:themeColor="followedHyperlink"/>
      <w:u w:val="single"/>
    </w:rPr>
  </w:style>
  <w:style w:type="character" w:styleId="Strong">
    <w:name w:val="Strong"/>
    <w:uiPriority w:val="99"/>
    <w:qFormat/>
    <w:rsid w:val="00305997"/>
    <w:rPr>
      <w:rFonts w:ascii="Times New Roman" w:hAnsi="Times New Roman" w:cs="Times New Roman" w:hint="default"/>
      <w:b/>
      <w:bCs/>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locked/>
    <w:rsid w:val="00305997"/>
    <w:rPr>
      <w:rFonts w:ascii="Calibri" w:hAnsi="Calibri"/>
      <w:lang w:val="x-none" w:eastAsia="x-none"/>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 reference,FA Fu, Char,Char"/>
    <w:basedOn w:val="Normal"/>
    <w:link w:val="FootnoteTextChar"/>
    <w:unhideWhenUsed/>
    <w:rsid w:val="00305997"/>
    <w:pPr>
      <w:spacing w:after="0" w:line="240" w:lineRule="auto"/>
    </w:pPr>
    <w:rPr>
      <w:rFonts w:ascii="Calibri" w:hAnsi="Calibri"/>
      <w:lang w:val="x-none" w:eastAsia="x-none"/>
    </w:rPr>
  </w:style>
  <w:style w:type="character" w:customStyle="1" w:styleId="FootnoteTextChar1">
    <w:name w:val="Footnote Text Char1"/>
    <w:basedOn w:val="DefaultParagraphFont"/>
    <w:uiPriority w:val="99"/>
    <w:semiHidden/>
    <w:rsid w:val="00305997"/>
    <w:rPr>
      <w:sz w:val="20"/>
      <w:szCs w:val="20"/>
    </w:rPr>
  </w:style>
  <w:style w:type="character" w:styleId="FootnoteReference">
    <w:name w:val="footnote reference"/>
    <w:aliases w:val="Footnote symbol"/>
    <w:unhideWhenUsed/>
    <w:rsid w:val="00305997"/>
    <w:rPr>
      <w:rFonts w:ascii="Times New Roman" w:hAnsi="Times New Roman" w:cs="Times New Roman" w:hint="default"/>
      <w:vertAlign w:val="superscript"/>
    </w:rPr>
  </w:style>
  <w:style w:type="character" w:customStyle="1" w:styleId="Heading1Char">
    <w:name w:val="Heading 1 Char"/>
    <w:basedOn w:val="DefaultParagraphFont"/>
    <w:link w:val="Heading1"/>
    <w:uiPriority w:val="9"/>
    <w:rsid w:val="00171449"/>
    <w:rPr>
      <w:rFonts w:ascii="Cambria" w:eastAsia="Times New Roman" w:hAnsi="Cambria" w:cs="Times New Roman"/>
      <w:b/>
      <w:bCs/>
      <w:kern w:val="32"/>
      <w:sz w:val="32"/>
      <w:szCs w:val="32"/>
      <w:lang w:val="x-none" w:eastAsia="x-none"/>
    </w:rPr>
  </w:style>
  <w:style w:type="character" w:styleId="CommentReference">
    <w:name w:val="annotation reference"/>
    <w:uiPriority w:val="99"/>
    <w:semiHidden/>
    <w:unhideWhenUsed/>
    <w:rsid w:val="00171449"/>
    <w:rPr>
      <w:sz w:val="16"/>
      <w:szCs w:val="16"/>
    </w:rPr>
  </w:style>
  <w:style w:type="paragraph" w:styleId="CommentText">
    <w:name w:val="annotation text"/>
    <w:basedOn w:val="Normal"/>
    <w:link w:val="CommentTextChar"/>
    <w:uiPriority w:val="99"/>
    <w:semiHidden/>
    <w:unhideWhenUsed/>
    <w:rsid w:val="001714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71449"/>
    <w:rPr>
      <w:rFonts w:ascii="Calibri" w:eastAsia="Calibri" w:hAnsi="Calibri" w:cs="Times New Roman"/>
      <w:sz w:val="20"/>
      <w:szCs w:val="20"/>
    </w:rPr>
  </w:style>
  <w:style w:type="paragraph" w:styleId="ListParagraph">
    <w:name w:val="List Paragraph"/>
    <w:basedOn w:val="Normal"/>
    <w:uiPriority w:val="34"/>
    <w:qFormat/>
    <w:rsid w:val="00BE5C0E"/>
    <w:pPr>
      <w:ind w:left="720"/>
      <w:contextualSpacing/>
    </w:pPr>
    <w:rPr>
      <w:rFonts w:ascii="Calibri" w:eastAsia="Calibri" w:hAnsi="Calibri" w:cs="Times New Roman"/>
      <w:lang w:eastAsia="en-GB"/>
    </w:rPr>
  </w:style>
  <w:style w:type="character" w:customStyle="1" w:styleId="BodyTextChar">
    <w:name w:val="Body Text Char"/>
    <w:link w:val="BodyText"/>
    <w:rsid w:val="00BE5C0E"/>
    <w:rPr>
      <w:rFonts w:ascii="Arial" w:hAnsi="Arial"/>
    </w:rPr>
  </w:style>
  <w:style w:type="paragraph" w:styleId="BodyText">
    <w:name w:val="Body Text"/>
    <w:basedOn w:val="Normal"/>
    <w:link w:val="BodyTextChar"/>
    <w:rsid w:val="00BE5C0E"/>
    <w:pPr>
      <w:spacing w:before="120" w:after="120" w:line="264" w:lineRule="auto"/>
    </w:pPr>
    <w:rPr>
      <w:rFonts w:ascii="Arial" w:hAnsi="Arial"/>
    </w:rPr>
  </w:style>
  <w:style w:type="character" w:customStyle="1" w:styleId="BodyTextChar1">
    <w:name w:val="Body Text Char1"/>
    <w:basedOn w:val="DefaultParagraphFont"/>
    <w:uiPriority w:val="99"/>
    <w:semiHidden/>
    <w:rsid w:val="00BE5C0E"/>
  </w:style>
  <w:style w:type="paragraph" w:customStyle="1" w:styleId="BodyCopy">
    <w:name w:val="Body Copy"/>
    <w:basedOn w:val="Normal"/>
    <w:uiPriority w:val="99"/>
    <w:rsid w:val="00BE5C0E"/>
    <w:pPr>
      <w:spacing w:after="120" w:line="264" w:lineRule="auto"/>
    </w:pPr>
    <w:rPr>
      <w:rFonts w:ascii="Arial" w:eastAsia="Times New Roman" w:hAnsi="Arial" w:cs="Arial"/>
      <w:sz w:val="24"/>
      <w:szCs w:val="24"/>
      <w:lang w:eastAsia="en-GB"/>
    </w:rPr>
  </w:style>
  <w:style w:type="character" w:styleId="HTMLCite">
    <w:name w:val="HTML Cite"/>
    <w:basedOn w:val="DefaultParagraphFont"/>
    <w:uiPriority w:val="99"/>
    <w:semiHidden/>
    <w:unhideWhenUsed/>
    <w:rsid w:val="00C026CE"/>
    <w:rPr>
      <w:i/>
      <w:iCs/>
    </w:rPr>
  </w:style>
  <w:style w:type="character" w:styleId="Emphasis">
    <w:name w:val="Emphasis"/>
    <w:basedOn w:val="DefaultParagraphFont"/>
    <w:uiPriority w:val="20"/>
    <w:qFormat/>
    <w:rsid w:val="00C026CE"/>
    <w:rPr>
      <w:b/>
      <w:bCs/>
      <w:i w:val="0"/>
      <w:iCs w:val="0"/>
    </w:rPr>
  </w:style>
  <w:style w:type="character" w:customStyle="1" w:styleId="ju">
    <w:name w:val="_ju"/>
    <w:basedOn w:val="DefaultParagraphFont"/>
    <w:rsid w:val="00C026CE"/>
  </w:style>
  <w:style w:type="paragraph" w:styleId="Header">
    <w:name w:val="header"/>
    <w:basedOn w:val="Normal"/>
    <w:link w:val="HeaderChar"/>
    <w:uiPriority w:val="99"/>
    <w:unhideWhenUsed/>
    <w:rsid w:val="0009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7E"/>
  </w:style>
  <w:style w:type="paragraph" w:styleId="Footer">
    <w:name w:val="footer"/>
    <w:basedOn w:val="Normal"/>
    <w:link w:val="FooterChar"/>
    <w:uiPriority w:val="99"/>
    <w:unhideWhenUsed/>
    <w:rsid w:val="0009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1449"/>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link w:val="Heading2Char"/>
    <w:uiPriority w:val="9"/>
    <w:qFormat/>
    <w:rsid w:val="00704132"/>
    <w:pPr>
      <w:pBdr>
        <w:top w:val="single" w:sz="24" w:space="2" w:color="9FAA00"/>
      </w:pBdr>
      <w:spacing w:before="300" w:after="180" w:line="312" w:lineRule="atLeast"/>
      <w:outlineLvl w:val="1"/>
    </w:pPr>
    <w:rPr>
      <w:rFonts w:ascii="Arial" w:eastAsia="Times New Roman" w:hAnsi="Arial" w:cs="Arial"/>
      <w:color w:val="9FAA00"/>
      <w:spacing w:val="-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132"/>
    <w:rPr>
      <w:color w:val="0000FF" w:themeColor="hyperlink"/>
      <w:u w:val="single"/>
    </w:rPr>
  </w:style>
  <w:style w:type="character" w:customStyle="1" w:styleId="Heading2Char">
    <w:name w:val="Heading 2 Char"/>
    <w:basedOn w:val="DefaultParagraphFont"/>
    <w:link w:val="Heading2"/>
    <w:uiPriority w:val="9"/>
    <w:rsid w:val="00704132"/>
    <w:rPr>
      <w:rFonts w:ascii="Arial" w:eastAsia="Times New Roman" w:hAnsi="Arial" w:cs="Arial"/>
      <w:color w:val="9FAA00"/>
      <w:spacing w:val="-6"/>
      <w:sz w:val="26"/>
      <w:szCs w:val="26"/>
      <w:lang w:eastAsia="en-GB"/>
    </w:rPr>
  </w:style>
  <w:style w:type="paragraph" w:customStyle="1" w:styleId="Default">
    <w:name w:val="Default"/>
    <w:uiPriority w:val="99"/>
    <w:rsid w:val="00A97DC6"/>
    <w:pPr>
      <w:autoSpaceDE w:val="0"/>
      <w:autoSpaceDN w:val="0"/>
      <w:adjustRightInd w:val="0"/>
      <w:spacing w:after="0" w:line="240" w:lineRule="auto"/>
    </w:pPr>
    <w:rPr>
      <w:rFonts w:ascii="Neo Sans Std Light" w:hAnsi="Neo Sans Std Light" w:cs="Neo Sans Std Light"/>
      <w:color w:val="000000"/>
      <w:sz w:val="24"/>
      <w:szCs w:val="24"/>
    </w:rPr>
  </w:style>
  <w:style w:type="paragraph" w:customStyle="1" w:styleId="Pa0">
    <w:name w:val="Pa0"/>
    <w:basedOn w:val="Default"/>
    <w:next w:val="Default"/>
    <w:uiPriority w:val="99"/>
    <w:rsid w:val="00A97DC6"/>
    <w:pPr>
      <w:spacing w:line="241" w:lineRule="atLeast"/>
    </w:pPr>
    <w:rPr>
      <w:rFonts w:cstheme="minorBidi"/>
      <w:color w:val="auto"/>
    </w:rPr>
  </w:style>
  <w:style w:type="character" w:customStyle="1" w:styleId="A0">
    <w:name w:val="A0"/>
    <w:uiPriority w:val="99"/>
    <w:rsid w:val="00A97DC6"/>
    <w:rPr>
      <w:rFonts w:cs="Neo Sans Std Light"/>
      <w:color w:val="000000"/>
      <w:sz w:val="40"/>
      <w:szCs w:val="40"/>
    </w:rPr>
  </w:style>
  <w:style w:type="character" w:customStyle="1" w:styleId="A2">
    <w:name w:val="A2"/>
    <w:uiPriority w:val="99"/>
    <w:rsid w:val="00A97DC6"/>
    <w:rPr>
      <w:rFonts w:ascii="Neo Sans Std" w:hAnsi="Neo Sans Std" w:cs="Neo Sans Std"/>
      <w:b/>
      <w:bCs/>
      <w:color w:val="000000"/>
      <w:sz w:val="18"/>
      <w:szCs w:val="18"/>
    </w:rPr>
  </w:style>
  <w:style w:type="character" w:customStyle="1" w:styleId="A3">
    <w:name w:val="A3"/>
    <w:uiPriority w:val="99"/>
    <w:rsid w:val="00A97DC6"/>
    <w:rPr>
      <w:rFonts w:ascii="Neo Sans Std" w:hAnsi="Neo Sans Std" w:cs="Neo Sans Std"/>
      <w:color w:val="000000"/>
      <w:sz w:val="20"/>
      <w:szCs w:val="20"/>
    </w:rPr>
  </w:style>
  <w:style w:type="paragraph" w:styleId="BalloonText">
    <w:name w:val="Balloon Text"/>
    <w:basedOn w:val="Normal"/>
    <w:link w:val="BalloonTextChar"/>
    <w:uiPriority w:val="99"/>
    <w:semiHidden/>
    <w:unhideWhenUsed/>
    <w:rsid w:val="00354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2F2"/>
    <w:rPr>
      <w:rFonts w:ascii="Tahoma" w:hAnsi="Tahoma" w:cs="Tahoma"/>
      <w:sz w:val="16"/>
      <w:szCs w:val="16"/>
    </w:rPr>
  </w:style>
  <w:style w:type="character" w:styleId="FollowedHyperlink">
    <w:name w:val="FollowedHyperlink"/>
    <w:basedOn w:val="DefaultParagraphFont"/>
    <w:uiPriority w:val="99"/>
    <w:semiHidden/>
    <w:unhideWhenUsed/>
    <w:rsid w:val="00175A33"/>
    <w:rPr>
      <w:color w:val="800080" w:themeColor="followedHyperlink"/>
      <w:u w:val="single"/>
    </w:rPr>
  </w:style>
  <w:style w:type="character" w:styleId="Strong">
    <w:name w:val="Strong"/>
    <w:uiPriority w:val="99"/>
    <w:qFormat/>
    <w:rsid w:val="00305997"/>
    <w:rPr>
      <w:rFonts w:ascii="Times New Roman" w:hAnsi="Times New Roman" w:cs="Times New Roman" w:hint="default"/>
      <w:b/>
      <w:bCs/>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locked/>
    <w:rsid w:val="00305997"/>
    <w:rPr>
      <w:rFonts w:ascii="Calibri" w:hAnsi="Calibri"/>
      <w:lang w:val="x-none" w:eastAsia="x-none"/>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 reference,FA Fu, Char,Char"/>
    <w:basedOn w:val="Normal"/>
    <w:link w:val="FootnoteTextChar"/>
    <w:unhideWhenUsed/>
    <w:rsid w:val="00305997"/>
    <w:pPr>
      <w:spacing w:after="0" w:line="240" w:lineRule="auto"/>
    </w:pPr>
    <w:rPr>
      <w:rFonts w:ascii="Calibri" w:hAnsi="Calibri"/>
      <w:lang w:val="x-none" w:eastAsia="x-none"/>
    </w:rPr>
  </w:style>
  <w:style w:type="character" w:customStyle="1" w:styleId="FootnoteTextChar1">
    <w:name w:val="Footnote Text Char1"/>
    <w:basedOn w:val="DefaultParagraphFont"/>
    <w:uiPriority w:val="99"/>
    <w:semiHidden/>
    <w:rsid w:val="00305997"/>
    <w:rPr>
      <w:sz w:val="20"/>
      <w:szCs w:val="20"/>
    </w:rPr>
  </w:style>
  <w:style w:type="character" w:styleId="FootnoteReference">
    <w:name w:val="footnote reference"/>
    <w:aliases w:val="Footnote symbol"/>
    <w:unhideWhenUsed/>
    <w:rsid w:val="00305997"/>
    <w:rPr>
      <w:rFonts w:ascii="Times New Roman" w:hAnsi="Times New Roman" w:cs="Times New Roman" w:hint="default"/>
      <w:vertAlign w:val="superscript"/>
    </w:rPr>
  </w:style>
  <w:style w:type="character" w:customStyle="1" w:styleId="Heading1Char">
    <w:name w:val="Heading 1 Char"/>
    <w:basedOn w:val="DefaultParagraphFont"/>
    <w:link w:val="Heading1"/>
    <w:uiPriority w:val="9"/>
    <w:rsid w:val="00171449"/>
    <w:rPr>
      <w:rFonts w:ascii="Cambria" w:eastAsia="Times New Roman" w:hAnsi="Cambria" w:cs="Times New Roman"/>
      <w:b/>
      <w:bCs/>
      <w:kern w:val="32"/>
      <w:sz w:val="32"/>
      <w:szCs w:val="32"/>
      <w:lang w:val="x-none" w:eastAsia="x-none"/>
    </w:rPr>
  </w:style>
  <w:style w:type="character" w:styleId="CommentReference">
    <w:name w:val="annotation reference"/>
    <w:uiPriority w:val="99"/>
    <w:semiHidden/>
    <w:unhideWhenUsed/>
    <w:rsid w:val="00171449"/>
    <w:rPr>
      <w:sz w:val="16"/>
      <w:szCs w:val="16"/>
    </w:rPr>
  </w:style>
  <w:style w:type="paragraph" w:styleId="CommentText">
    <w:name w:val="annotation text"/>
    <w:basedOn w:val="Normal"/>
    <w:link w:val="CommentTextChar"/>
    <w:uiPriority w:val="99"/>
    <w:semiHidden/>
    <w:unhideWhenUsed/>
    <w:rsid w:val="001714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71449"/>
    <w:rPr>
      <w:rFonts w:ascii="Calibri" w:eastAsia="Calibri" w:hAnsi="Calibri" w:cs="Times New Roman"/>
      <w:sz w:val="20"/>
      <w:szCs w:val="20"/>
    </w:rPr>
  </w:style>
  <w:style w:type="paragraph" w:styleId="ListParagraph">
    <w:name w:val="List Paragraph"/>
    <w:basedOn w:val="Normal"/>
    <w:uiPriority w:val="34"/>
    <w:qFormat/>
    <w:rsid w:val="00BE5C0E"/>
    <w:pPr>
      <w:ind w:left="720"/>
      <w:contextualSpacing/>
    </w:pPr>
    <w:rPr>
      <w:rFonts w:ascii="Calibri" w:eastAsia="Calibri" w:hAnsi="Calibri" w:cs="Times New Roman"/>
      <w:lang w:eastAsia="en-GB"/>
    </w:rPr>
  </w:style>
  <w:style w:type="character" w:customStyle="1" w:styleId="BodyTextChar">
    <w:name w:val="Body Text Char"/>
    <w:link w:val="BodyText"/>
    <w:rsid w:val="00BE5C0E"/>
    <w:rPr>
      <w:rFonts w:ascii="Arial" w:hAnsi="Arial"/>
    </w:rPr>
  </w:style>
  <w:style w:type="paragraph" w:styleId="BodyText">
    <w:name w:val="Body Text"/>
    <w:basedOn w:val="Normal"/>
    <w:link w:val="BodyTextChar"/>
    <w:rsid w:val="00BE5C0E"/>
    <w:pPr>
      <w:spacing w:before="120" w:after="120" w:line="264" w:lineRule="auto"/>
    </w:pPr>
    <w:rPr>
      <w:rFonts w:ascii="Arial" w:hAnsi="Arial"/>
    </w:rPr>
  </w:style>
  <w:style w:type="character" w:customStyle="1" w:styleId="BodyTextChar1">
    <w:name w:val="Body Text Char1"/>
    <w:basedOn w:val="DefaultParagraphFont"/>
    <w:uiPriority w:val="99"/>
    <w:semiHidden/>
    <w:rsid w:val="00BE5C0E"/>
  </w:style>
  <w:style w:type="paragraph" w:customStyle="1" w:styleId="BodyCopy">
    <w:name w:val="Body Copy"/>
    <w:basedOn w:val="Normal"/>
    <w:uiPriority w:val="99"/>
    <w:rsid w:val="00BE5C0E"/>
    <w:pPr>
      <w:spacing w:after="120" w:line="264" w:lineRule="auto"/>
    </w:pPr>
    <w:rPr>
      <w:rFonts w:ascii="Arial" w:eastAsia="Times New Roman" w:hAnsi="Arial" w:cs="Arial"/>
      <w:sz w:val="24"/>
      <w:szCs w:val="24"/>
      <w:lang w:eastAsia="en-GB"/>
    </w:rPr>
  </w:style>
  <w:style w:type="character" w:styleId="HTMLCite">
    <w:name w:val="HTML Cite"/>
    <w:basedOn w:val="DefaultParagraphFont"/>
    <w:uiPriority w:val="99"/>
    <w:semiHidden/>
    <w:unhideWhenUsed/>
    <w:rsid w:val="00C026CE"/>
    <w:rPr>
      <w:i/>
      <w:iCs/>
    </w:rPr>
  </w:style>
  <w:style w:type="character" w:styleId="Emphasis">
    <w:name w:val="Emphasis"/>
    <w:basedOn w:val="DefaultParagraphFont"/>
    <w:uiPriority w:val="20"/>
    <w:qFormat/>
    <w:rsid w:val="00C026CE"/>
    <w:rPr>
      <w:b/>
      <w:bCs/>
      <w:i w:val="0"/>
      <w:iCs w:val="0"/>
    </w:rPr>
  </w:style>
  <w:style w:type="character" w:customStyle="1" w:styleId="ju">
    <w:name w:val="_ju"/>
    <w:basedOn w:val="DefaultParagraphFont"/>
    <w:rsid w:val="00C026CE"/>
  </w:style>
  <w:style w:type="paragraph" w:styleId="Header">
    <w:name w:val="header"/>
    <w:basedOn w:val="Normal"/>
    <w:link w:val="HeaderChar"/>
    <w:uiPriority w:val="99"/>
    <w:unhideWhenUsed/>
    <w:rsid w:val="0009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7E"/>
  </w:style>
  <w:style w:type="paragraph" w:styleId="Footer">
    <w:name w:val="footer"/>
    <w:basedOn w:val="Normal"/>
    <w:link w:val="FooterChar"/>
    <w:uiPriority w:val="99"/>
    <w:unhideWhenUsed/>
    <w:rsid w:val="0009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1794">
      <w:bodyDiv w:val="1"/>
      <w:marLeft w:val="0"/>
      <w:marRight w:val="0"/>
      <w:marTop w:val="0"/>
      <w:marBottom w:val="0"/>
      <w:divBdr>
        <w:top w:val="none" w:sz="0" w:space="0" w:color="auto"/>
        <w:left w:val="none" w:sz="0" w:space="0" w:color="auto"/>
        <w:bottom w:val="none" w:sz="0" w:space="0" w:color="auto"/>
        <w:right w:val="none" w:sz="0" w:space="0" w:color="auto"/>
      </w:divBdr>
    </w:div>
    <w:div w:id="300041389">
      <w:bodyDiv w:val="1"/>
      <w:marLeft w:val="0"/>
      <w:marRight w:val="0"/>
      <w:marTop w:val="0"/>
      <w:marBottom w:val="0"/>
      <w:divBdr>
        <w:top w:val="none" w:sz="0" w:space="0" w:color="auto"/>
        <w:left w:val="none" w:sz="0" w:space="0" w:color="auto"/>
        <w:bottom w:val="none" w:sz="0" w:space="0" w:color="auto"/>
        <w:right w:val="none" w:sz="0" w:space="0" w:color="auto"/>
      </w:divBdr>
    </w:div>
    <w:div w:id="627513439">
      <w:bodyDiv w:val="1"/>
      <w:marLeft w:val="0"/>
      <w:marRight w:val="0"/>
      <w:marTop w:val="0"/>
      <w:marBottom w:val="0"/>
      <w:divBdr>
        <w:top w:val="none" w:sz="0" w:space="0" w:color="auto"/>
        <w:left w:val="none" w:sz="0" w:space="0" w:color="auto"/>
        <w:bottom w:val="none" w:sz="0" w:space="0" w:color="auto"/>
        <w:right w:val="none" w:sz="0" w:space="0" w:color="auto"/>
      </w:divBdr>
      <w:divsChild>
        <w:div w:id="1513105021">
          <w:marLeft w:val="0"/>
          <w:marRight w:val="0"/>
          <w:marTop w:val="0"/>
          <w:marBottom w:val="0"/>
          <w:divBdr>
            <w:top w:val="none" w:sz="0" w:space="0" w:color="auto"/>
            <w:left w:val="none" w:sz="0" w:space="0" w:color="auto"/>
            <w:bottom w:val="none" w:sz="0" w:space="0" w:color="auto"/>
            <w:right w:val="none" w:sz="0" w:space="0" w:color="auto"/>
          </w:divBdr>
          <w:divsChild>
            <w:div w:id="1986467874">
              <w:marLeft w:val="0"/>
              <w:marRight w:val="0"/>
              <w:marTop w:val="0"/>
              <w:marBottom w:val="0"/>
              <w:divBdr>
                <w:top w:val="none" w:sz="0" w:space="0" w:color="auto"/>
                <w:left w:val="none" w:sz="0" w:space="0" w:color="auto"/>
                <w:bottom w:val="none" w:sz="0" w:space="0" w:color="auto"/>
                <w:right w:val="none" w:sz="0" w:space="0" w:color="auto"/>
              </w:divBdr>
              <w:divsChild>
                <w:div w:id="1259752553">
                  <w:marLeft w:val="0"/>
                  <w:marRight w:val="0"/>
                  <w:marTop w:val="0"/>
                  <w:marBottom w:val="0"/>
                  <w:divBdr>
                    <w:top w:val="none" w:sz="0" w:space="0" w:color="auto"/>
                    <w:left w:val="none" w:sz="0" w:space="0" w:color="auto"/>
                    <w:bottom w:val="none" w:sz="0" w:space="0" w:color="auto"/>
                    <w:right w:val="none" w:sz="0" w:space="0" w:color="auto"/>
                  </w:divBdr>
                  <w:divsChild>
                    <w:div w:id="1241716893">
                      <w:marLeft w:val="0"/>
                      <w:marRight w:val="0"/>
                      <w:marTop w:val="0"/>
                      <w:marBottom w:val="0"/>
                      <w:divBdr>
                        <w:top w:val="none" w:sz="0" w:space="0" w:color="auto"/>
                        <w:left w:val="none" w:sz="0" w:space="0" w:color="auto"/>
                        <w:bottom w:val="none" w:sz="0" w:space="0" w:color="auto"/>
                        <w:right w:val="none" w:sz="0" w:space="0" w:color="auto"/>
                      </w:divBdr>
                      <w:divsChild>
                        <w:div w:id="1165364300">
                          <w:marLeft w:val="0"/>
                          <w:marRight w:val="0"/>
                          <w:marTop w:val="45"/>
                          <w:marBottom w:val="0"/>
                          <w:divBdr>
                            <w:top w:val="none" w:sz="0" w:space="0" w:color="auto"/>
                            <w:left w:val="none" w:sz="0" w:space="0" w:color="auto"/>
                            <w:bottom w:val="none" w:sz="0" w:space="0" w:color="auto"/>
                            <w:right w:val="none" w:sz="0" w:space="0" w:color="auto"/>
                          </w:divBdr>
                          <w:divsChild>
                            <w:div w:id="687831427">
                              <w:marLeft w:val="0"/>
                              <w:marRight w:val="0"/>
                              <w:marTop w:val="0"/>
                              <w:marBottom w:val="0"/>
                              <w:divBdr>
                                <w:top w:val="none" w:sz="0" w:space="0" w:color="auto"/>
                                <w:left w:val="none" w:sz="0" w:space="0" w:color="auto"/>
                                <w:bottom w:val="none" w:sz="0" w:space="0" w:color="auto"/>
                                <w:right w:val="none" w:sz="0" w:space="0" w:color="auto"/>
                              </w:divBdr>
                              <w:divsChild>
                                <w:div w:id="319190195">
                                  <w:marLeft w:val="2070"/>
                                  <w:marRight w:val="3810"/>
                                  <w:marTop w:val="0"/>
                                  <w:marBottom w:val="0"/>
                                  <w:divBdr>
                                    <w:top w:val="none" w:sz="0" w:space="0" w:color="auto"/>
                                    <w:left w:val="none" w:sz="0" w:space="0" w:color="auto"/>
                                    <w:bottom w:val="none" w:sz="0" w:space="0" w:color="auto"/>
                                    <w:right w:val="none" w:sz="0" w:space="0" w:color="auto"/>
                                  </w:divBdr>
                                  <w:divsChild>
                                    <w:div w:id="1967928284">
                                      <w:marLeft w:val="0"/>
                                      <w:marRight w:val="0"/>
                                      <w:marTop w:val="0"/>
                                      <w:marBottom w:val="0"/>
                                      <w:divBdr>
                                        <w:top w:val="none" w:sz="0" w:space="0" w:color="auto"/>
                                        <w:left w:val="none" w:sz="0" w:space="0" w:color="auto"/>
                                        <w:bottom w:val="none" w:sz="0" w:space="0" w:color="auto"/>
                                        <w:right w:val="none" w:sz="0" w:space="0" w:color="auto"/>
                                      </w:divBdr>
                                      <w:divsChild>
                                        <w:div w:id="2124422062">
                                          <w:marLeft w:val="0"/>
                                          <w:marRight w:val="0"/>
                                          <w:marTop w:val="0"/>
                                          <w:marBottom w:val="0"/>
                                          <w:divBdr>
                                            <w:top w:val="none" w:sz="0" w:space="0" w:color="auto"/>
                                            <w:left w:val="none" w:sz="0" w:space="0" w:color="auto"/>
                                            <w:bottom w:val="none" w:sz="0" w:space="0" w:color="auto"/>
                                            <w:right w:val="none" w:sz="0" w:space="0" w:color="auto"/>
                                          </w:divBdr>
                                          <w:divsChild>
                                            <w:div w:id="704984955">
                                              <w:marLeft w:val="0"/>
                                              <w:marRight w:val="0"/>
                                              <w:marTop w:val="0"/>
                                              <w:marBottom w:val="0"/>
                                              <w:divBdr>
                                                <w:top w:val="none" w:sz="0" w:space="0" w:color="auto"/>
                                                <w:left w:val="none" w:sz="0" w:space="0" w:color="auto"/>
                                                <w:bottom w:val="none" w:sz="0" w:space="0" w:color="auto"/>
                                                <w:right w:val="none" w:sz="0" w:space="0" w:color="auto"/>
                                              </w:divBdr>
                                              <w:divsChild>
                                                <w:div w:id="292449772">
                                                  <w:marLeft w:val="0"/>
                                                  <w:marRight w:val="0"/>
                                                  <w:marTop w:val="0"/>
                                                  <w:marBottom w:val="0"/>
                                                  <w:divBdr>
                                                    <w:top w:val="none" w:sz="0" w:space="0" w:color="auto"/>
                                                    <w:left w:val="none" w:sz="0" w:space="0" w:color="auto"/>
                                                    <w:bottom w:val="none" w:sz="0" w:space="0" w:color="auto"/>
                                                    <w:right w:val="none" w:sz="0" w:space="0" w:color="auto"/>
                                                  </w:divBdr>
                                                  <w:divsChild>
                                                    <w:div w:id="749735510">
                                                      <w:marLeft w:val="0"/>
                                                      <w:marRight w:val="0"/>
                                                      <w:marTop w:val="0"/>
                                                      <w:marBottom w:val="0"/>
                                                      <w:divBdr>
                                                        <w:top w:val="none" w:sz="0" w:space="0" w:color="auto"/>
                                                        <w:left w:val="none" w:sz="0" w:space="0" w:color="auto"/>
                                                        <w:bottom w:val="none" w:sz="0" w:space="0" w:color="auto"/>
                                                        <w:right w:val="none" w:sz="0" w:space="0" w:color="auto"/>
                                                      </w:divBdr>
                                                      <w:divsChild>
                                                        <w:div w:id="1829781152">
                                                          <w:marLeft w:val="0"/>
                                                          <w:marRight w:val="0"/>
                                                          <w:marTop w:val="0"/>
                                                          <w:marBottom w:val="0"/>
                                                          <w:divBdr>
                                                            <w:top w:val="none" w:sz="0" w:space="0" w:color="auto"/>
                                                            <w:left w:val="none" w:sz="0" w:space="0" w:color="auto"/>
                                                            <w:bottom w:val="none" w:sz="0" w:space="0" w:color="auto"/>
                                                            <w:right w:val="none" w:sz="0" w:space="0" w:color="auto"/>
                                                          </w:divBdr>
                                                          <w:divsChild>
                                                            <w:div w:id="1809393429">
                                                              <w:marLeft w:val="0"/>
                                                              <w:marRight w:val="0"/>
                                                              <w:marTop w:val="0"/>
                                                              <w:marBottom w:val="0"/>
                                                              <w:divBdr>
                                                                <w:top w:val="none" w:sz="0" w:space="0" w:color="auto"/>
                                                                <w:left w:val="none" w:sz="0" w:space="0" w:color="auto"/>
                                                                <w:bottom w:val="none" w:sz="0" w:space="0" w:color="auto"/>
                                                                <w:right w:val="none" w:sz="0" w:space="0" w:color="auto"/>
                                                              </w:divBdr>
                                                              <w:divsChild>
                                                                <w:div w:id="1313871770">
                                                                  <w:marLeft w:val="0"/>
                                                                  <w:marRight w:val="0"/>
                                                                  <w:marTop w:val="0"/>
                                                                  <w:marBottom w:val="0"/>
                                                                  <w:divBdr>
                                                                    <w:top w:val="none" w:sz="0" w:space="0" w:color="auto"/>
                                                                    <w:left w:val="none" w:sz="0" w:space="0" w:color="auto"/>
                                                                    <w:bottom w:val="none" w:sz="0" w:space="0" w:color="auto"/>
                                                                    <w:right w:val="none" w:sz="0" w:space="0" w:color="auto"/>
                                                                  </w:divBdr>
                                                                  <w:divsChild>
                                                                    <w:div w:id="1261259289">
                                                                      <w:marLeft w:val="0"/>
                                                                      <w:marRight w:val="0"/>
                                                                      <w:marTop w:val="0"/>
                                                                      <w:marBottom w:val="0"/>
                                                                      <w:divBdr>
                                                                        <w:top w:val="none" w:sz="0" w:space="0" w:color="auto"/>
                                                                        <w:left w:val="none" w:sz="0" w:space="0" w:color="auto"/>
                                                                        <w:bottom w:val="none" w:sz="0" w:space="0" w:color="auto"/>
                                                                        <w:right w:val="none" w:sz="0" w:space="0" w:color="auto"/>
                                                                      </w:divBdr>
                                                                      <w:divsChild>
                                                                        <w:div w:id="1124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485991">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sChild>
        <w:div w:id="1086144946">
          <w:marLeft w:val="0"/>
          <w:marRight w:val="0"/>
          <w:marTop w:val="0"/>
          <w:marBottom w:val="0"/>
          <w:divBdr>
            <w:top w:val="none" w:sz="0" w:space="0" w:color="auto"/>
            <w:left w:val="none" w:sz="0" w:space="0" w:color="auto"/>
            <w:bottom w:val="none" w:sz="0" w:space="0" w:color="auto"/>
            <w:right w:val="none" w:sz="0" w:space="0" w:color="auto"/>
          </w:divBdr>
          <w:divsChild>
            <w:div w:id="1013923209">
              <w:marLeft w:val="0"/>
              <w:marRight w:val="0"/>
              <w:marTop w:val="0"/>
              <w:marBottom w:val="0"/>
              <w:divBdr>
                <w:top w:val="none" w:sz="0" w:space="0" w:color="auto"/>
                <w:left w:val="none" w:sz="0" w:space="0" w:color="auto"/>
                <w:bottom w:val="none" w:sz="0" w:space="0" w:color="auto"/>
                <w:right w:val="none" w:sz="0" w:space="0" w:color="auto"/>
              </w:divBdr>
              <w:divsChild>
                <w:div w:id="2144885601">
                  <w:marLeft w:val="0"/>
                  <w:marRight w:val="0"/>
                  <w:marTop w:val="0"/>
                  <w:marBottom w:val="0"/>
                  <w:divBdr>
                    <w:top w:val="none" w:sz="0" w:space="0" w:color="auto"/>
                    <w:left w:val="none" w:sz="0" w:space="0" w:color="auto"/>
                    <w:bottom w:val="none" w:sz="0" w:space="0" w:color="auto"/>
                    <w:right w:val="none" w:sz="0" w:space="0" w:color="auto"/>
                  </w:divBdr>
                  <w:divsChild>
                    <w:div w:id="424888765">
                      <w:marLeft w:val="0"/>
                      <w:marRight w:val="0"/>
                      <w:marTop w:val="0"/>
                      <w:marBottom w:val="0"/>
                      <w:divBdr>
                        <w:top w:val="none" w:sz="0" w:space="0" w:color="auto"/>
                        <w:left w:val="none" w:sz="0" w:space="0" w:color="auto"/>
                        <w:bottom w:val="none" w:sz="0" w:space="0" w:color="auto"/>
                        <w:right w:val="none" w:sz="0" w:space="0" w:color="auto"/>
                      </w:divBdr>
                      <w:divsChild>
                        <w:div w:id="910967173">
                          <w:marLeft w:val="0"/>
                          <w:marRight w:val="0"/>
                          <w:marTop w:val="0"/>
                          <w:marBottom w:val="0"/>
                          <w:divBdr>
                            <w:top w:val="none" w:sz="0" w:space="0" w:color="auto"/>
                            <w:left w:val="none" w:sz="0" w:space="0" w:color="auto"/>
                            <w:bottom w:val="none" w:sz="0" w:space="0" w:color="auto"/>
                            <w:right w:val="none" w:sz="0" w:space="0" w:color="auto"/>
                          </w:divBdr>
                          <w:divsChild>
                            <w:div w:id="1297762170">
                              <w:marLeft w:val="0"/>
                              <w:marRight w:val="0"/>
                              <w:marTop w:val="0"/>
                              <w:marBottom w:val="0"/>
                              <w:divBdr>
                                <w:top w:val="none" w:sz="0" w:space="0" w:color="auto"/>
                                <w:left w:val="none" w:sz="0" w:space="0" w:color="auto"/>
                                <w:bottom w:val="none" w:sz="0" w:space="0" w:color="auto"/>
                                <w:right w:val="none" w:sz="0" w:space="0" w:color="auto"/>
                              </w:divBdr>
                              <w:divsChild>
                                <w:div w:id="2034451583">
                                  <w:marLeft w:val="0"/>
                                  <w:marRight w:val="0"/>
                                  <w:marTop w:val="0"/>
                                  <w:marBottom w:val="0"/>
                                  <w:divBdr>
                                    <w:top w:val="none" w:sz="0" w:space="0" w:color="auto"/>
                                    <w:left w:val="none" w:sz="0" w:space="0" w:color="auto"/>
                                    <w:bottom w:val="none" w:sz="0" w:space="0" w:color="auto"/>
                                    <w:right w:val="none" w:sz="0" w:space="0" w:color="auto"/>
                                  </w:divBdr>
                                  <w:divsChild>
                                    <w:div w:id="16175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9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cey.lazard@inclusionlondon.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org/disabilities/default.asp?id=279"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disabilities/default.asp?id=279" TargetMode="External"/><Relationship Id="rId5" Type="http://schemas.openxmlformats.org/officeDocument/2006/relationships/settings" Target="settings.xml"/><Relationship Id="rId15" Type="http://schemas.openxmlformats.org/officeDocument/2006/relationships/hyperlink" Target="http://www.inclusionlondon.co.uk" TargetMode="External"/><Relationship Id="rId10" Type="http://schemas.openxmlformats.org/officeDocument/2006/relationships/hyperlink" Target="http://www.kingsfund.org.uk/publications/new-settlement-health-and-social-car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enrietta.doyle@inclusionlondon.co.u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un.org/disabilities/default.asp?id=279" TargetMode="External"/><Relationship Id="rId18" Type="http://schemas.openxmlformats.org/officeDocument/2006/relationships/hyperlink" Target="http://www.poverty.org.uk/40/index.shtml?2" TargetMode="External"/><Relationship Id="rId26" Type="http://schemas.openxmlformats.org/officeDocument/2006/relationships/hyperlink" Target="http://www.adass.org.uk/Content/Article.aspx?id=1034" TargetMode="External"/><Relationship Id="rId39" Type="http://schemas.openxmlformats.org/officeDocument/2006/relationships/hyperlink" Target="http://www.parliament.uk/documents/commons-vote-office/December_2012/18-12-12/22.DWP-Independent-Living-Support.pdf" TargetMode="External"/><Relationship Id="rId21" Type="http://schemas.openxmlformats.org/officeDocument/2006/relationships/hyperlink" Target="http://www.ageuk.org.uk/latest-news/500m-funding-gap-for-older-peoples-social-care-revealed" TargetMode="External"/><Relationship Id="rId34" Type="http://schemas.openxmlformats.org/officeDocument/2006/relationships/hyperlink" Target="http://webarchive.nationalarchives.gov.uk/20130221130239/http://dilnotcommission.dh.gov.uk/" TargetMode="External"/><Relationship Id="rId42" Type="http://schemas.openxmlformats.org/officeDocument/2006/relationships/hyperlink" Target="http://www.ageuk.org.uk/home-and-care/campaign-for-better-care/what-is-care-in-crisis/" TargetMode="External"/><Relationship Id="rId7" Type="http://schemas.openxmlformats.org/officeDocument/2006/relationships/hyperlink" Target="http://odi.dwp.gov.uk/odi-projects/independent-living-strategy.php" TargetMode="External"/><Relationship Id="rId2" Type="http://schemas.openxmlformats.org/officeDocument/2006/relationships/hyperlink" Target="http://www.inclusionlondon.co.uk/all-in-this-together" TargetMode="External"/><Relationship Id="rId16" Type="http://schemas.openxmlformats.org/officeDocument/2006/relationships/hyperlink" Target="http://www.poverty.org.uk/40/index.shtml?2" TargetMode="External"/><Relationship Id="rId20" Type="http://schemas.openxmlformats.org/officeDocument/2006/relationships/hyperlink" Target="http://www.scope.org.uk/news/other-care-crisis" TargetMode="External"/><Relationship Id="rId29" Type="http://schemas.openxmlformats.org/officeDocument/2006/relationships/hyperlink" Target="http://www.scope.org.uk/campaigns/other-care-crisis" TargetMode="External"/><Relationship Id="rId41" Type="http://schemas.openxmlformats.org/officeDocument/2006/relationships/hyperlink" Target="http://careandsupportalliance.com/about/" TargetMode="External"/><Relationship Id="rId1" Type="http://schemas.openxmlformats.org/officeDocument/2006/relationships/hyperlink" Target="http://odi.dwp.gov.uk/fulfilling-potential/index.php" TargetMode="External"/><Relationship Id="rId6" Type="http://schemas.openxmlformats.org/officeDocument/2006/relationships/hyperlink" Target="http://odi.dwp.gov.uk/about-the-odi/the-social-model.php" TargetMode="External"/><Relationship Id="rId11" Type="http://schemas.openxmlformats.org/officeDocument/2006/relationships/hyperlink" Target="http://www.bristol.ac.uk/cipold/finalreportexecsum.pdf" TargetMode="External"/><Relationship Id="rId24" Type="http://schemas.openxmlformats.org/officeDocument/2006/relationships/hyperlink" Target="http://www.government-online.net/3-8bn-nhs-better-care-fund-policy-delayed-damning-whitehall-review/" TargetMode="External"/><Relationship Id="rId32" Type="http://schemas.openxmlformats.org/officeDocument/2006/relationships/hyperlink" Target="http://www.scope.org.uk/sites/default/files/The_Other_Care_Crisis.pdf" TargetMode="External"/><Relationship Id="rId37" Type="http://schemas.openxmlformats.org/officeDocument/2006/relationships/hyperlink" Target="http://www.parliament.uk/documents/commons-vote-office/December_2012/18-12-12/22.DWP-Independent-Living-Support.pdf" TargetMode="External"/><Relationship Id="rId40" Type="http://schemas.openxmlformats.org/officeDocument/2006/relationships/hyperlink" Target="http://www.bailii.org/cgi-bin/markup.cgi?doc=/ew/cases/EWCA/Civ/2013/1345.html&amp;query=bracking&amp;method=boolean" TargetMode="External"/><Relationship Id="rId5" Type="http://schemas.openxmlformats.org/officeDocument/2006/relationships/hyperlink" Target="http://www.equalityhumanrights.com/.../using_your_revised_des_new.doc" TargetMode="External"/><Relationship Id="rId15" Type="http://schemas.openxmlformats.org/officeDocument/2006/relationships/hyperlink" Target="http://consultations.dh.gov.uk/social-care-funding/funding_reform/consult_view" TargetMode="External"/><Relationship Id="rId23" Type="http://schemas.openxmlformats.org/officeDocument/2006/relationships/hyperlink" Target="https://www.gov.uk/government/news/eric-pickles-hails-council-tax-5-year-freeze-and-38-billion-for-social-care" TargetMode="External"/><Relationship Id="rId28" Type="http://schemas.openxmlformats.org/officeDocument/2006/relationships/hyperlink" Target="http://www.scope.org.uk/sites/default/files/The_Other_Care_Crisis.pdf" TargetMode="External"/><Relationship Id="rId36" Type="http://schemas.openxmlformats.org/officeDocument/2006/relationships/hyperlink" Target="http://www.dwp.gov.uk/ilf/news/" TargetMode="External"/><Relationship Id="rId10" Type="http://schemas.openxmlformats.org/officeDocument/2006/relationships/hyperlink" Target="http://www.mencap.org.uk/campaigns/take-action/death-indifference" TargetMode="External"/><Relationship Id="rId19" Type="http://schemas.openxmlformats.org/officeDocument/2006/relationships/hyperlink" Target="http://www.un.org/disabilities/convention/conventionfull.shtml" TargetMode="External"/><Relationship Id="rId31" Type="http://schemas.openxmlformats.org/officeDocument/2006/relationships/hyperlink" Target="http://www.scope.org.uk/campaigns/other-care-crisis" TargetMode="External"/><Relationship Id="rId4" Type="http://schemas.openxmlformats.org/officeDocument/2006/relationships/hyperlink" Target="http://www.google.co.uk/url?sa=t&amp;rct=j&amp;q=&amp;esrc=s&amp;source=web&amp;cd=1&amp;ved=0CCwQFjAA&amp;url=http%3A%2F%2Fwww.equalityhumanrights.com%2Fuploaded_files%2FPSD%2Fusing_your_revised_des_new.doc&amp;ei=WCN2U-iRD-SL7Aab74GYDw&amp;usg=AFQjCNG-lBL8esMLWUj4MlW_ekMWWzlsTg&amp;bvm=bv.66699033,d.ZGU" TargetMode="External"/><Relationship Id="rId9" Type="http://schemas.openxmlformats.org/officeDocument/2006/relationships/hyperlink" Target="http://www.bristol.ac.uk/cipold/finalreportexecsum.pdf" TargetMode="External"/><Relationship Id="rId14" Type="http://schemas.openxmlformats.org/officeDocument/2006/relationships/hyperlink" Target="http://www.un.org/disabilities/convention/conventionfull.shtml" TargetMode="External"/><Relationship Id="rId22" Type="http://schemas.openxmlformats.org/officeDocument/2006/relationships/hyperlink" Target="http://www.adass.org.uk/Content/Article.aspx?id=1034" TargetMode="External"/><Relationship Id="rId27" Type="http://schemas.openxmlformats.org/officeDocument/2006/relationships/hyperlink" Target="http://www.un.org/disabilities/convention/conventionfull.shtml" TargetMode="External"/><Relationship Id="rId30" Type="http://schemas.openxmlformats.org/officeDocument/2006/relationships/hyperlink" Target="http://www.scope.org.uk/sites/default/files/The_Other_Care_Crisis.pdf" TargetMode="External"/><Relationship Id="rId35" Type="http://schemas.openxmlformats.org/officeDocument/2006/relationships/hyperlink" Target="http://consultations.dh.gov.uk/social-care-funding/funding_reform/consult_view" TargetMode="External"/><Relationship Id="rId43" Type="http://schemas.openxmlformats.org/officeDocument/2006/relationships/hyperlink" Target="http://www.parliament.uk/business/publications/research/key-issues-for-the-new-parliament/value-for-money-in-public-services/the-ageing-population/" TargetMode="External"/><Relationship Id="rId8" Type="http://schemas.openxmlformats.org/officeDocument/2006/relationships/hyperlink" Target="http://www.mencap.org.uk/campaigns/take-action/death-indifference" TargetMode="External"/><Relationship Id="rId3" Type="http://schemas.openxmlformats.org/officeDocument/2006/relationships/hyperlink" Target="http://www.equalityhumanrights.com/advice-and-guidance/your-rights/disability/" TargetMode="External"/><Relationship Id="rId12" Type="http://schemas.openxmlformats.org/officeDocument/2006/relationships/hyperlink" Target="http://news.bbc.co.uk/1/hi/england/5148154.stm" TargetMode="External"/><Relationship Id="rId17" Type="http://schemas.openxmlformats.org/officeDocument/2006/relationships/hyperlink" Target="http://odi.dwp.gov.uk/disability-statistics-and-research/disability-facts-and-figures.php" TargetMode="External"/><Relationship Id="rId25" Type="http://schemas.openxmlformats.org/officeDocument/2006/relationships/hyperlink" Target="http://www.adass.org.uk/home/" TargetMode="External"/><Relationship Id="rId33" Type="http://schemas.openxmlformats.org/officeDocument/2006/relationships/hyperlink" Target="http://www.scope.org.uk/campaigns/other-care-crisis" TargetMode="External"/><Relationship Id="rId38" Type="http://schemas.openxmlformats.org/officeDocument/2006/relationships/hyperlink" Target="https://www.gov.uk/government/speeches/statement-on-the-future-of-the-independent-living-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1D5F-BA3A-4FE4-9A24-D6011D75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Henrietta.Doyle</dc:creator>
  <cp:lastModifiedBy>Henrietta.Doyle</cp:lastModifiedBy>
  <cp:revision>2</cp:revision>
  <dcterms:created xsi:type="dcterms:W3CDTF">2014-06-02T16:12:00Z</dcterms:created>
  <dcterms:modified xsi:type="dcterms:W3CDTF">2014-06-02T16:12:00Z</dcterms:modified>
</cp:coreProperties>
</file>